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458" w:rsidRPr="00DA7057" w:rsidRDefault="00E77458" w:rsidP="00837BCC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ЗАКЛЮЧЕНИЕ</w:t>
      </w:r>
    </w:p>
    <w:p w:rsidR="00E77458" w:rsidRPr="00DA7057" w:rsidRDefault="00E77458" w:rsidP="00EB443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 результатах проведения оценки эффективности  налоговых льгот по местным налогам за 20</w:t>
      </w:r>
      <w:r w:rsidR="00783A3D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FA7D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 по </w:t>
      </w:r>
      <w:r w:rsidR="00837BCC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муниципальному образованию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</w:t>
      </w:r>
      <w:r w:rsidR="00176D77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Бирофельдское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сельское поселение»  </w:t>
      </w:r>
      <w:r w:rsidR="00176D77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Биробиджанского муниципального района Еврейской автономной области</w:t>
      </w:r>
    </w:p>
    <w:p w:rsidR="00E77458" w:rsidRPr="00DA7057" w:rsidRDefault="00E86916" w:rsidP="00EB443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="00EC0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E77458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176D77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июля</w:t>
      </w:r>
      <w:r w:rsidR="001D3D04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202</w:t>
      </w:r>
      <w:r w:rsidR="00FA7D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</w:t>
      </w:r>
      <w:r w:rsidR="00E77458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</w:t>
      </w:r>
    </w:p>
    <w:p w:rsidR="00E77458" w:rsidRPr="00DA7057" w:rsidRDefault="00E77458" w:rsidP="000F0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Оценка эффективности льгот по местным налогам проведена в соответствии с  Постановлением администрации  </w:t>
      </w:r>
      <w:r w:rsidR="00EB443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ельского поселения №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87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08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.201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«О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 утверждении П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орядк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оценки эффективности предоставленных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планируемых к предоставлению налоговых льгот по местным налогам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Бирофельдском сельском поселении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E77458" w:rsidRPr="00DA7057" w:rsidRDefault="00E77458" w:rsidP="000F0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Статьей 61.</w:t>
      </w:r>
      <w:r w:rsidR="001D3D0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Бюджетного кодекса РФ определено, что в бюджеты поселений зачисляются налоговые доходы от местных налогов, а именно:</w:t>
      </w:r>
    </w:p>
    <w:p w:rsidR="00E77458" w:rsidRPr="00DA7057" w:rsidRDefault="00176D77" w:rsidP="000F0D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Земельный налог – по нормативу 100 процентов;</w:t>
      </w:r>
    </w:p>
    <w:p w:rsidR="00E77458" w:rsidRPr="00DA7057" w:rsidRDefault="00176D77" w:rsidP="000F0D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Налог на имущество физических лиц – по нормативу 100 процентов.</w:t>
      </w:r>
    </w:p>
    <w:p w:rsidR="00E77458" w:rsidRPr="00DA7057" w:rsidRDefault="00E77458" w:rsidP="000F0DCE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Оценка эффективности налоговых льгот проводится в целях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оценки эффективности налоговых льгот используются следующие критерии:</w:t>
      </w:r>
    </w:p>
    <w:p w:rsidR="00E77458" w:rsidRPr="00DA7057" w:rsidRDefault="00D81E2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бюджетная эффективность</w:t>
      </w:r>
      <w:r w:rsidR="00837BCC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налоговой льготы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 влияние 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предоставления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налогов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льгот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объемы доходов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бюджета 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Бирофельдского сельского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поселения;</w:t>
      </w:r>
    </w:p>
    <w:p w:rsidR="00E77458" w:rsidRPr="00DA7057" w:rsidRDefault="00D81E2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экономическая эффективность</w:t>
      </w:r>
      <w:r w:rsidR="00837BCC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налоговой льготы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оценка динамики финансово-экономических показателей хозяйственной деятельности налогоплательщиков</w:t>
      </w:r>
    </w:p>
    <w:p w:rsidR="00E77458" w:rsidRPr="00DA7057" w:rsidRDefault="00D81E2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социальная эффективность</w:t>
      </w:r>
      <w:r w:rsidR="00837BCC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налоговой льготы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последствия 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введения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налогов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льгот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ы, определяемые показателями, подтверждающие повышение социальной защищенности населения, создания благоприятных условий развития социальной инфраструктуры.</w:t>
      </w:r>
    </w:p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целях повышения эффективности использования имеющихся ресурсов и устойчивого развития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Бирофельдского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поселения, в пределах полномочий Со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брания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депутатов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Бирофельдского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E77458" w:rsidRPr="00DA7057" w:rsidRDefault="00E77458" w:rsidP="00D81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Бирофельдского сельского поселения от 19.12.2019 № 68 «О введении земельного налога на территории муниципального образования «Бирофельдское сельское поселение» Биробиджанского муниципального района Еврейской  автономной области» (с учетом внесенных изменений от 20.03.2020 № 86);</w:t>
      </w:r>
    </w:p>
    <w:p w:rsidR="001D3D04" w:rsidRPr="00DA7057" w:rsidRDefault="00E77458" w:rsidP="00D81E2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Бирофельдского сельского поселения от 30.10.2016 г  № 279 «О введении налога на имущество физических лиц на территории муниципального образования «Бирофельдское сельское поселение» Биробиджанского муниципального района Еврейской автономной области (с учетом внесенных изменений от26.01.2017 №307, от 01.02.2017 № 309, от 26.04.2018 № 409, от 13.08.2018 № 433</w:t>
      </w:r>
      <w:r w:rsidR="00261CB6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25.03.2024 № 36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66F0E" w:rsidRPr="00DA7057" w:rsidRDefault="00566F0E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Льготы по уплате земельного налога предоставляются в соответствии с Налоговым Кодексом Российской Федерации.</w:t>
      </w:r>
    </w:p>
    <w:p w:rsidR="00566F0E" w:rsidRPr="00DA7057" w:rsidRDefault="00566F0E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уплаты земельного налога также освобождаются следующие категории налогоплательщиков:</w:t>
      </w:r>
    </w:p>
    <w:p w:rsidR="00566F0E" w:rsidRPr="00DA7057" w:rsidRDefault="00566F0E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органы местного самоуправления;</w:t>
      </w:r>
    </w:p>
    <w:p w:rsidR="00566F0E" w:rsidRPr="00DA7057" w:rsidRDefault="00566F0E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муниципальные учреждения;</w:t>
      </w:r>
    </w:p>
    <w:p w:rsidR="00566F0E" w:rsidRPr="00DA7057" w:rsidRDefault="00566F0E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организации, финансируемые из областного бюджета;</w:t>
      </w:r>
    </w:p>
    <w:p w:rsidR="00527DC5" w:rsidRPr="00DA7057" w:rsidRDefault="00527DC5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лица, освобожденные от уплаты земельного налога в соответствии с федеральным законодательством;</w:t>
      </w:r>
    </w:p>
    <w:p w:rsidR="001D3D04" w:rsidRPr="00DA7057" w:rsidRDefault="001D3D04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- ТСЖ;</w:t>
      </w:r>
    </w:p>
    <w:p w:rsidR="001D3D04" w:rsidRPr="00DA7057" w:rsidRDefault="00527DC5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-инвалиды Великой Отечественной войны 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ветераны Великой Отечественной войны;</w:t>
      </w:r>
    </w:p>
    <w:p w:rsidR="00527DC5" w:rsidRPr="00DA7057" w:rsidRDefault="001D3D04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-организации, осуществляющие функции по управлению территориями опережающего социально-экономического развития в субъектах Российской Федерации, входящих в состав ДФО, и свободным портом Владивосток</w:t>
      </w:r>
      <w:r w:rsidR="00527DC5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3D04" w:rsidRPr="00DA7057" w:rsidRDefault="00527DC5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граждане, имеющие трех и более детей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          </w:t>
      </w: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Общий объем доходов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по МО «</w:t>
      </w:r>
      <w:r w:rsidR="003D74A0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Бирофельдское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сельское поселение» за 20</w:t>
      </w:r>
      <w:r w:rsidR="001B235F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FA7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составил </w:t>
      </w:r>
      <w:r w:rsidR="00FA7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568,1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тыс</w:t>
      </w:r>
      <w:proofErr w:type="gramStart"/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уб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., в том числе::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по земельному налогу – </w:t>
      </w:r>
      <w:r w:rsidR="00FA7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247,5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  по налогу на имущество физических лиц — </w:t>
      </w:r>
      <w:r w:rsidR="00FA7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320,6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тыс. руб.</w:t>
      </w:r>
    </w:p>
    <w:p w:rsidR="00E92294" w:rsidRPr="00DA7057" w:rsidRDefault="00E92294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Перечень налоговых ставок установленных по земельному налогу исходя из кадастровой стоимости земельных участков:</w:t>
      </w:r>
    </w:p>
    <w:p w:rsidR="000F0DCE" w:rsidRPr="00E92294" w:rsidRDefault="000F0DCE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E0DDDD"/>
          <w:left w:val="single" w:sz="6" w:space="0" w:color="E0DDDD"/>
          <w:bottom w:val="single" w:sz="6" w:space="0" w:color="E0DDDD"/>
          <w:right w:val="single" w:sz="6" w:space="0" w:color="E0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3"/>
        <w:gridCol w:w="1559"/>
        <w:gridCol w:w="1701"/>
        <w:gridCol w:w="1582"/>
      </w:tblGrid>
      <w:tr w:rsidR="00E92294" w:rsidRPr="00EB4437" w:rsidTr="00FA7D16">
        <w:trPr>
          <w:trHeight w:val="1086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Максимально возможная  ставка налога</w:t>
            </w:r>
            <w:proofErr w:type="gramStart"/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Ставка, установленная, согласно решения Собрания депутатов</w:t>
            </w:r>
            <w:proofErr w:type="gramStart"/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Отклонения установленной ставки  от максимально возможной ставки налога(%)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Земельные участки, отнесенные к землям сельскохозяйственного назначения или земли в составе зон сельскохозяйственного использования в населенных пунктах и используемые для сельскохозяйственного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     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Земли, занятые жилищным фондом и объектами инженерной инфраструктуры </w:t>
            </w:r>
            <w:proofErr w:type="spell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жилищно</w:t>
            </w:r>
            <w:proofErr w:type="spellEnd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- 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  инфраструктуры жилищно-коммунального комплекса); или </w:t>
            </w:r>
            <w:proofErr w:type="gram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приобретенных</w:t>
            </w:r>
            <w:proofErr w:type="gramEnd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(предоставленных) для жилищного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FA7D16">
        <w:trPr>
          <w:trHeight w:val="910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Земли приобретенные (предоставленные) для личного подсобного хозяйства, садоводства, огородничества или животноводства, а также дачного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FA7D16">
        <w:trPr>
          <w:trHeight w:val="1096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Земельные участки, ограниченные в обороте  в соответствии с законодательством Российской Федерации, предоставленных для обеспечения обороны, безопасности и таможенных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D77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Прочие земельные участки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</w:tbl>
    <w:p w:rsidR="00E92294" w:rsidRPr="00D77251" w:rsidRDefault="00E92294" w:rsidP="00E922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7725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D77251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 xml:space="preserve">Перечень налоговых ставок, установленных по налогу на имущество физических </w:t>
      </w:r>
      <w:proofErr w:type="gramStart"/>
      <w:r w:rsidRPr="00D77251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>лиц</w:t>
      </w:r>
      <w:proofErr w:type="gramEnd"/>
      <w:r w:rsidRPr="00D77251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 xml:space="preserve"> в отношении объектов налогообложения  исходя из кадастровой стоимости:</w:t>
      </w:r>
    </w:p>
    <w:tbl>
      <w:tblPr>
        <w:tblW w:w="5000" w:type="pct"/>
        <w:tblBorders>
          <w:top w:val="single" w:sz="6" w:space="0" w:color="E0DDDD"/>
          <w:left w:val="single" w:sz="6" w:space="0" w:color="E0DDDD"/>
          <w:bottom w:val="single" w:sz="6" w:space="0" w:color="E0DDDD"/>
          <w:right w:val="single" w:sz="6" w:space="0" w:color="E0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3"/>
        <w:gridCol w:w="1559"/>
        <w:gridCol w:w="1701"/>
        <w:gridCol w:w="1582"/>
      </w:tblGrid>
      <w:tr w:rsidR="00E92294" w:rsidRPr="00D77251" w:rsidTr="00FA7D16">
        <w:trPr>
          <w:trHeight w:val="1100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497FEB">
            <w:pPr>
              <w:spacing w:after="330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497FEB">
            <w:pPr>
              <w:spacing w:after="330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Максимально возможная  ставка налога</w:t>
            </w:r>
            <w:proofErr w:type="gramStart"/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5E5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Ставка, установленная, согласно решения </w:t>
            </w:r>
            <w:r w:rsidR="00A64117"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Собрания </w:t>
            </w: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депутатов</w:t>
            </w:r>
            <w:proofErr w:type="gramStart"/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FA7D16" w:rsidRDefault="00E92294" w:rsidP="005E5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A7D1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Отклонения установленной ставки  от максимально возможной ставки налога(%)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жилые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5E5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жилые помещения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FA7D16">
        <w:trPr>
          <w:trHeight w:val="719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FA7D16">
        <w:trPr>
          <w:trHeight w:val="419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единые недвижимые комплексы, в составе которых входит хотя бы одно жилое помещение (жилой дом)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rPr>
          <w:trHeight w:val="132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 гаражи и </w:t>
            </w:r>
            <w:proofErr w:type="spell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машино-места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хозяйственные строения или  сооружения, площадь каждого из которых не превышает 50 кв.м.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FA7D16">
        <w:trPr>
          <w:trHeight w:val="912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объекты  налогообложения, включенные в перечень п.7 ст.378.2 Налогового кодекса РФ, объекты налогообложения, предусмотренные абзацем вторым п. 10 ст.378.2 Налогового кодекса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DF2ADA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DF2ADA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FA7D16">
        <w:trPr>
          <w:trHeight w:val="261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объекты налогообложения, кадастровая стоимость каждого из которых превышает 300 млн.</w:t>
            </w:r>
            <w:r w:rsidR="00A64117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руб</w:t>
            </w:r>
            <w:r w:rsidR="00A64117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DF2ADA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A64117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E92294" w:rsidRPr="00D77251" w:rsidTr="00FA7D16">
        <w:trPr>
          <w:trHeight w:val="199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прочие объекты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781CF3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781CF3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</w:tbl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Соотношение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сверх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полученных доходов по местным налогам в результате действия льгот, установленных Со</w:t>
      </w:r>
      <w:r w:rsidR="003D1A9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бранием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депутатов </w:t>
      </w:r>
      <w:r w:rsidR="003D1A9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Бирофельдского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 (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,0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тыс.</w:t>
      </w:r>
      <w:r w:rsidR="00190583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руб.), к общему объему поступивших налоговых  доходов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568,1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уб. (земельный налог –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247,5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т.руб., налог на имущество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320,6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т.руб.) за 20</w:t>
      </w:r>
      <w:r w:rsidR="001B235F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составляет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9,5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%, что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</w:t>
      </w:r>
      <w:r w:rsidR="00D7653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года на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,4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</w:t>
      </w:r>
      <w:r w:rsidR="00D7653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8611D" w:rsidRPr="00DA7057" w:rsidRDefault="00F8611D" w:rsidP="000F0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Темп роста поступлений в 20</w:t>
      </w:r>
      <w:r w:rsidR="007A0D0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7A0D0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году по сравнению с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годом составил:</w:t>
      </w:r>
    </w:p>
    <w:p w:rsidR="00F8611D" w:rsidRPr="00DA7057" w:rsidRDefault="00F8611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-земельного налога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97,7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 (за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год –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253,4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уб., за 20</w:t>
      </w:r>
      <w:r w:rsidR="007A0D0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–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247,5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тыс.руб.) .);</w:t>
      </w:r>
    </w:p>
    <w:p w:rsidR="00F8611D" w:rsidRPr="00DA7057" w:rsidRDefault="00F8611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-налога на имущество физических лиц </w:t>
      </w:r>
      <w:r w:rsidR="00133A6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300,8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 (за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– </w:t>
      </w:r>
      <w:r w:rsidR="008917C3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06</w:t>
      </w:r>
      <w:r w:rsidR="00133A6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уб., за 20</w:t>
      </w:r>
      <w:r w:rsidR="008917C3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 год 320,6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тыс.руб.).</w:t>
      </w:r>
    </w:p>
    <w:p w:rsidR="00E77458" w:rsidRPr="00DA7057" w:rsidRDefault="00E77458" w:rsidP="00D81E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Оценка бюджетной, социальной эффективности предоставленных налоговых льгот</w:t>
      </w:r>
    </w:p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бюджетной, экономической и социальной эффективности налоговых льгот проводится за исключением налоговых льгот предоставленных: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органам местного самоуправления муниципального образования </w:t>
      </w:r>
      <w:r w:rsidR="00F51F80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«Бирофельдское сельское поселение» Биробиджанского муниципального района Еврейской автономной области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</w:p>
    <w:p w:rsidR="00E77458" w:rsidRPr="00DA7057" w:rsidRDefault="00F51F80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Муниципальному казенному учреждению </w:t>
      </w:r>
      <w:r w:rsidR="00BC3199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сфер</w:t>
      </w:r>
      <w:r w:rsidR="00BC3199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культуры финансовое </w:t>
      </w:r>
      <w:proofErr w:type="gramStart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</w:t>
      </w:r>
      <w:proofErr w:type="gramEnd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деятельности </w:t>
      </w:r>
      <w:proofErr w:type="gramStart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котор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ого</w:t>
      </w:r>
      <w:proofErr w:type="gramEnd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полностью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осуществляется из бюджет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сельского поселения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льгот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не предоставляется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77458" w:rsidRPr="00DA7057" w:rsidRDefault="00E77458" w:rsidP="008670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физическим лицам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и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категориям налогоплательщиков, по которым не проводится оценка бюджетной, экономической и социальной эффективности, общ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сумм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льгот по местным налогам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определится в аналитической записке в августе текущего года по предоставленному отчету 5-мн за 202</w:t>
      </w:r>
      <w:r w:rsidR="00DC51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Предложения по сохранению, корректировке или отмене налоговых льгот.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176D77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1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результатам проведённой оценки эффективности и обоснованности налоговых льгот по земельному налогу, фактически полученные льготы (в суммовом выражении) признать эффективными, так как они имеют исключительно бюджетный эффект, выражающийся в оптимизации расходов бюджет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сельского поселения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снижении налоговой нагрузки на учреждения, и сохранить имеющиеся льготы.</w:t>
      </w:r>
    </w:p>
    <w:p w:rsidR="00F8611D" w:rsidRPr="00DA7057" w:rsidRDefault="00BE042A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="00F8611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Ставки по земельному налогу и налогу на имущество физических лиц предлагается сохранить.</w:t>
      </w:r>
    </w:p>
    <w:p w:rsidR="00F8611D" w:rsidRPr="00DA7057" w:rsidRDefault="00F8611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соответствующие мероприятия, направленные на снижение недоимки по налогу на имущество физических лиц и пополнению доходов бюджета Бирофельдского сельского поселения.</w:t>
      </w:r>
    </w:p>
    <w:p w:rsidR="005E5604" w:rsidRPr="00DA7057" w:rsidRDefault="005E5604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857874" w:rsidRPr="00DA7057" w:rsidRDefault="00857874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Ведущий специалист 2 разряда, </w:t>
      </w:r>
    </w:p>
    <w:p w:rsidR="00857874" w:rsidRPr="00DA7057" w:rsidRDefault="00857874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главный бухгалтер                                                        </w:t>
      </w:r>
      <w:r w:rsid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С. В. Козулина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E77458" w:rsidRPr="00DA7057" w:rsidRDefault="00E77458" w:rsidP="00EB443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sectPr w:rsidR="00E77458" w:rsidRPr="00DA7057" w:rsidSect="005E560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207E"/>
    <w:multiLevelType w:val="multilevel"/>
    <w:tmpl w:val="6A501B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945CD5"/>
    <w:multiLevelType w:val="multilevel"/>
    <w:tmpl w:val="36F82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0C23FD"/>
    <w:multiLevelType w:val="multilevel"/>
    <w:tmpl w:val="A54A9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E77458"/>
    <w:rsid w:val="00014C0C"/>
    <w:rsid w:val="00023CD0"/>
    <w:rsid w:val="000F0DCE"/>
    <w:rsid w:val="00133A6A"/>
    <w:rsid w:val="00151CC8"/>
    <w:rsid w:val="00160146"/>
    <w:rsid w:val="00176D77"/>
    <w:rsid w:val="00190583"/>
    <w:rsid w:val="00196ABC"/>
    <w:rsid w:val="001B235F"/>
    <w:rsid w:val="001D3D04"/>
    <w:rsid w:val="001E1A6F"/>
    <w:rsid w:val="0022529B"/>
    <w:rsid w:val="002605BD"/>
    <w:rsid w:val="00261CB6"/>
    <w:rsid w:val="002D04BC"/>
    <w:rsid w:val="002D6BCD"/>
    <w:rsid w:val="0031190C"/>
    <w:rsid w:val="00342AC0"/>
    <w:rsid w:val="003A7B3B"/>
    <w:rsid w:val="003D1A9D"/>
    <w:rsid w:val="003D74A0"/>
    <w:rsid w:val="00445ACC"/>
    <w:rsid w:val="004C262A"/>
    <w:rsid w:val="00527DC5"/>
    <w:rsid w:val="00554012"/>
    <w:rsid w:val="00566F0E"/>
    <w:rsid w:val="00585DE7"/>
    <w:rsid w:val="005B12C2"/>
    <w:rsid w:val="005E5604"/>
    <w:rsid w:val="005F5632"/>
    <w:rsid w:val="006D2292"/>
    <w:rsid w:val="00781CF3"/>
    <w:rsid w:val="00783A3D"/>
    <w:rsid w:val="007A0D0D"/>
    <w:rsid w:val="00837BCC"/>
    <w:rsid w:val="00851DA4"/>
    <w:rsid w:val="00857874"/>
    <w:rsid w:val="00867042"/>
    <w:rsid w:val="008917C3"/>
    <w:rsid w:val="008A41F2"/>
    <w:rsid w:val="00907E59"/>
    <w:rsid w:val="00A64117"/>
    <w:rsid w:val="00A84BCB"/>
    <w:rsid w:val="00A84BE9"/>
    <w:rsid w:val="00AA7566"/>
    <w:rsid w:val="00AD4986"/>
    <w:rsid w:val="00B45768"/>
    <w:rsid w:val="00BA1BB7"/>
    <w:rsid w:val="00BC3199"/>
    <w:rsid w:val="00BE042A"/>
    <w:rsid w:val="00C04896"/>
    <w:rsid w:val="00C829D6"/>
    <w:rsid w:val="00C900DC"/>
    <w:rsid w:val="00D072CE"/>
    <w:rsid w:val="00D26623"/>
    <w:rsid w:val="00D7653C"/>
    <w:rsid w:val="00D76DE0"/>
    <w:rsid w:val="00D77251"/>
    <w:rsid w:val="00D81E2D"/>
    <w:rsid w:val="00DA4259"/>
    <w:rsid w:val="00DA7057"/>
    <w:rsid w:val="00DC514D"/>
    <w:rsid w:val="00DF2ADA"/>
    <w:rsid w:val="00E1584A"/>
    <w:rsid w:val="00E77458"/>
    <w:rsid w:val="00E86916"/>
    <w:rsid w:val="00E92294"/>
    <w:rsid w:val="00EB29CC"/>
    <w:rsid w:val="00EB2F35"/>
    <w:rsid w:val="00EB4437"/>
    <w:rsid w:val="00EC0EDF"/>
    <w:rsid w:val="00EC7BE4"/>
    <w:rsid w:val="00F028E9"/>
    <w:rsid w:val="00F11159"/>
    <w:rsid w:val="00F256BA"/>
    <w:rsid w:val="00F51F80"/>
    <w:rsid w:val="00F8611D"/>
    <w:rsid w:val="00F86839"/>
    <w:rsid w:val="00FA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66"/>
  </w:style>
  <w:style w:type="paragraph" w:styleId="1">
    <w:name w:val="heading 1"/>
    <w:basedOn w:val="a"/>
    <w:link w:val="10"/>
    <w:uiPriority w:val="9"/>
    <w:qFormat/>
    <w:rsid w:val="00E77458"/>
    <w:pPr>
      <w:spacing w:before="300" w:after="150" w:line="240" w:lineRule="auto"/>
      <w:outlineLvl w:val="0"/>
    </w:pPr>
    <w:rPr>
      <w:rFonts w:ascii="inherit" w:eastAsia="Times New Roman" w:hAnsi="inherit" w:cs="Times New Roman"/>
      <w:color w:val="51545C"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458"/>
    <w:rPr>
      <w:rFonts w:ascii="inherit" w:eastAsia="Times New Roman" w:hAnsi="inherit" w:cs="Times New Roman"/>
      <w:color w:val="51545C"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E77458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4">
    <w:name w:val="Emphasis"/>
    <w:basedOn w:val="a0"/>
    <w:uiPriority w:val="20"/>
    <w:qFormat/>
    <w:rsid w:val="00E77458"/>
    <w:rPr>
      <w:i/>
      <w:iCs/>
    </w:rPr>
  </w:style>
  <w:style w:type="character" w:styleId="a5">
    <w:name w:val="Strong"/>
    <w:basedOn w:val="a0"/>
    <w:uiPriority w:val="22"/>
    <w:qFormat/>
    <w:rsid w:val="00E77458"/>
    <w:rPr>
      <w:b/>
      <w:bCs/>
    </w:rPr>
  </w:style>
  <w:style w:type="paragraph" w:styleId="a6">
    <w:name w:val="Normal (Web)"/>
    <w:basedOn w:val="a"/>
    <w:uiPriority w:val="99"/>
    <w:semiHidden/>
    <w:unhideWhenUsed/>
    <w:rsid w:val="00E7745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blished1">
    <w:name w:val="published1"/>
    <w:basedOn w:val="a0"/>
    <w:rsid w:val="00E77458"/>
    <w:rPr>
      <w:sz w:val="20"/>
      <w:szCs w:val="20"/>
    </w:rPr>
  </w:style>
  <w:style w:type="character" w:customStyle="1" w:styleId="author">
    <w:name w:val="author"/>
    <w:basedOn w:val="a0"/>
    <w:rsid w:val="00E77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7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2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10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9184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432834">
                                  <w:marLeft w:val="0"/>
                                  <w:marRight w:val="0"/>
                                  <w:marTop w:val="5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33CF2-466A-4C19-89A1-083CD3598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3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BirBuh</dc:creator>
  <cp:lastModifiedBy>BirBuh</cp:lastModifiedBy>
  <cp:revision>21</cp:revision>
  <cp:lastPrinted>2024-07-30T06:20:00Z</cp:lastPrinted>
  <dcterms:created xsi:type="dcterms:W3CDTF">2021-09-22T06:19:00Z</dcterms:created>
  <dcterms:modified xsi:type="dcterms:W3CDTF">2026-08-27T00:38:00Z</dcterms:modified>
</cp:coreProperties>
</file>