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0E6" w:rsidRDefault="00D710E6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D710E6" w:rsidRDefault="00E0001E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D710E6" w:rsidRDefault="00E0001E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710E6" w:rsidRDefault="00D710E6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D710E6" w:rsidRDefault="00D710E6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710E6" w:rsidRDefault="00D710E6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710E6" w:rsidRDefault="00D35FB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E0001E">
        <w:rPr>
          <w:rFonts w:ascii="Times New Roman" w:hAnsi="Times New Roman" w:cs="Times New Roman"/>
          <w:sz w:val="28"/>
          <w:szCs w:val="28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2041C3">
        <w:rPr>
          <w:rFonts w:ascii="Times New Roman" w:hAnsi="Times New Roman" w:cs="Times New Roman"/>
          <w:sz w:val="26"/>
          <w:szCs w:val="26"/>
        </w:rPr>
        <w:t xml:space="preserve">          </w:t>
      </w:r>
      <w:r w:rsidR="00E0001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50</w:t>
      </w:r>
    </w:p>
    <w:p w:rsidR="00D710E6" w:rsidRDefault="00D710E6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D710E6" w:rsidRDefault="00D710E6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«Утверждение схем расположения земельного  участка или  земельных участков на кадастровом плане территории», утвержденный постановление</w:t>
      </w:r>
      <w:r w:rsidR="00D35FB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18.03.2015 № 39 «Об утверждении административного регламента предоставления муниципальной услуги «Утверждение схем расположения земельного  участка или  земельных участков на кадастровом плане территории»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25.10.2001 № 136-ФЗ «Земельный кодекс Российской Федерации», от 06.10.2003 </w:t>
      </w:r>
      <w:hyperlink r:id="rId7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 xml:space="preserve">№ 131-ФЗ 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73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8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«Утверждение схем расположения земельного  участка или  земельных участков на кадастровом плане территории», утвержденный постановление</w:t>
      </w:r>
      <w:r w:rsidR="00D35FB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18.03.2015 № 39 «Об утверждении административного регламента предоставления муниципальной услуги «Утверждение схем расположения земельного  участка или  земельных участков на кадастровом плане территории».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исполнением настоящего постановления оставляю за собой.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</w:t>
      </w:r>
      <w:r>
        <w:rPr>
          <w:rFonts w:ascii="Times New Roman" w:hAnsi="Times New Roman" w:cs="Times New Roman"/>
          <w:sz w:val="28"/>
          <w:szCs w:val="28"/>
        </w:rPr>
        <w:lastRenderedPageBreak/>
        <w:t>на официальном сайте администрации сельского поселения в сети Интернет (http://birofeld.ru).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041C3">
        <w:rPr>
          <w:rFonts w:ascii="Times New Roman" w:hAnsi="Times New Roman" w:cs="Times New Roman"/>
          <w:sz w:val="28"/>
          <w:szCs w:val="28"/>
        </w:rPr>
        <w:t xml:space="preserve">        </w:t>
      </w:r>
      <w:r w:rsidR="002041C3">
        <w:rPr>
          <w:rFonts w:ascii="Times New Roman" w:hAnsi="Times New Roman" w:cs="Times New Roman"/>
          <w:sz w:val="28"/>
          <w:szCs w:val="28"/>
        </w:rPr>
        <w:tab/>
      </w:r>
      <w:r w:rsidR="002041C3">
        <w:rPr>
          <w:rFonts w:ascii="Times New Roman" w:hAnsi="Times New Roman" w:cs="Times New Roman"/>
          <w:sz w:val="28"/>
          <w:szCs w:val="28"/>
        </w:rPr>
        <w:tab/>
      </w:r>
      <w:r w:rsidR="002041C3">
        <w:rPr>
          <w:rFonts w:ascii="Times New Roman" w:hAnsi="Times New Roman" w:cs="Times New Roman"/>
          <w:sz w:val="28"/>
          <w:szCs w:val="28"/>
        </w:rPr>
        <w:tab/>
      </w:r>
      <w:r w:rsidR="002041C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D710E6" w:rsidRDefault="00E000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710E6" w:rsidRDefault="00E0001E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D710E6" w:rsidRDefault="00E000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D710E6" w:rsidRDefault="00E000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D710E6" w:rsidRDefault="00E000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710E6" w:rsidRDefault="00D35FB1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20.04.2026 </w:t>
      </w:r>
      <w:r w:rsidR="00E0001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50</w:t>
      </w:r>
    </w:p>
    <w:p w:rsidR="00D710E6" w:rsidRDefault="00D710E6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«Утверждение схем расположения земельного  участка или  земельных участков на кадастровом плане территории»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Административный регламент предоставыления муниципальной услуги «Утверждение схем расположения земельного  участка или  земельных участков на кадастровом плане территории» (далее – Регламент</w:t>
      </w:r>
      <w:proofErr w:type="gramStart"/>
      <w:r>
        <w:rPr>
          <w:rFonts w:ascii="Times New Roman" w:hAnsi="Times New Roman" w:cs="Times New Roman"/>
          <w:sz w:val="28"/>
          <w:szCs w:val="28"/>
        </w:rPr>
        <w:t>)Р</w:t>
      </w:r>
      <w:proofErr w:type="gramEnd"/>
      <w:r>
        <w:rPr>
          <w:rFonts w:ascii="Times New Roman" w:hAnsi="Times New Roman" w:cs="Times New Roman"/>
          <w:sz w:val="28"/>
          <w:szCs w:val="28"/>
        </w:rPr>
        <w:t>егл(да регулирует отношения по предоставлению муниципальной услуги, определяет сроки и последовательность  действий (административных процедур).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Заявителями могут выступать: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Российские или иностранные юридические лица, индивидуальные предприниматели, имеющие правоустанавливающие документы.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Граждане Российской Федерации, иностранные граждане, лица без гражданства.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 документы могут подавать: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­законные представители (родители, усыновители, опекуны, попечители) несовершеннолетних;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­опекуны недееспособных граждан;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­попечители граждан с ограниченной дееспособностью;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­представители, действующие в силу полномочий, основанных на доверенности.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лиц, индивидуальных предпринимателей документы могут подавать: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-лица, действующие в соответствии с законом, иными правовыми актами и учредительными документами без доверенности;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-представители в силу полномочий, основанных на доверенности;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-его участники в случаях, предусмотренных законом.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Порядок информирования о предоставлении муниципальной услуги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Информацию о процедурах предоставления муниципальной услуги можно получить в администрации Бирофельдского сельского поселения, по адресу: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- 679520,Еврейская автономная область, с. Бирофельд,  ул. Центральная  д. 45. телефон: 8(42622) 78-2-97; факс: 78-4-11.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адрес официального страницы сайта Администрации Бирофельдского сельского поселения в сети </w:t>
      </w:r>
      <w:r w:rsidR="002041C3">
        <w:rPr>
          <w:rFonts w:ascii="Times New Roman" w:hAnsi="Times New Roman" w:cs="Times New Roman"/>
          <w:sz w:val="28"/>
          <w:szCs w:val="28"/>
        </w:rPr>
        <w:t>Интернет,</w:t>
      </w:r>
      <w:r>
        <w:rPr>
          <w:rFonts w:ascii="Times New Roman" w:hAnsi="Times New Roman" w:cs="Times New Roman"/>
          <w:sz w:val="28"/>
          <w:szCs w:val="28"/>
        </w:rPr>
        <w:t xml:space="preserve"> на котором размещен текст Регламента: www.adbirofeld@mail.ru;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понедельник-четверг: с 08.00 до 16.00 часов;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 на обед с 12.00 до 13.00 часов;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 дни: суббота, воскресенье.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 Основанием для начала предоставления муниципальной услуги является личное или через представителя обращение заявителя в отдел по землепользованию Комитета с комплектом документов.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ведущий приём заявителя, проверяет документы удостоверяющие личность заявителя,  полномочия заявителя, в том числе полномочия  представителя.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необходимые документы отсутствуют или представленные документы не соответствуют требованиям, специалист  уведомляет заявителя о наличии препятствий для рассмотрения, объясняет заявителю содержание выявленных недостатков в представленных документах.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время приёма документов от физических и юридических лиц и их представителей не может превышать 15 минут.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 Информации по вопросам предоставления муниципальной услуги, сведения о  ходе предоставления услуги заявитель может получить по письменным обращениям, обратившись лично в соответствии с графиком приема заявителей,  либо  по вышеуказанным телефонам, по электронной почте: www.adbirofeld@mail.ru;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 по телефону допускается в течение рабочего времени.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Письменные обращения,  запросы о порядке получения муниципальной услуги, рассматриваются Комитетом в срок, не превышающий 30 дней со дня регистрации обращения.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консультировании по телефону муниципальные служащие Комитета представляют информацию по следующим вопросам, связанным с осуществлением следующих процедур: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входящих номерах, под которыми зарегистрированы в системе делопроизводства заявления и прилагающиеся к ним материалы;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необходимости предоставления дополнительных документов и сведений;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месте размещения на официальном сайте справочных материалов по вопросам предоставления муниципальной услуги, консультирование по иным  вопросам, связанным с осуществлением стандарта предоставления муниципальной услуги.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консультировании по электронной почте по вопросам, которые установлены данным разделом  регламента, ответ направляется на электронный адрес лица, обратившегося за консультацией, в срок, не превышающий 30 дней с момента поступления обращения.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1.3.4.Информацию о порядке получения информации заявителям по вопросам предоставления муниципальной услуги, можно получить 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информационном стенде, размещаемом в помещении администрации  расположенном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Еврейская автономная  область,  Биробиджанский район, с. Бирофельд, ул. Центральная, д. 45.</w:t>
      </w:r>
      <w:proofErr w:type="gramEnd"/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данном стенде в помещении администрации размещается следующая информация: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­перечень документов, необходимый для предоставления муниципальной услуги, и требования, предъявляемые  к этим документам;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­образцы оформления документов, необходимые для предоставления муниципальной услуги, и требования к ним;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­месторасположение, график (режим) работы, номера телефонов, адреса Интернет-сайтов и электронной почты органов, в которых заявители могут получить документы, необходимые для предоставления муниципальной услуги;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­график приёма граждан.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 - «Утверждение схем расположения земельных участков на кадастровом плане территории».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Администрация  сельского поселения предоставляет  муниципальную услугу. В соответствии с пунктом 3 статьи 7 Федерального закона от 27.07.2010 № 210-ФЗ «Об организации предоставления государственных и муниципальных услуг», исполнитель услуг не вправе  требовать от заявителя осуществления действий, в том числе согласований, необходимых для получения муниципальной услуги, включенной в перечень услуг, которые являются необходимыми и обязательными для предоставления муниципальных услуг, утвержденный муниципальным правовым актом.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Конечным результатом процедуры предоставления муниципальной услуги, может быть один из вариантов: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постановления администрация Бирофельдского сельского поселения  об утверждении схемы расположения земельного участка на кадастровом плане территории и выдача его заявителю;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уведомление об отказе в согласовании схемы расположения земельного участка на кадастровом плане территории c подготовкой соответствующего заключения.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исполнения муниципальной услуги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на кадастровом плане территории либо отказ в утверждении схемы границ земельного участка, принимается  в течение 30 (тридцати) дней с момента приема заявления и полного пакета требуемых документов.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Администрация обеспечивает размещение и актуализацию перечня нормативных правовых актов, регулирующих предоставление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на своем официальном сайте, а также в соответствующем разделе федерального реестра.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Перечень документов, необходимых и обязательных для предоставления муниципальной услуги определяется следующий: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 Заявление;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 Схема расположения земельного участка на кадастровом плане территории;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2.6.3. Документы, подтверждающие права заявителя на здания, строения, сооружения, расположенные на земельном участке (в случае оформления схемы расположения земельных участков, на которых расположены здания, строения, сооружения);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Основания для приостановления предоставления муниципальной услуги либо для отказа в предоставлении муниципальной услуги: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несоответствие расположения земельного участка в функциональной зоне в соответствии с Генеральным планом и Правилами землепользования и застройки поселения по месту расположения земельного участка,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обременение земельного участка правами третьих лиц,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несоответствие расположения земельного участка градостроительному законодательству и другим, установленным действующим законодательством нормам,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в составе схемы кадастрового плана территории, полученного в ФБУ «Кадастровая палата» по Еврейской автономной области. 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Перечень иных услуг, необходимых и обязательных для предоставления муниципальной услуги настоящим, регламентом не устанавливается.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Порядок, размер и основания взимания государственной пошлины  на предоставление данной услуги не установлены  действующим законодательством Российской Федерации.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Плата за предоставление муниципальной услуги  не взимается.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Максимальный срок ожидания в очереди при подаче заявления составляет не более 30 минут.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Помещение, в котором предоставляется муниципальная услуга, должно отвечать санитарным, противопожарным и иным нормам и правилам.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2.12.1.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следующих требований, предусмотренных Федеральным законом от 24.11.1995 </w:t>
      </w:r>
      <w:hyperlink r:id="rId9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Муниципальная услуга является общедоступной для заявителей, указанных в пункте 1.2 Регламента.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выполнения.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В целях предоставления муниципальной услуги осуществляются следующие административные процедуры: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Предоставление  в установленном порядке информации заявителям и обеспечение доступа заявителей к сведениям о муниципальной услуге осуществляется муниципальными служащими  администрации сельского поселения.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3.1.2. Подача заявителем, либо уполномоченным лицом заявления  и иных документов, необходимых для предоставления муниципальной услуги, и прием таких заявлений и документов осуществляется в  общем отделе администрации Бирофельдского сельского поселения.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Поступившее заявление регистрируется в журнале регистрации входящей корреспонденции в течение 1 рабочего дня.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 Получение заявителем сведений о ходе выполнения заявления о предоставлении муниципальной услуги осуществляется муниципальными служащими  администрации сельского поселения.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служащий администрации сельского поселения  в течение 12 рабочих дней со дня поступления заявления обеспечивает: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заявки и приложенных документов на наличие оснований для отказа в предоставлении муниципальной услуги;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установления оснований для отказа в предоставлении муниципальной услуги, уполномоченное лицо не позднее 25 дней со дня регистрации заявки осуществляет подготовку письменного сообщения об отказе заявителю в предоставлении муниципальной услуги с указанием причины отказа;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проверку наличия документов и правильность их оформления, указанных в пункте 2.6 Регламента;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подготовку проекта постановления об утверждении  схемы размещения земельного участка на кадастровом плане территории в случае соответствия документов действующему законодательству.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передается исполнителем на согласование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специалистом землеустроителем администрации сельского поселения;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Землеустроитель  в течение 2 рабочих дней рассматривает проект постановления, согласовывает его, либо возвращает его исполнителю на доработку;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 После подписания Главой администрации проекта постановления, осуществляется его регистрация в общем отделе администрации Городищенского муниципального района и в двухдневный срок зарегистрированное постановление передается исполнителю;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3.1.5. Результат предоставления муниципальной услуги: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утверждение схемы расположения земельного участка на кадастровом плане территории и выдача (направление) заявителю постановления администрации Городищенского муниципального района об утверждении схемы расположения земельного участка.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решения об отказе в согласовании схемы расположения земельного участка на кадастровом плане территории и выдача (направление) заявителю решения об отказе в согласовании схемы расположения земельного участка.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Решение об утверждении схемы расположения земельного участка либо уведомление об отказе в предоставлении муниципальной услуги в течение 30 рабочих дней со дня его поступления выдается муниципальным служащим Комитета заявителю лично при наличии документов, </w:t>
      </w:r>
      <w:r>
        <w:rPr>
          <w:rFonts w:ascii="Times New Roman" w:hAnsi="Times New Roman" w:cs="Times New Roman"/>
          <w:sz w:val="28"/>
          <w:szCs w:val="28"/>
        </w:rPr>
        <w:lastRenderedPageBreak/>
        <w:t>удостоверяющих его личность, либо представителю заявителя при наличии документов, удостоверяющих личность представителя и его полномочия, или направляет почтой  по адресу, указанному в заявлении.</w:t>
      </w:r>
      <w:proofErr w:type="gramEnd"/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Регламенту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БЛОК-СХЕМА</w:t>
      </w: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ПОСЛЕДОВАТЕЛЬНОСТИ АДМИНИСТРАТИВНЫХ ПРОЦЕДУР</w:t>
      </w: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ПРЕДОСТАВЛЕНИИ МУНИЦИПАЛЬНОЙ УСЛУГИ</w:t>
      </w: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«Утверждение схем расположения земельных участков на кадастровом плане территории»</w:t>
      </w:r>
    </w:p>
    <w:p w:rsidR="00D710E6" w:rsidRDefault="00D710E6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D710E6" w:rsidRDefault="00D710E6">
      <w:pPr>
        <w:ind w:firstLine="567"/>
        <w:jc w:val="center"/>
        <w:rPr>
          <w:sz w:val="28"/>
          <w:szCs w:val="28"/>
        </w:rPr>
      </w:pPr>
    </w:p>
    <w:p w:rsidR="00D710E6" w:rsidRDefault="00D710E6">
      <w:pPr>
        <w:ind w:firstLine="567"/>
        <w:jc w:val="both"/>
        <w:outlineLvl w:val="1"/>
        <w:rPr>
          <w:sz w:val="28"/>
          <w:szCs w:val="28"/>
        </w:rPr>
      </w:pPr>
    </w:p>
    <w:p w:rsidR="00D710E6" w:rsidRDefault="00E333C8"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group id="group 0" o:spid="_x0000_s1026" style="width:441pt;height:306.05pt;mso-wrap-distance-left:0;mso-wrap-distance-right:0;mso-position-horizontal-relative:char;mso-position-vertical-relative:line" coordsize="56009,38865">
            <v:shape id="shape 1" o:spid="_x0000_s1037" style="position:absolute;left:21722;width:15998;height:5716;visibility:visible" coordsize="100000,100000" o:spt="100" adj="0,,0" path="m,l,100000r100000,l100000,xe">
              <v:stroke joinstyle="round"/>
              <v:formulas/>
              <v:path o:connecttype="segments" textboxrect="0,0,100000,100000"/>
              <v:textbox inset="0,0,0,0">
                <w:txbxContent>
                  <w:p w:rsidR="00D710E6" w:rsidRDefault="00E0001E">
                    <w:pPr>
                      <w:pStyle w:val="afc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Прием заявления и документов</w:t>
                    </w:r>
                  </w:p>
                </w:txbxContent>
              </v:textbox>
            </v:shape>
            <v:shape id="shape 2" o:spid="_x0000_s1036" style="position:absolute;left:18289;top:8004;width:21722;height:7110;visibility:visible" coordsize="100000,100000" o:spt="100" adj="0,,0" path="m,l,100000r100000,l100000,xe">
              <v:stroke joinstyle="round"/>
              <v:formulas/>
              <v:path o:connecttype="segments" textboxrect="0,0,100000,100000"/>
              <v:textbox inset="0,0,0,0">
                <w:txbxContent>
                  <w:p w:rsidR="00D710E6" w:rsidRDefault="00E0001E">
                    <w:pPr>
                      <w:pStyle w:val="afc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Рассмотрение заявления и документов</w:t>
                    </w:r>
                  </w:p>
                </w:txbxContent>
              </v:textbox>
            </v:shape>
            <v:shape id="shape 3" o:spid="_x0000_s1035" style="position:absolute;top:18288;width:24183;height:8504;visibility:visible" coordsize="100000,100000" o:spt="100" adj="0,,0" path="m,l,100000r100000,l100000,xe">
              <v:stroke joinstyle="round"/>
              <v:formulas/>
              <v:path o:connecttype="segments" textboxrect="0,0,100000,100000"/>
              <v:textbox inset="0,0,0,0">
                <w:txbxContent>
                  <w:p w:rsidR="00D710E6" w:rsidRDefault="00E0001E">
                    <w:pPr>
                      <w:pStyle w:val="afc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Согласование и принятие постановления об утверждении схемы  предоставление земельного участка</w:t>
                    </w:r>
                  </w:p>
                </w:txbxContent>
              </v:textbox>
            </v:shape>
            <v:shape id="shape 4" o:spid="_x0000_s1034" style="position:absolute;left:33326;top:18288;width:22683;height:8004;visibility:visible" coordsize="100000,100000" o:spt="100" adj="0,,0" path="m,l,100000r100000,l100000,xe">
              <v:stroke joinstyle="round"/>
              <v:formulas/>
              <v:path o:connecttype="segments" textboxrect="0,0,100000,100000"/>
              <v:textbox inset="0,0,0,0">
                <w:txbxContent>
                  <w:p w:rsidR="00D710E6" w:rsidRDefault="00E0001E">
                    <w:pPr>
                      <w:pStyle w:val="afc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Принятие решения об отказе в утверждении схемы расположения земельного участка </w:t>
                    </w:r>
                  </w:p>
                </w:txbxContent>
              </v:textbox>
            </v:shape>
            <v:shape id="shape 5" o:spid="_x0000_s1033" style="position:absolute;left:33326;top:29130;width:22683;height:9734;visibility:visible" coordsize="100000,100000" o:spt="100" adj="0,,0" path="m,l,100000r100000,l100000,xe">
              <v:stroke joinstyle="round"/>
              <v:formulas/>
              <v:path o:connecttype="segments" textboxrect="0,0,100000,100000"/>
              <v:textbox inset="0,0,0,0">
                <w:txbxContent>
                  <w:p w:rsidR="00D710E6" w:rsidRDefault="00E0001E">
                    <w:pPr>
                      <w:pStyle w:val="afc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Выдача (направление) заявителю решения об отказе в утверждении схемы расположения земельного участка</w:t>
                    </w:r>
                  </w:p>
                </w:txbxContent>
              </v:textbox>
            </v:shape>
            <v:line id="shape 6" o:spid="_x0000_s1032" style="position:absolute;visibility:visible" from="33326,29131" to="56010,38866"/>
            <v:line id="shape 7" o:spid="_x0000_s1031" style="position:absolute;visibility:visible" from="33326,29131" to="56010,38866"/>
            <v:line id="shape 8" o:spid="_x0000_s1030" style="position:absolute;flip:x;visibility:visible" from="33326,29131" to="56010,38866"/>
            <v:line id="shape 9" o:spid="_x0000_s1029" style="position:absolute;flip:x;visibility:visible" from="33326,29131" to="56010,38866"/>
            <v:line id="shape 10" o:spid="_x0000_s1028" style="position:absolute;visibility:visible" from="33326,29131" to="56010,38866"/>
            <v:shape id="shape 11" o:spid="_x0000_s1027" style="position:absolute;top:29130;width:24183;height:9734;visibility:visible" coordsize="100000,100000" o:spt="100" adj="0,,0" path="m,l,100000r100000,l100000,xe">
              <v:stroke joinstyle="round"/>
              <v:formulas/>
              <v:path o:connecttype="segments" textboxrect="0,0,100000,100000"/>
              <v:textbox inset="0,0,0,0">
                <w:txbxContent>
                  <w:p w:rsidR="00D710E6" w:rsidRDefault="00E0001E">
                    <w:pPr>
                      <w:pStyle w:val="afc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Выдача (направление) заявителю постановления об утверждении схемы расположения земельного участка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710E6" w:rsidRDefault="00D710E6">
      <w:pPr>
        <w:ind w:firstLine="567"/>
        <w:jc w:val="both"/>
        <w:outlineLvl w:val="1"/>
        <w:rPr>
          <w:sz w:val="28"/>
          <w:szCs w:val="28"/>
        </w:rPr>
      </w:pPr>
    </w:p>
    <w:p w:rsidR="00D710E6" w:rsidRDefault="00D710E6">
      <w:pPr>
        <w:ind w:firstLine="567"/>
        <w:jc w:val="both"/>
        <w:outlineLvl w:val="1"/>
        <w:rPr>
          <w:sz w:val="28"/>
          <w:szCs w:val="28"/>
        </w:rPr>
      </w:pP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2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Регламенту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ЗАЯВЛЕНИЯ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предоставление муниципальной услуги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«Утверждение схем расположения земельных участков на кадастровом плане территории»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 Главе администрации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 Городищенского муниципального района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 Волгоградской области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 ____________________________________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 от 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(реквизиты, адрес заявителя)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 ЗАЯВЛЕНИЕ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 утверждении схемы расположения земельного участка на кадастровом плане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или кадастровой карте соответствующей территории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  утвердить схему расположения земельного участка на кадастровом плане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или кадастровой карте соответствующей территории земельный участок площадью _______________ кв. м, кадастровый квартал земельного участка: _____________________, расположенный _______________________________________________________________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(адрес, местоположение земельного участка)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__________________________________________________________________________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(цель использования земельного участка)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Реквизиты заявителя: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 _______________________________________________________________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Фамилия, имя, отчество руководителя (для юр. лиц) 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 телефона, факса     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Банковские реквизиты (для юр. лиц)  _______________________________________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схема   расположения   земельного  участка  на   кадастровом  плане  или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кадастровой карте соответствующей территории;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Заявитель    _____________________    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(подпись, печать)     (инициалы, фамилия)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"__" ____________ 20__ г.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sectPr w:rsidR="00D710E6" w:rsidSect="00D710E6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677" w:rsidRDefault="00F44677">
      <w:pPr>
        <w:spacing w:after="0" w:line="240" w:lineRule="auto"/>
      </w:pPr>
      <w:r>
        <w:separator/>
      </w:r>
    </w:p>
  </w:endnote>
  <w:endnote w:type="continuationSeparator" w:id="0">
    <w:p w:rsidR="00F44677" w:rsidRDefault="00F44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677" w:rsidRDefault="00F44677">
      <w:pPr>
        <w:spacing w:after="0" w:line="240" w:lineRule="auto"/>
      </w:pPr>
      <w:r>
        <w:separator/>
      </w:r>
    </w:p>
  </w:footnote>
  <w:footnote w:type="continuationSeparator" w:id="0">
    <w:p w:rsidR="00F44677" w:rsidRDefault="00F44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6333"/>
    <w:multiLevelType w:val="multilevel"/>
    <w:tmpl w:val="DFE4DF44"/>
    <w:lvl w:ilvl="0">
      <w:start w:val="1"/>
      <w:numFmt w:val="decimal"/>
      <w:lvlText w:val="%1."/>
      <w:lvlJc w:val="right"/>
      <w:pPr>
        <w:ind w:left="1429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149" w:hanging="360"/>
      </w:pPr>
    </w:lvl>
    <w:lvl w:ilvl="2">
      <w:start w:val="1"/>
      <w:numFmt w:val="decimal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right"/>
      <w:pPr>
        <w:ind w:left="3589" w:hanging="360"/>
      </w:pPr>
    </w:lvl>
    <w:lvl w:ilvl="4">
      <w:start w:val="1"/>
      <w:numFmt w:val="decimal"/>
      <w:lvlText w:val="%5."/>
      <w:lvlJc w:val="right"/>
      <w:pPr>
        <w:ind w:left="4309" w:hanging="360"/>
      </w:pPr>
    </w:lvl>
    <w:lvl w:ilvl="5">
      <w:start w:val="1"/>
      <w:numFmt w:val="decimal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right"/>
      <w:pPr>
        <w:ind w:left="5749" w:hanging="360"/>
      </w:pPr>
    </w:lvl>
    <w:lvl w:ilvl="7">
      <w:start w:val="1"/>
      <w:numFmt w:val="decimal"/>
      <w:lvlText w:val="%8."/>
      <w:lvlJc w:val="right"/>
      <w:pPr>
        <w:ind w:left="6469" w:hanging="360"/>
      </w:pPr>
    </w:lvl>
    <w:lvl w:ilvl="8">
      <w:start w:val="1"/>
      <w:numFmt w:val="decimal"/>
      <w:lvlText w:val="%9."/>
      <w:lvlJc w:val="right"/>
      <w:pPr>
        <w:ind w:left="7189" w:hanging="180"/>
      </w:pPr>
    </w:lvl>
  </w:abstractNum>
  <w:abstractNum w:abstractNumId="1">
    <w:nsid w:val="61F0C887"/>
    <w:multiLevelType w:val="multilevel"/>
    <w:tmpl w:val="01FA1E82"/>
    <w:lvl w:ilvl="0">
      <w:start w:val="1"/>
      <w:numFmt w:val="decimal"/>
      <w:lvlText w:val="%1."/>
      <w:lvlJc w:val="right"/>
      <w:pPr>
        <w:ind w:left="1369" w:hanging="360"/>
      </w:pPr>
      <w:rPr>
        <w:rFonts w:ascii="Arial" w:eastAsia="Arial" w:hAnsi="Arial" w:cs="Arial"/>
        <w:color w:val="000000"/>
        <w:sz w:val="24"/>
      </w:rPr>
    </w:lvl>
    <w:lvl w:ilvl="1">
      <w:start w:val="1"/>
      <w:numFmt w:val="decimal"/>
      <w:lvlText w:val="%2."/>
      <w:lvlJc w:val="right"/>
      <w:pPr>
        <w:ind w:left="2089" w:hanging="360"/>
      </w:pPr>
    </w:lvl>
    <w:lvl w:ilvl="2">
      <w:start w:val="1"/>
      <w:numFmt w:val="decimal"/>
      <w:lvlText w:val="%3."/>
      <w:lvlJc w:val="right"/>
      <w:pPr>
        <w:ind w:left="2809" w:hanging="180"/>
      </w:pPr>
    </w:lvl>
    <w:lvl w:ilvl="3">
      <w:start w:val="1"/>
      <w:numFmt w:val="decimal"/>
      <w:lvlText w:val="%4."/>
      <w:lvlJc w:val="right"/>
      <w:pPr>
        <w:ind w:left="3529" w:hanging="360"/>
      </w:pPr>
    </w:lvl>
    <w:lvl w:ilvl="4">
      <w:start w:val="1"/>
      <w:numFmt w:val="decimal"/>
      <w:lvlText w:val="%5."/>
      <w:lvlJc w:val="right"/>
      <w:pPr>
        <w:ind w:left="4249" w:hanging="360"/>
      </w:pPr>
    </w:lvl>
    <w:lvl w:ilvl="5">
      <w:start w:val="1"/>
      <w:numFmt w:val="decimal"/>
      <w:lvlText w:val="%6."/>
      <w:lvlJc w:val="right"/>
      <w:pPr>
        <w:ind w:left="4969" w:hanging="180"/>
      </w:pPr>
    </w:lvl>
    <w:lvl w:ilvl="6">
      <w:start w:val="1"/>
      <w:numFmt w:val="decimal"/>
      <w:lvlText w:val="%7."/>
      <w:lvlJc w:val="right"/>
      <w:pPr>
        <w:ind w:left="5689" w:hanging="360"/>
      </w:pPr>
    </w:lvl>
    <w:lvl w:ilvl="7">
      <w:start w:val="1"/>
      <w:numFmt w:val="decimal"/>
      <w:lvlText w:val="%8."/>
      <w:lvlJc w:val="right"/>
      <w:pPr>
        <w:ind w:left="6409" w:hanging="360"/>
      </w:pPr>
    </w:lvl>
    <w:lvl w:ilvl="8">
      <w:start w:val="1"/>
      <w:numFmt w:val="decimal"/>
      <w:lvlText w:val="%9."/>
      <w:lvlJc w:val="right"/>
      <w:pPr>
        <w:ind w:left="71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6"/>
    <w:rsid w:val="002041C3"/>
    <w:rsid w:val="00D35FB1"/>
    <w:rsid w:val="00D710E6"/>
    <w:rsid w:val="00E0001E"/>
    <w:rsid w:val="00E333C8"/>
    <w:rsid w:val="00F44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10E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710E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710E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710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link w:val="ConsPlusNormal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D710E6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710E6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710E6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710E6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710E6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710E6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710E6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710E6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710E6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D710E6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710E6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D710E6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D710E6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D710E6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D710E6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D710E6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D710E6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D710E6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D710E6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D710E6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710E6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D710E6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D71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710E6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D710E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10E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10E6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710E6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D710E6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D710E6"/>
    <w:rPr>
      <w:i/>
      <w:iCs/>
    </w:rPr>
  </w:style>
  <w:style w:type="character" w:styleId="ae">
    <w:name w:val="Strong"/>
    <w:basedOn w:val="a0"/>
    <w:uiPriority w:val="22"/>
    <w:qFormat/>
    <w:rsid w:val="00D710E6"/>
    <w:rPr>
      <w:b/>
      <w:bCs/>
    </w:rPr>
  </w:style>
  <w:style w:type="character" w:styleId="af">
    <w:name w:val="Subtle Reference"/>
    <w:basedOn w:val="a0"/>
    <w:uiPriority w:val="31"/>
    <w:qFormat/>
    <w:rsid w:val="00D710E6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D710E6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D710E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D710E6"/>
  </w:style>
  <w:style w:type="paragraph" w:customStyle="1" w:styleId="Footer">
    <w:name w:val="Footer"/>
    <w:basedOn w:val="a"/>
    <w:link w:val="FooterChar"/>
    <w:uiPriority w:val="99"/>
    <w:unhideWhenUsed/>
    <w:rsid w:val="00D710E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D710E6"/>
  </w:style>
  <w:style w:type="paragraph" w:customStyle="1" w:styleId="Caption">
    <w:name w:val="Caption"/>
    <w:basedOn w:val="a"/>
    <w:next w:val="a"/>
    <w:uiPriority w:val="35"/>
    <w:unhideWhenUsed/>
    <w:qFormat/>
    <w:rsid w:val="00D710E6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D710E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710E6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710E6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D710E6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710E6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D710E6"/>
    <w:rPr>
      <w:vertAlign w:val="superscript"/>
    </w:rPr>
  </w:style>
  <w:style w:type="character" w:styleId="af7">
    <w:name w:val="Hyperlink"/>
    <w:basedOn w:val="a0"/>
    <w:uiPriority w:val="99"/>
    <w:unhideWhenUsed/>
    <w:rsid w:val="00D710E6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D710E6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D710E6"/>
    <w:pPr>
      <w:spacing w:after="100"/>
    </w:pPr>
  </w:style>
  <w:style w:type="paragraph" w:styleId="21">
    <w:name w:val="toc 2"/>
    <w:basedOn w:val="a"/>
    <w:next w:val="a"/>
    <w:uiPriority w:val="39"/>
    <w:unhideWhenUsed/>
    <w:rsid w:val="00D710E6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D710E6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D710E6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D710E6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D710E6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D710E6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D710E6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D710E6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D710E6"/>
    <w:rPr>
      <w:color w:val="666666"/>
    </w:rPr>
  </w:style>
  <w:style w:type="paragraph" w:styleId="afa">
    <w:name w:val="TOC Heading"/>
    <w:uiPriority w:val="39"/>
    <w:unhideWhenUsed/>
    <w:rsid w:val="00D710E6"/>
  </w:style>
  <w:style w:type="paragraph" w:styleId="afb">
    <w:name w:val="table of figures"/>
    <w:basedOn w:val="a"/>
    <w:next w:val="a"/>
    <w:uiPriority w:val="99"/>
    <w:unhideWhenUsed/>
    <w:rsid w:val="00D710E6"/>
    <w:pPr>
      <w:spacing w:after="0"/>
    </w:pPr>
  </w:style>
  <w:style w:type="paragraph" w:styleId="afc">
    <w:name w:val="No Spacing"/>
    <w:basedOn w:val="a"/>
    <w:uiPriority w:val="1"/>
    <w:qFormat/>
    <w:rsid w:val="00D710E6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D710E6"/>
    <w:pPr>
      <w:ind w:left="720"/>
      <w:contextualSpacing/>
    </w:pPr>
  </w:style>
  <w:style w:type="paragraph" w:customStyle="1" w:styleId="ConsPlusNormal">
    <w:name w:val="ConsPlusNormal"/>
    <w:link w:val="GridTable5Dark-Accent1"/>
    <w:rsid w:val="00D710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E999DCF9-926B-4FA1-9B51-8FD631C66B00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2756</Words>
  <Characters>15714</Characters>
  <Application>Microsoft Office Word</Application>
  <DocSecurity>0</DocSecurity>
  <Lines>130</Lines>
  <Paragraphs>36</Paragraphs>
  <ScaleCrop>false</ScaleCrop>
  <Company/>
  <LinksUpToDate>false</LinksUpToDate>
  <CharactersWithSpaces>18434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7</cp:revision>
  <cp:lastPrinted>2026-04-20T23:16:00Z</cp:lastPrinted>
  <dcterms:created xsi:type="dcterms:W3CDTF">2026-04-19T22:42:00Z</dcterms:created>
  <dcterms:modified xsi:type="dcterms:W3CDTF">2026-04-20T23:17:00Z</dcterms:modified>
</cp:coreProperties>
</file>