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077B" w:rsidRDefault="00C7077B">
      <w:pPr>
        <w:pStyle w:val="afc"/>
        <w:jc w:val="right"/>
        <w:rPr>
          <w:rFonts w:ascii="Times New Roman" w:hAnsi="Times New Roman"/>
          <w:sz w:val="28"/>
          <w:szCs w:val="28"/>
        </w:rPr>
      </w:pPr>
    </w:p>
    <w:p w:rsidR="00C7077B" w:rsidRDefault="005869CB">
      <w:pPr>
        <w:pStyle w:val="afc"/>
        <w:jc w:val="center"/>
        <w:rPr>
          <w:rFonts w:ascii="Times New Roman" w:hAnsi="Times New Roman"/>
          <w:sz w:val="28"/>
          <w:szCs w:val="28"/>
        </w:rPr>
      </w:pPr>
      <w:r>
        <w:rPr>
          <w:rFonts w:ascii="Times New Roman" w:hAnsi="Times New Roman"/>
          <w:sz w:val="28"/>
          <w:szCs w:val="28"/>
        </w:rPr>
        <w:t>Муниципальное образование «Бирофельдское сельское поселение»</w:t>
      </w:r>
    </w:p>
    <w:p w:rsidR="00C7077B" w:rsidRDefault="005869CB">
      <w:pPr>
        <w:pStyle w:val="afc"/>
        <w:jc w:val="center"/>
        <w:rPr>
          <w:rFonts w:ascii="Times New Roman" w:hAnsi="Times New Roman"/>
          <w:sz w:val="28"/>
          <w:szCs w:val="28"/>
        </w:rPr>
      </w:pPr>
      <w:r>
        <w:rPr>
          <w:rFonts w:ascii="Times New Roman" w:hAnsi="Times New Roman"/>
          <w:sz w:val="28"/>
          <w:szCs w:val="28"/>
        </w:rPr>
        <w:t>Биробиджанского муниципального района</w:t>
      </w:r>
    </w:p>
    <w:p w:rsidR="00C7077B" w:rsidRDefault="005869CB">
      <w:pPr>
        <w:pStyle w:val="afc"/>
        <w:jc w:val="center"/>
        <w:rPr>
          <w:rFonts w:ascii="Times New Roman" w:hAnsi="Times New Roman" w:cs="Times New Roman"/>
          <w:sz w:val="28"/>
          <w:szCs w:val="28"/>
        </w:rPr>
      </w:pPr>
      <w:r>
        <w:rPr>
          <w:rFonts w:ascii="Times New Roman" w:hAnsi="Times New Roman" w:cs="Times New Roman"/>
          <w:sz w:val="28"/>
          <w:szCs w:val="28"/>
        </w:rPr>
        <w:t>Еврейской автономной области</w:t>
      </w:r>
    </w:p>
    <w:p w:rsidR="00C7077B" w:rsidRDefault="00C7077B">
      <w:pPr>
        <w:pStyle w:val="afc"/>
        <w:jc w:val="center"/>
        <w:rPr>
          <w:rFonts w:ascii="Times New Roman" w:hAnsi="Times New Roman" w:cs="Times New Roman"/>
          <w:sz w:val="28"/>
          <w:szCs w:val="28"/>
        </w:rPr>
      </w:pPr>
    </w:p>
    <w:p w:rsidR="00C7077B" w:rsidRDefault="005869CB">
      <w:pPr>
        <w:pStyle w:val="afc"/>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w:t>
      </w:r>
    </w:p>
    <w:p w:rsidR="00C7077B" w:rsidRDefault="00C7077B">
      <w:pPr>
        <w:pStyle w:val="afc"/>
        <w:jc w:val="center"/>
        <w:rPr>
          <w:rFonts w:ascii="Times New Roman" w:hAnsi="Times New Roman" w:cs="Times New Roman"/>
          <w:sz w:val="28"/>
          <w:szCs w:val="28"/>
        </w:rPr>
      </w:pPr>
    </w:p>
    <w:p w:rsidR="00C7077B" w:rsidRDefault="005869CB">
      <w:pPr>
        <w:pStyle w:val="afc"/>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C7077B" w:rsidRDefault="00C7077B">
      <w:pPr>
        <w:pStyle w:val="afc"/>
        <w:jc w:val="center"/>
        <w:rPr>
          <w:rFonts w:ascii="Times New Roman" w:hAnsi="Times New Roman" w:cs="Times New Roman"/>
          <w:sz w:val="28"/>
          <w:szCs w:val="28"/>
        </w:rPr>
      </w:pPr>
    </w:p>
    <w:p w:rsidR="00C7077B" w:rsidRDefault="00B1121A">
      <w:pPr>
        <w:pStyle w:val="afc"/>
        <w:jc w:val="center"/>
        <w:rPr>
          <w:rFonts w:ascii="Times New Roman" w:hAnsi="Times New Roman" w:cs="Times New Roman"/>
          <w:sz w:val="28"/>
          <w:szCs w:val="28"/>
        </w:rPr>
      </w:pPr>
      <w:r>
        <w:rPr>
          <w:rFonts w:ascii="Times New Roman" w:hAnsi="Times New Roman" w:cs="Times New Roman"/>
          <w:sz w:val="28"/>
          <w:szCs w:val="28"/>
        </w:rPr>
        <w:t>20.04.2026</w:t>
      </w:r>
      <w:r w:rsidR="005869CB">
        <w:rPr>
          <w:rFonts w:ascii="Times New Roman" w:hAnsi="Times New Roman" w:cs="Times New Roman"/>
          <w:sz w:val="28"/>
          <w:szCs w:val="28"/>
        </w:rPr>
        <w:tab/>
      </w:r>
      <w:r w:rsidR="005869CB">
        <w:rPr>
          <w:rFonts w:ascii="Times New Roman" w:hAnsi="Times New Roman" w:cs="Times New Roman"/>
          <w:sz w:val="26"/>
          <w:szCs w:val="26"/>
        </w:rPr>
        <w:tab/>
      </w:r>
      <w:r w:rsidR="005869CB">
        <w:rPr>
          <w:rFonts w:ascii="Times New Roman" w:hAnsi="Times New Roman" w:cs="Times New Roman"/>
          <w:sz w:val="26"/>
          <w:szCs w:val="26"/>
        </w:rPr>
        <w:tab/>
      </w:r>
      <w:r w:rsidR="005869CB">
        <w:rPr>
          <w:rFonts w:ascii="Times New Roman" w:hAnsi="Times New Roman" w:cs="Times New Roman"/>
          <w:sz w:val="26"/>
          <w:szCs w:val="26"/>
        </w:rPr>
        <w:tab/>
      </w:r>
      <w:r w:rsidR="005869CB">
        <w:rPr>
          <w:rFonts w:ascii="Times New Roman" w:hAnsi="Times New Roman" w:cs="Times New Roman"/>
          <w:sz w:val="26"/>
          <w:szCs w:val="26"/>
        </w:rPr>
        <w:tab/>
      </w:r>
      <w:r w:rsidR="005869CB">
        <w:rPr>
          <w:rFonts w:ascii="Times New Roman" w:hAnsi="Times New Roman" w:cs="Times New Roman"/>
          <w:sz w:val="26"/>
          <w:szCs w:val="26"/>
        </w:rPr>
        <w:tab/>
      </w:r>
      <w:r>
        <w:rPr>
          <w:rFonts w:ascii="Times New Roman" w:hAnsi="Times New Roman" w:cs="Times New Roman"/>
          <w:sz w:val="26"/>
          <w:szCs w:val="26"/>
        </w:rPr>
        <w:t xml:space="preserve">  </w:t>
      </w:r>
      <w:r w:rsidR="005869CB">
        <w:rPr>
          <w:rFonts w:ascii="Times New Roman" w:hAnsi="Times New Roman" w:cs="Times New Roman"/>
          <w:sz w:val="26"/>
          <w:szCs w:val="26"/>
        </w:rPr>
        <w:tab/>
      </w:r>
      <w:r w:rsidR="005869CB">
        <w:rPr>
          <w:rFonts w:ascii="Times New Roman" w:hAnsi="Times New Roman" w:cs="Times New Roman"/>
          <w:sz w:val="26"/>
          <w:szCs w:val="26"/>
        </w:rPr>
        <w:tab/>
      </w:r>
      <w:r w:rsidR="005869CB">
        <w:rPr>
          <w:rFonts w:ascii="Times New Roman" w:hAnsi="Times New Roman" w:cs="Times New Roman"/>
          <w:sz w:val="26"/>
          <w:szCs w:val="26"/>
        </w:rPr>
        <w:tab/>
      </w:r>
      <w:r w:rsidR="002F20E2">
        <w:rPr>
          <w:rFonts w:ascii="Times New Roman" w:hAnsi="Times New Roman" w:cs="Times New Roman"/>
          <w:sz w:val="26"/>
          <w:szCs w:val="26"/>
        </w:rPr>
        <w:t xml:space="preserve">                   </w:t>
      </w:r>
      <w:r w:rsidR="005869CB">
        <w:rPr>
          <w:rFonts w:ascii="Times New Roman" w:hAnsi="Times New Roman" w:cs="Times New Roman"/>
          <w:sz w:val="28"/>
          <w:szCs w:val="28"/>
        </w:rPr>
        <w:t xml:space="preserve">№ </w:t>
      </w:r>
      <w:r>
        <w:rPr>
          <w:rFonts w:ascii="Times New Roman" w:hAnsi="Times New Roman" w:cs="Times New Roman"/>
          <w:sz w:val="28"/>
          <w:szCs w:val="28"/>
        </w:rPr>
        <w:t>44</w:t>
      </w:r>
    </w:p>
    <w:p w:rsidR="00C7077B" w:rsidRDefault="00C7077B">
      <w:pPr>
        <w:pStyle w:val="afc"/>
        <w:jc w:val="center"/>
        <w:rPr>
          <w:rFonts w:ascii="Times New Roman" w:hAnsi="Times New Roman" w:cs="Times New Roman"/>
          <w:sz w:val="28"/>
          <w:szCs w:val="28"/>
        </w:rPr>
      </w:pPr>
    </w:p>
    <w:p w:rsidR="00C7077B" w:rsidRDefault="005869CB">
      <w:pPr>
        <w:pStyle w:val="afc"/>
        <w:jc w:val="center"/>
        <w:rPr>
          <w:rFonts w:ascii="Times New Roman" w:hAnsi="Times New Roman" w:cs="Times New Roman"/>
          <w:sz w:val="28"/>
          <w:szCs w:val="28"/>
        </w:rPr>
      </w:pPr>
      <w:r>
        <w:rPr>
          <w:rFonts w:ascii="Times New Roman" w:hAnsi="Times New Roman" w:cs="Times New Roman"/>
          <w:sz w:val="28"/>
          <w:szCs w:val="28"/>
        </w:rPr>
        <w:t>с. Бирофельд</w:t>
      </w:r>
    </w:p>
    <w:p w:rsidR="00C7077B" w:rsidRDefault="00C7077B">
      <w:pPr>
        <w:pStyle w:val="afc"/>
        <w:rPr>
          <w:rFonts w:ascii="Times New Roman" w:hAnsi="Times New Roman" w:cs="Times New Roman"/>
          <w:sz w:val="28"/>
          <w:szCs w:val="28"/>
        </w:rPr>
      </w:pPr>
    </w:p>
    <w:p w:rsidR="00C7077B" w:rsidRDefault="005869CB">
      <w:pPr>
        <w:pStyle w:val="afc"/>
        <w:jc w:val="both"/>
        <w:rPr>
          <w:rFonts w:ascii="Times New Roman" w:hAnsi="Times New Roman" w:cs="Times New Roman"/>
          <w:sz w:val="28"/>
          <w:szCs w:val="28"/>
        </w:rPr>
      </w:pPr>
      <w:proofErr w:type="gramStart"/>
      <w:r>
        <w:rPr>
          <w:rFonts w:ascii="Times New Roman" w:hAnsi="Times New Roman" w:cs="Times New Roman"/>
          <w:sz w:val="28"/>
          <w:szCs w:val="28"/>
        </w:rPr>
        <w:t>О внесении изменений в административный регламент предоставления муниципальной услуги «Приобретение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утвержденный постановление</w:t>
      </w:r>
      <w:r w:rsidR="00B1121A">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13.01.2017 № 8 «Об утверждении административного регламента предоставления муниципальной услуги «Приобретение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w:t>
      </w:r>
      <w:proofErr w:type="gramEnd"/>
      <w:r>
        <w:rPr>
          <w:rFonts w:ascii="Times New Roman" w:hAnsi="Times New Roman" w:cs="Times New Roman"/>
          <w:sz w:val="28"/>
          <w:szCs w:val="28"/>
        </w:rPr>
        <w:t xml:space="preserve"> его деятельности»</w:t>
      </w:r>
    </w:p>
    <w:p w:rsidR="00C7077B" w:rsidRDefault="005869CB">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C7077B" w:rsidRDefault="005869CB">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В соответствии с Федеральными законами от 06.10.2003 </w:t>
      </w:r>
      <w:hyperlink r:id="rId7" w:tooltip="https://pravo-search.minjust.ru/bigs/showDocument.html?id=96E20C02-1B12-465A-B64C-24AA92270007" w:history="1">
        <w:r>
          <w:rPr>
            <w:rFonts w:ascii="Times New Roman" w:hAnsi="Times New Roman" w:cs="Times New Roman"/>
            <w:sz w:val="28"/>
            <w:szCs w:val="28"/>
          </w:rPr>
          <w:t>№ 131-ФЗ</w:t>
        </w:r>
      </w:hyperlink>
      <w:r>
        <w:rPr>
          <w:rFonts w:ascii="Times New Roman" w:hAnsi="Times New Roman" w:cs="Times New Roman"/>
          <w:sz w:val="28"/>
          <w:szCs w:val="28"/>
        </w:rPr>
        <w:t> «Об общих принципах организации местного самоуправления в Российской Федерации», от 27.07.2010 </w:t>
      </w:r>
      <w:hyperlink r:id="rId8" w:tooltip="https://pravo-search.minjust.ru/bigs/showDocument.html?id=BBA0BFB1-06C7-4E50-A8D3-FE1045784BF1" w:history="1">
        <w:r>
          <w:rPr>
            <w:rFonts w:ascii="Times New Roman" w:hAnsi="Times New Roman" w:cs="Times New Roman"/>
            <w:sz w:val="28"/>
            <w:szCs w:val="28"/>
          </w:rPr>
          <w:t>№ 210-ФЗ</w:t>
        </w:r>
      </w:hyperlink>
      <w:r>
        <w:rPr>
          <w:rFonts w:ascii="Times New Roman" w:hAnsi="Times New Roman" w:cs="Times New Roman"/>
          <w:sz w:val="28"/>
          <w:szCs w:val="28"/>
        </w:rPr>
        <w:t xml:space="preserve"> «Об организации предоставления государственных и муниципальных услуг», от 25.10.2001 </w:t>
      </w:r>
      <w:hyperlink r:id="rId9" w:tooltip="https://pravo-search.minjust.ru/bigs/showDocument.html?id=819E429D-7874-4193-AFBD-E683538D976C" w:history="1">
        <w:r>
          <w:rPr>
            <w:rFonts w:ascii="Times New Roman" w:hAnsi="Times New Roman" w:cs="Times New Roman"/>
            <w:sz w:val="28"/>
            <w:szCs w:val="28"/>
          </w:rPr>
          <w:t>№ 137-ФЗ</w:t>
        </w:r>
      </w:hyperlink>
      <w:r>
        <w:rPr>
          <w:rFonts w:ascii="Times New Roman" w:hAnsi="Times New Roman" w:cs="Times New Roman"/>
          <w:sz w:val="28"/>
          <w:szCs w:val="28"/>
        </w:rPr>
        <w:t xml:space="preserve"> «О введении в действие Земельного кодекса Российской Федерации», от 24.07.2002 </w:t>
      </w:r>
      <w:hyperlink r:id="rId10" w:tooltip="https://pravo-search.minjust.ru/bigs/showDocument.html?id=409214B0-8B92-4806-8560-302BFE665A3D" w:history="1">
        <w:r>
          <w:rPr>
            <w:rFonts w:ascii="Times New Roman" w:hAnsi="Times New Roman" w:cs="Times New Roman"/>
            <w:sz w:val="28"/>
            <w:szCs w:val="28"/>
          </w:rPr>
          <w:t>№ 10</w:t>
        </w:r>
      </w:hyperlink>
      <w:r>
        <w:rPr>
          <w:rFonts w:ascii="Times New Roman" w:hAnsi="Times New Roman" w:cs="Times New Roman"/>
          <w:sz w:val="28"/>
          <w:szCs w:val="28"/>
        </w:rPr>
        <w:t xml:space="preserve">1-ФЗ «Об обороте земель сельскохозяйственного назначения», от 24.07.2007 </w:t>
      </w:r>
      <w:r>
        <w:rPr>
          <w:rFonts w:ascii="Times New Roman" w:hAnsi="Times New Roman" w:cs="Times New Roman"/>
          <w:sz w:val="28"/>
          <w:szCs w:val="28"/>
        </w:rPr>
        <w:br/>
      </w:r>
      <w:hyperlink r:id="rId11" w:tooltip="https://pravo-search.minjust.ru/bigs/showDocument.html?id=17EFDF25-592A-4662-871D-9782B1A135CF" w:history="1">
        <w:r>
          <w:rPr>
            <w:rFonts w:ascii="Times New Roman" w:hAnsi="Times New Roman" w:cs="Times New Roman"/>
            <w:sz w:val="28"/>
            <w:szCs w:val="28"/>
          </w:rPr>
          <w:t>№ 221-ФЗ</w:t>
        </w:r>
      </w:hyperlink>
      <w:r>
        <w:rPr>
          <w:rFonts w:ascii="Times New Roman" w:hAnsi="Times New Roman" w:cs="Times New Roman"/>
          <w:sz w:val="28"/>
          <w:szCs w:val="28"/>
        </w:rPr>
        <w:t xml:space="preserve"> «О государственном кадастре недвижимости», Федеральным законом РФ от </w:t>
      </w:r>
      <w:hyperlink r:id="rId12" w:tooltip="https://pravo-search.minjust.ru/bigs/showDocument.html?id=3D63C221-AA3C-4E8C-9DA1-06361BA9FE94" w:history="1">
        <w:r>
          <w:rPr>
            <w:rFonts w:ascii="Times New Roman" w:hAnsi="Times New Roman" w:cs="Times New Roman"/>
            <w:sz w:val="28"/>
            <w:szCs w:val="28"/>
          </w:rPr>
          <w:t xml:space="preserve">18.06.2001 № 78-ФЗ </w:t>
        </w:r>
      </w:hyperlink>
      <w:r>
        <w:rPr>
          <w:rFonts w:ascii="Times New Roman" w:hAnsi="Times New Roman" w:cs="Times New Roman"/>
          <w:sz w:val="28"/>
          <w:szCs w:val="28"/>
        </w:rPr>
        <w:t> «О землеустройстве», Уставом Бирофельдского сельского поселения, администрация сельского поселения</w:t>
      </w:r>
    </w:p>
    <w:p w:rsidR="00C7077B" w:rsidRDefault="005869CB">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ПОСТАНОВЛЯЕТ:</w:t>
      </w:r>
    </w:p>
    <w:p w:rsidR="00C7077B" w:rsidRDefault="005869CB">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Утвердить прилагаемые </w:t>
      </w:r>
      <w:hyperlink r:id="rId13" w:anchor="/document/406065123/entry/1000" w:tooltip="https://internet.garant.ru/#/document/406065123/entry/1000" w:history="1">
        <w:r>
          <w:rPr>
            <w:rFonts w:ascii="Times New Roman" w:hAnsi="Times New Roman" w:cs="Times New Roman"/>
            <w:sz w:val="28"/>
            <w:szCs w:val="28"/>
          </w:rPr>
          <w:t>изменения</w:t>
        </w:r>
      </w:hyperlink>
      <w:r>
        <w:rPr>
          <w:rFonts w:ascii="Times New Roman" w:hAnsi="Times New Roman" w:cs="Times New Roman"/>
          <w:sz w:val="28"/>
          <w:szCs w:val="28"/>
        </w:rPr>
        <w:t>, которые вносятся в административный регламент предоставления муниципальной услуги «Приобретение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утвержденный постановление</w:t>
      </w:r>
      <w:r w:rsidR="006E5EE8">
        <w:rPr>
          <w:rFonts w:ascii="Times New Roman" w:hAnsi="Times New Roman" w:cs="Times New Roman"/>
          <w:sz w:val="28"/>
          <w:szCs w:val="28"/>
        </w:rPr>
        <w:t>м</w:t>
      </w:r>
      <w:r>
        <w:rPr>
          <w:rFonts w:ascii="Times New Roman" w:hAnsi="Times New Roman" w:cs="Times New Roman"/>
          <w:sz w:val="28"/>
          <w:szCs w:val="28"/>
        </w:rPr>
        <w:t xml:space="preserve"> администрации сельского поселения от 13.01.2017 № 8 «Об утверждении административного регламента предоставления муниципальной </w:t>
      </w:r>
      <w:r>
        <w:rPr>
          <w:rFonts w:ascii="Times New Roman" w:hAnsi="Times New Roman" w:cs="Times New Roman"/>
          <w:sz w:val="28"/>
          <w:szCs w:val="28"/>
        </w:rPr>
        <w:lastRenderedPageBreak/>
        <w:t>услуги «Приобретение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w:t>
      </w:r>
    </w:p>
    <w:p w:rsidR="00C7077B" w:rsidRDefault="005869CB">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  Контроль за исполнением настоящего постановления оставляю за собой.</w:t>
      </w:r>
    </w:p>
    <w:p w:rsidR="00C7077B" w:rsidRDefault="005869CB">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3. Настоящее постановление опубликовать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(http://birofeld.ru).</w:t>
      </w:r>
    </w:p>
    <w:p w:rsidR="00C7077B" w:rsidRDefault="005869CB">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4. Настоящее постановление вступает в силу после дня его официального опубликования.</w:t>
      </w:r>
    </w:p>
    <w:p w:rsidR="00C7077B" w:rsidRDefault="005869CB">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C7077B" w:rsidRDefault="005869CB">
      <w:pPr>
        <w:pStyle w:val="afc"/>
        <w:pBdr>
          <w:top w:val="none" w:sz="4" w:space="0" w:color="000000"/>
          <w:left w:val="none" w:sz="4" w:space="0" w:color="000000"/>
          <w:bottom w:val="none" w:sz="4" w:space="0" w:color="000000"/>
          <w:right w:val="none" w:sz="4" w:space="0" w:color="000000"/>
        </w:pBdr>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 </w:t>
      </w:r>
    </w:p>
    <w:p w:rsidR="00C7077B" w:rsidRDefault="005869CB">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Глава администрации</w:t>
      </w:r>
    </w:p>
    <w:p w:rsidR="00C7077B" w:rsidRDefault="005869CB">
      <w:pPr>
        <w:pStyle w:val="afc"/>
        <w:pBdr>
          <w:top w:val="none" w:sz="4" w:space="0" w:color="000000"/>
          <w:left w:val="none" w:sz="4" w:space="0" w:color="000000"/>
          <w:bottom w:val="none" w:sz="4" w:space="0" w:color="000000"/>
          <w:right w:val="none" w:sz="4" w:space="0" w:color="000000"/>
        </w:pBdr>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t xml:space="preserve">       </w:t>
      </w:r>
      <w:r w:rsidR="002F20E2">
        <w:rPr>
          <w:rFonts w:ascii="Times New Roman" w:hAnsi="Times New Roman" w:cs="Times New Roman"/>
          <w:sz w:val="28"/>
          <w:szCs w:val="28"/>
        </w:rPr>
        <w:t xml:space="preserve">                            </w:t>
      </w:r>
      <w:r>
        <w:rPr>
          <w:rFonts w:ascii="Times New Roman" w:hAnsi="Times New Roman" w:cs="Times New Roman"/>
          <w:sz w:val="28"/>
          <w:szCs w:val="28"/>
        </w:rPr>
        <w:t xml:space="preserve"> Л.С. Телегина</w:t>
      </w:r>
    </w:p>
    <w:p w:rsidR="00C7077B" w:rsidRDefault="005869CB">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C7077B" w:rsidRDefault="005869CB">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C7077B" w:rsidRDefault="005869CB">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C7077B" w:rsidRDefault="005869CB">
      <w:pPr>
        <w:pBdr>
          <w:top w:val="none" w:sz="4" w:space="0" w:color="000000"/>
          <w:left w:val="none" w:sz="4" w:space="0" w:color="000000"/>
          <w:bottom w:val="none" w:sz="4" w:space="0" w:color="000000"/>
          <w:right w:val="none" w:sz="4" w:space="0" w:color="000000"/>
        </w:pBdr>
        <w:spacing w:after="0"/>
        <w:ind w:firstLine="567"/>
        <w:jc w:val="right"/>
      </w:pPr>
      <w:r>
        <w:rPr>
          <w:rFonts w:ascii="Arial" w:eastAsia="Arial" w:hAnsi="Arial" w:cs="Arial"/>
          <w:color w:val="000000"/>
          <w:sz w:val="24"/>
        </w:rPr>
        <w:t> </w:t>
      </w:r>
    </w:p>
    <w:p w:rsidR="00C7077B" w:rsidRDefault="005869CB">
      <w:pPr>
        <w:shd w:val="nil"/>
      </w:pPr>
      <w:r>
        <w:rPr>
          <w:rFonts w:ascii="Arial" w:eastAsia="Arial" w:hAnsi="Arial" w:cs="Arial"/>
          <w:color w:val="000000"/>
          <w:sz w:val="24"/>
        </w:rPr>
        <w:br w:type="page" w:clear="all"/>
      </w:r>
    </w:p>
    <w:p w:rsidR="00C7077B" w:rsidRDefault="005869CB">
      <w:pPr>
        <w:pStyle w:val="afc"/>
        <w:jc w:val="right"/>
        <w:rPr>
          <w:rFonts w:ascii="Times New Roman" w:hAnsi="Times New Roman" w:cs="Times New Roman"/>
          <w:sz w:val="28"/>
          <w:szCs w:val="28"/>
        </w:rPr>
      </w:pPr>
      <w:r>
        <w:rPr>
          <w:rFonts w:ascii="Times New Roman" w:hAnsi="Times New Roman" w:cs="Times New Roman"/>
          <w:sz w:val="28"/>
          <w:szCs w:val="28"/>
        </w:rPr>
        <w:lastRenderedPageBreak/>
        <w:t>УТВЕРЖДЕН</w:t>
      </w:r>
    </w:p>
    <w:p w:rsidR="00C7077B" w:rsidRDefault="005869CB">
      <w:pPr>
        <w:pStyle w:val="afc"/>
        <w:jc w:val="right"/>
        <w:rPr>
          <w:rFonts w:ascii="Times New Roman" w:hAnsi="Times New Roman" w:cs="Times New Roman"/>
          <w:sz w:val="28"/>
          <w:szCs w:val="28"/>
        </w:rPr>
      </w:pPr>
      <w:r>
        <w:rPr>
          <w:rFonts w:ascii="Times New Roman" w:hAnsi="Times New Roman" w:cs="Times New Roman"/>
          <w:sz w:val="28"/>
          <w:szCs w:val="28"/>
        </w:rPr>
        <w:t>постановлением администрации</w:t>
      </w:r>
    </w:p>
    <w:p w:rsidR="00C7077B" w:rsidRDefault="005869CB">
      <w:pPr>
        <w:pStyle w:val="afc"/>
        <w:jc w:val="right"/>
        <w:rPr>
          <w:rFonts w:ascii="Times New Roman" w:hAnsi="Times New Roman" w:cs="Times New Roman"/>
          <w:sz w:val="28"/>
          <w:szCs w:val="28"/>
        </w:rPr>
      </w:pPr>
      <w:r>
        <w:rPr>
          <w:rFonts w:ascii="Times New Roman" w:hAnsi="Times New Roman" w:cs="Times New Roman"/>
          <w:sz w:val="28"/>
          <w:szCs w:val="28"/>
        </w:rPr>
        <w:t>сельского поселения</w:t>
      </w:r>
    </w:p>
    <w:p w:rsidR="00C7077B" w:rsidRDefault="00B1121A">
      <w:pPr>
        <w:pStyle w:val="afc"/>
        <w:jc w:val="right"/>
        <w:rPr>
          <w:rFonts w:ascii="Times New Roman" w:hAnsi="Times New Roman" w:cs="Times New Roman"/>
          <w:sz w:val="28"/>
          <w:szCs w:val="28"/>
        </w:rPr>
      </w:pPr>
      <w:r>
        <w:rPr>
          <w:rFonts w:ascii="Times New Roman" w:hAnsi="Times New Roman" w:cs="Times New Roman"/>
          <w:sz w:val="28"/>
          <w:szCs w:val="28"/>
        </w:rPr>
        <w:t xml:space="preserve">20.04.2026 </w:t>
      </w:r>
      <w:r w:rsidR="005869CB">
        <w:rPr>
          <w:rFonts w:ascii="Times New Roman" w:hAnsi="Times New Roman" w:cs="Times New Roman"/>
          <w:sz w:val="28"/>
          <w:szCs w:val="28"/>
        </w:rPr>
        <w:t xml:space="preserve">№ </w:t>
      </w:r>
      <w:r>
        <w:rPr>
          <w:rFonts w:ascii="Times New Roman" w:hAnsi="Times New Roman" w:cs="Times New Roman"/>
          <w:sz w:val="28"/>
          <w:szCs w:val="28"/>
        </w:rPr>
        <w:t>44</w:t>
      </w:r>
    </w:p>
    <w:p w:rsidR="00C7077B" w:rsidRDefault="00C7077B">
      <w:pPr>
        <w:pStyle w:val="afc"/>
        <w:jc w:val="right"/>
        <w:rPr>
          <w:rFonts w:ascii="Times New Roman" w:hAnsi="Times New Roman" w:cs="Times New Roman"/>
          <w:bCs/>
          <w:sz w:val="28"/>
          <w:szCs w:val="28"/>
        </w:rPr>
      </w:pPr>
    </w:p>
    <w:p w:rsidR="00C7077B" w:rsidRDefault="005869CB">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АДМИНИСТРАТИВНЫЙ РЕГЛАМЕНТ</w:t>
      </w:r>
    </w:p>
    <w:p w:rsidR="00C7077B" w:rsidRDefault="005869CB">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«Приобретение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w:t>
      </w:r>
    </w:p>
    <w:p w:rsidR="00C7077B" w:rsidRDefault="00C7077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C7077B" w:rsidRDefault="005869CB">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1. Общие положения</w:t>
      </w:r>
    </w:p>
    <w:p w:rsidR="00C7077B" w:rsidRDefault="005869C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 </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 Предмет регулирования административного регламента предоставления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1.1. Наименование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Административный регламент предоставления муниципальной услуги «Приобретение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(далее – Регламент) разработан в целях повышения качества и доступности процедур и результатов исполнения услуги  по приобретению земельных участков из земель сельскохозяйственного назначения, находящихся в государственной и муниципальной собственности, гражданами, заинтересованными в предоставлении им земельных участков, для создания фермерского хозяйства и осуществления его деятельности (далее – муниципальная услуга) и определяет сроки и последовательность действий (административных процедур) органов местного самоуправления при осуществлении полномочий по реализации указанной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1.2. Наименование органа местного самоуправления, непосредственно предоставляющего муниципальную услугу – Администрация Бирофельдского сельского поселения  (далее -  администрация).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1.3.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C7077B" w:rsidRDefault="00C7077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1.4. Результат предоставления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Конечным результатом предоставления муниципальной услуги является заключение договора купли-продажи или договора аренды земельного участка. При наличии основания для отказа в предоставлении муниципальной услуги представленные документы возвращают заявителю. Возврат документов не препятствует повторному обращению заявителя.</w:t>
      </w:r>
    </w:p>
    <w:p w:rsidR="00C7077B" w:rsidRDefault="00C7077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1.5. Перечень документов, необходимых для оказания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Представитель крестьянского (фермерского) хозяйства (далее представитель КФХ) подает в администрацию сельского поселения заявление, в котором указываются: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цель использования земельного участка (создание, осуществление деятельности фермерского хозяйства, его расширение);</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испрашиваемое право на предоставляемые земельные участки (в собственность или аренду);</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условия предоставления земельных участков в собственность или аренду;</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срок аренды земельных участков;</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обоснование размеров предоставляемых земельных участков (число членов фермерского хозяйства, виды деятельности фермерского хозяйства);</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предполагаемое местоположение земельных участков;</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кадастровый паспорт земельного участка (разделы В.1 и В.2, а также В.3 и В.4 - при наличии соответствующих сведений в государственном земельном кадастре и содержащие сведения о кадастровой стоимости земельного участка).</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 заявлению должно быть приложено соглашение о создании фермерского хозяйства, заключенное между членами фермерского хозяйства.</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1.6. Требования к документам, представляемым для оказания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Представляемые документы, должны соответствовать требованиям, установленным законодательством Российской Федерации, и отражать информацию, необходимую для предоставления муниципальной услуги. Указанные документы должны быть нотариально удостоверены, скреплены печатями, должны иметь надлежащие подписи сторон или определенных законодательством должностных лиц.</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Тексты представляемых документов должны быть написаны разборчиво, наименования юридических лиц - без сокращения, с указанием мест их нахождения. Фамилии, имена, отчества физических лиц, адреса их</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мест жительства должны быть написаны полностью.</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Не подлежат рассмотрению документы, имеющие подчистки либо приписки, зачеркнутые слова и иные не оговоренные в них исправления, документы, исполненные карандашом, а также документы с серьезными повреждениями, не позволяющими однозначно истолковать их содержание.</w:t>
      </w:r>
    </w:p>
    <w:p w:rsidR="00C7077B" w:rsidRDefault="00C7077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C7077B" w:rsidRDefault="005869CB">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2. Требования к порядку предоставления муниципальной услуги</w:t>
      </w:r>
    </w:p>
    <w:p w:rsidR="00C7077B" w:rsidRDefault="00C7077B">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2.1. Порядок информирования о правилах предоставления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Получить информацию о правилах предоставления муниципальной услуги можно по адресу: 679520, Еврейская автономная область, </w:t>
      </w:r>
      <w:r>
        <w:rPr>
          <w:rFonts w:ascii="Times New Roman" w:hAnsi="Times New Roman" w:cs="Times New Roman"/>
          <w:sz w:val="28"/>
          <w:szCs w:val="28"/>
        </w:rPr>
        <w:lastRenderedPageBreak/>
        <w:t>Биробиджанский район, с. Бирофельд, ул. Центральная, 45, администрация Бирофельдского сельского поселения  ежедневно с понедельника по пятницу, кроме праздничных дней</w:t>
      </w:r>
    </w:p>
    <w:p w:rsidR="00C7077B" w:rsidRDefault="00C7077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tbl>
      <w:tblPr>
        <w:tblStyle w:val="a3"/>
        <w:tblW w:w="0" w:type="auto"/>
        <w:tblInd w:w="819"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tblPr>
      <w:tblGrid>
        <w:gridCol w:w="1947"/>
        <w:gridCol w:w="5596"/>
      </w:tblGrid>
      <w:tr w:rsidR="00C7077B">
        <w:tc>
          <w:tcPr>
            <w:tcW w:w="1947" w:type="dxa"/>
            <w:tcMar>
              <w:top w:w="0" w:type="dxa"/>
              <w:left w:w="0" w:type="dxa"/>
              <w:bottom w:w="0" w:type="dxa"/>
              <w:right w:w="0" w:type="dxa"/>
            </w:tcMar>
          </w:tcPr>
          <w:p w:rsidR="00C7077B" w:rsidRDefault="005869C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Понедельник</w:t>
            </w:r>
          </w:p>
        </w:tc>
        <w:tc>
          <w:tcPr>
            <w:tcW w:w="5596" w:type="dxa"/>
            <w:tcMar>
              <w:top w:w="0" w:type="dxa"/>
              <w:left w:w="0" w:type="dxa"/>
              <w:bottom w:w="0" w:type="dxa"/>
              <w:right w:w="0" w:type="dxa"/>
            </w:tcMar>
          </w:tcPr>
          <w:p w:rsidR="00C7077B" w:rsidRDefault="005869C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с 8.00 до 16.00, перерыв с 12.00 до 13.00</w:t>
            </w:r>
          </w:p>
        </w:tc>
      </w:tr>
      <w:tr w:rsidR="00C7077B">
        <w:tc>
          <w:tcPr>
            <w:tcW w:w="1947" w:type="dxa"/>
            <w:tcMar>
              <w:top w:w="0" w:type="dxa"/>
              <w:left w:w="0" w:type="dxa"/>
              <w:bottom w:w="0" w:type="dxa"/>
              <w:right w:w="0" w:type="dxa"/>
            </w:tcMar>
          </w:tcPr>
          <w:p w:rsidR="00C7077B" w:rsidRDefault="005869C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Вторник</w:t>
            </w:r>
          </w:p>
        </w:tc>
        <w:tc>
          <w:tcPr>
            <w:tcW w:w="5596" w:type="dxa"/>
            <w:tcMar>
              <w:top w:w="0" w:type="dxa"/>
              <w:left w:w="0" w:type="dxa"/>
              <w:bottom w:w="0" w:type="dxa"/>
              <w:right w:w="0" w:type="dxa"/>
            </w:tcMar>
          </w:tcPr>
          <w:p w:rsidR="00C7077B" w:rsidRDefault="005869C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с 8.00 до 16.00, перерыв с 12.00 до 13.00</w:t>
            </w:r>
          </w:p>
        </w:tc>
      </w:tr>
      <w:tr w:rsidR="00C7077B">
        <w:tc>
          <w:tcPr>
            <w:tcW w:w="1947" w:type="dxa"/>
            <w:tcMar>
              <w:top w:w="0" w:type="dxa"/>
              <w:left w:w="0" w:type="dxa"/>
              <w:bottom w:w="0" w:type="dxa"/>
              <w:right w:w="0" w:type="dxa"/>
            </w:tcMar>
          </w:tcPr>
          <w:p w:rsidR="00C7077B" w:rsidRDefault="005869C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Среда</w:t>
            </w:r>
          </w:p>
        </w:tc>
        <w:tc>
          <w:tcPr>
            <w:tcW w:w="5596" w:type="dxa"/>
            <w:tcMar>
              <w:top w:w="0" w:type="dxa"/>
              <w:left w:w="0" w:type="dxa"/>
              <w:bottom w:w="0" w:type="dxa"/>
              <w:right w:w="0" w:type="dxa"/>
            </w:tcMar>
          </w:tcPr>
          <w:p w:rsidR="00C7077B" w:rsidRDefault="005869C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с 8.00 до 16.00, перерыв с 12.00 до 13.00</w:t>
            </w:r>
          </w:p>
        </w:tc>
      </w:tr>
      <w:tr w:rsidR="00C7077B">
        <w:tc>
          <w:tcPr>
            <w:tcW w:w="1947" w:type="dxa"/>
            <w:tcMar>
              <w:top w:w="0" w:type="dxa"/>
              <w:left w:w="0" w:type="dxa"/>
              <w:bottom w:w="0" w:type="dxa"/>
              <w:right w:w="0" w:type="dxa"/>
            </w:tcMar>
          </w:tcPr>
          <w:p w:rsidR="00C7077B" w:rsidRDefault="005869C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Четверг</w:t>
            </w:r>
          </w:p>
        </w:tc>
        <w:tc>
          <w:tcPr>
            <w:tcW w:w="5596" w:type="dxa"/>
            <w:tcMar>
              <w:top w:w="0" w:type="dxa"/>
              <w:left w:w="0" w:type="dxa"/>
              <w:bottom w:w="0" w:type="dxa"/>
              <w:right w:w="0" w:type="dxa"/>
            </w:tcMar>
          </w:tcPr>
          <w:p w:rsidR="00C7077B" w:rsidRDefault="005869C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с 8.00 до 16.00, перерыв с 12.00 до 13.00</w:t>
            </w:r>
          </w:p>
        </w:tc>
      </w:tr>
      <w:tr w:rsidR="00C7077B">
        <w:tc>
          <w:tcPr>
            <w:tcW w:w="1947" w:type="dxa"/>
            <w:tcMar>
              <w:top w:w="0" w:type="dxa"/>
              <w:left w:w="0" w:type="dxa"/>
              <w:bottom w:w="0" w:type="dxa"/>
              <w:right w:w="0" w:type="dxa"/>
            </w:tcMar>
          </w:tcPr>
          <w:p w:rsidR="00C7077B" w:rsidRDefault="005869C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Пятница</w:t>
            </w:r>
          </w:p>
        </w:tc>
        <w:tc>
          <w:tcPr>
            <w:tcW w:w="5596" w:type="dxa"/>
            <w:tcMar>
              <w:top w:w="0" w:type="dxa"/>
              <w:left w:w="0" w:type="dxa"/>
              <w:bottom w:w="0" w:type="dxa"/>
              <w:right w:w="0" w:type="dxa"/>
            </w:tcMar>
          </w:tcPr>
          <w:p w:rsidR="00C7077B" w:rsidRDefault="005869C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с 8.00 до 16.00, перерыв с 12.00 до 13.00</w:t>
            </w:r>
          </w:p>
        </w:tc>
      </w:tr>
      <w:tr w:rsidR="00C7077B">
        <w:tc>
          <w:tcPr>
            <w:tcW w:w="1947" w:type="dxa"/>
            <w:tcMar>
              <w:top w:w="0" w:type="dxa"/>
              <w:left w:w="0" w:type="dxa"/>
              <w:bottom w:w="0" w:type="dxa"/>
              <w:right w:w="0" w:type="dxa"/>
            </w:tcMar>
          </w:tcPr>
          <w:p w:rsidR="00C7077B" w:rsidRDefault="005869C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Суббота</w:t>
            </w:r>
          </w:p>
        </w:tc>
        <w:tc>
          <w:tcPr>
            <w:tcW w:w="5596" w:type="dxa"/>
            <w:tcMar>
              <w:top w:w="0" w:type="dxa"/>
              <w:left w:w="0" w:type="dxa"/>
              <w:bottom w:w="0" w:type="dxa"/>
              <w:right w:w="0" w:type="dxa"/>
            </w:tcMar>
          </w:tcPr>
          <w:p w:rsidR="00C7077B" w:rsidRDefault="005869C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выходной</w:t>
            </w:r>
          </w:p>
        </w:tc>
      </w:tr>
      <w:tr w:rsidR="00C7077B">
        <w:tc>
          <w:tcPr>
            <w:tcW w:w="1947" w:type="dxa"/>
            <w:tcMar>
              <w:top w:w="0" w:type="dxa"/>
              <w:left w:w="0" w:type="dxa"/>
              <w:bottom w:w="0" w:type="dxa"/>
              <w:right w:w="0" w:type="dxa"/>
            </w:tcMar>
          </w:tcPr>
          <w:p w:rsidR="00C7077B" w:rsidRDefault="005869C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Воскресенье</w:t>
            </w:r>
          </w:p>
        </w:tc>
        <w:tc>
          <w:tcPr>
            <w:tcW w:w="5596" w:type="dxa"/>
            <w:tcMar>
              <w:top w:w="0" w:type="dxa"/>
              <w:left w:w="0" w:type="dxa"/>
              <w:bottom w:w="0" w:type="dxa"/>
              <w:right w:w="0" w:type="dxa"/>
            </w:tcMar>
          </w:tcPr>
          <w:p w:rsidR="00C7077B" w:rsidRDefault="005869C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r>
              <w:rPr>
                <w:rFonts w:ascii="Times New Roman" w:hAnsi="Times New Roman" w:cs="Times New Roman"/>
                <w:sz w:val="28"/>
                <w:szCs w:val="28"/>
              </w:rPr>
              <w:t>выходной</w:t>
            </w:r>
          </w:p>
        </w:tc>
      </w:tr>
    </w:tbl>
    <w:p w:rsidR="00C7077B" w:rsidRDefault="00C7077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 телефону:  8 (42622) 78297.</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По электронной почте: adbirofeld@mail.ru </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Адрес портала государственных и муниципальных услуг Еврейской автономной области (далее - портал): http://www.pgu.eao.ru.</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На информационных стендах в помещении администрации Бирофельдского сельского поселения,  и в сети Интернет  размещается следующая информация: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текст Регламента;</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перечень документов, необходимых для предоставления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месторасположение, график (режим) работы, номера телефонов, адрес   электронной почты администрации, уполномоченного на оказание данной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режим приема граждан;</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порядок получения консультаций.</w:t>
      </w:r>
    </w:p>
    <w:p w:rsidR="00C7077B" w:rsidRDefault="00C7077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2.2. Срок предоставления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Срок предоставления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публикация сообщения о наличии свободных земельных участков в средствах массовой информации - 30 дней;</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 случае если подано только одно заявление:</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администрация Бирофельдского сельского поселения в  течение 14 дней принимает решение о предоставлении земельного участка </w:t>
      </w:r>
      <w:proofErr w:type="gramStart"/>
      <w:r>
        <w:rPr>
          <w:rFonts w:ascii="Times New Roman" w:hAnsi="Times New Roman" w:cs="Times New Roman"/>
          <w:sz w:val="28"/>
          <w:szCs w:val="28"/>
        </w:rPr>
        <w:t>в</w:t>
      </w:r>
      <w:proofErr w:type="gramEnd"/>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собственность либо в аренду заявителю;</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договор купли-продажи или аренды земельного участка для создания, осуществления деятельности или расширения фермерского хозяйства заключается  в течение 7 дней со дня принятия указанного решения.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 случае если подано два и более заявлений:</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администрация Бирофельдского сельского поселения принимает решение о проведении торгов по продаже находящихся в   муниципальной собственности земельных участков или права аренды таких земельных участков;</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проведение торгов и заключение договора осуществляется в сроки, установленные действующим законодательством.</w:t>
      </w:r>
    </w:p>
    <w:p w:rsidR="00C7077B" w:rsidRDefault="00C7077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2.4. Основание предоставления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Муниципальная услуга по приобретению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 предоставляется на основании надлежаще оформленного письменного заявления  и документов, прилагаемых к нему.</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Прием заявлений и документов осуществляет специалис</w:t>
      </w:r>
      <w:proofErr w:type="gramStart"/>
      <w:r>
        <w:rPr>
          <w:rFonts w:ascii="Times New Roman" w:hAnsi="Times New Roman" w:cs="Times New Roman"/>
          <w:sz w:val="28"/>
          <w:szCs w:val="28"/>
        </w:rPr>
        <w:t>т-</w:t>
      </w:r>
      <w:proofErr w:type="gramEnd"/>
      <w:r>
        <w:rPr>
          <w:rFonts w:ascii="Times New Roman" w:hAnsi="Times New Roman" w:cs="Times New Roman"/>
          <w:sz w:val="28"/>
          <w:szCs w:val="28"/>
        </w:rPr>
        <w:t xml:space="preserve"> землеустроитель администрации сельского поселения.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Заявителями являются юридические и физические лица.</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 имени юридических и физических лиц заявления могут подавать лица, действующие в соответствии с законом, иными правовыми актами и учредительными документами с оформленной в установленном порядке доверенностью.</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Представляемые документы, должны соответствовать требованиям, установленным законодательством Российской Федерации, и отражать информацию, необходимую для предоставления муниципальной услуги.   Указанные документы должны быть нотариально удостоверены, скреплены</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печатями, должны иметь надлежащие подписи сторон или определенных законодательством должностных лиц.</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Тексты представляемых документов должны быть написаны разборчиво, наименования юридических лиц - без сокращения, с указанием мест их нахождения. Фамилии, имена, отчества физических лиц, адреса их мест жительства должны быть написаны полностью.</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Не подлежат рассмотрению документы, имеющие подчистки либо приписки, зачеркнутые слова и иные не оговоренные в них исправления, документы, исполненные карандашом, а также документы с серьезными повреждениями, не позволяющими однозначно истолковать их содержание.</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Рассмотрение заявления может быть прекращено при поступлении от заявителя письменного заявления о прекращении рассмотрения заявления.</w:t>
      </w:r>
    </w:p>
    <w:p w:rsidR="00C7077B" w:rsidRDefault="00C7077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2.5. Перечень оснований для приостановления предоставления муниципальной услуги либо отказа в предоставлении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Не подлежат рассмотрению заявления в случае отсутствия фамилии, имени, отчества - для физических лиц, наименование организации - </w:t>
      </w:r>
      <w:proofErr w:type="gramStart"/>
      <w:r>
        <w:rPr>
          <w:rFonts w:ascii="Times New Roman" w:hAnsi="Times New Roman" w:cs="Times New Roman"/>
          <w:sz w:val="28"/>
          <w:szCs w:val="28"/>
        </w:rPr>
        <w:t>для</w:t>
      </w:r>
      <w:proofErr w:type="gramEnd"/>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юридических лиц, почтового адреса заявителя.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получении</w:t>
      </w:r>
      <w:proofErr w:type="gramEnd"/>
      <w:r>
        <w:rPr>
          <w:rFonts w:ascii="Times New Roman" w:hAnsi="Times New Roman" w:cs="Times New Roman"/>
          <w:sz w:val="28"/>
          <w:szCs w:val="28"/>
        </w:rPr>
        <w:t xml:space="preserve"> письменного заявления, в котором содержатся нецензурные либо оскорбительные выражения, угрозы, получателю государственной функции сообщается о недопустимости злоупотребления правом, а заявление по существу вопроса остается без рассмотрения.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Специалист администрации  отказывает в предоставлении муниципальной услуги  и возвращает представленные документы заявителю в случаях:</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с заявлением обратилось ненадлежащее лицо;</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к заявлению приложены документы, состав, форма или содержание</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которых</w:t>
      </w:r>
      <w:proofErr w:type="gramEnd"/>
      <w:r>
        <w:rPr>
          <w:rFonts w:ascii="Times New Roman" w:hAnsi="Times New Roman" w:cs="Times New Roman"/>
          <w:sz w:val="28"/>
          <w:szCs w:val="28"/>
        </w:rPr>
        <w:t>,  не соответствует требованиям действующего законодательства.</w:t>
      </w:r>
    </w:p>
    <w:p w:rsidR="00C7077B" w:rsidRDefault="00C7077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 Требования к местам предоставления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помещение для предоставления муниципальной услуги должно быть оснащено столами, стульями, шкафами для документов, средствами пожаротушения, иметь достаточное освещение;</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визуальная и текстовая информация размещается на информационном стенде, расположенном в помещении  администрации;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места ожидания заявителей должны быть оснащены стульями, средствами пожаротушения, иметь достаточное освещение;</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парковочное место должно располагаться рядом со зданием администрации Бирофельдского сельского поселения, иметь возможность свободного въезда и выезда автомашин;</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для реализации прав инвалидов на предоставление муниципальной услуги, специалист администрации выезжает на дом для оформления запроса.</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2.6.1. Здание, в котором  расположена администрация Бирофельдского сельского поселения, оборудуется входом для свободного доступа заявителей в помещение, в том числе для инвалидов, включая инвалидов, использующих кресла – коляски и собак-проводников, при этом обеспечивается соблюдение следующих требований, предусмотренных Федеральным законом от 24.11.1995 № 181 – ФЗ « О социальной защите инвалидов в Российской Федерации»: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наличие условий для беспрепятственного доступа к зданию, в котором расположена администрация Бирофельдского сельского поселения;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предоставление возможности самостоятельно или с помощью специалистов администрации, предоставляющих услуги, передвижения по территории, на которой расположено здание администрация Бирофельдского сельского поселения входа и выхода из него; </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предоставления возможности посадки в транспортное средство и высадки из него перед входом в здание, в котором расположена администрация Бирофельдского сельского поселения, в том числе с использованием кресла-коляски и при необходимости с помощью специалистов администрации, предоставляющих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сопровождение инвалидов, имеющих стойкие расстройства функции зрения и самостоятельного переживания, и оказание им помощи при предоставлении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помещению администрации сельского поселения и предоставлением услугам с учетом  ограничений их жизнедеятельности;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предоставление допуска в помещение администрации Бирофельдского сельского поселения собаки - проводника при наличии документа, подтверждающего ее специальное обучение;</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оказание специалистом администрации, предоставляющим услуги, иной необходимой инвалидам помощи в преодолении барьеров, мешающих получению услуг и использованию помещения администрации Бирофельдского сельского поселения наравне с другими лицами;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C7077B" w:rsidRDefault="00C7077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 Иные положения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и информация о ней предоставляются бесплатно.</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2.7.1. Способ получения консультаций (справок) о предоставлении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Консультации (справки) по вопросам предоставления муниципальной услуги осуществляются специалистом - землеустроителем администрации сельского поселения (далее - специалист).</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Консультации и справки в объеме, предусмотренном Регламентом, предоставляются специалистом в течение рабочего времени без ущерба для основной деятельности по подготовке заключений.</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Консультации по процедуре оказания муниципальной услуги могут предоставляться: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 личному обращению;</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 письменным обращениям;</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 телефону;</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 электронной почте.</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Консультации предоставляются по следующим вопросам:</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перечень документов необходимых для предоставления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требования к документам, прилагаемым к заявлению;</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время приема и выдачи документов;</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сроки исполнения государственной функции;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порядок обжалования действий (бездействия) и решений,</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roofErr w:type="gramStart"/>
      <w:r>
        <w:rPr>
          <w:rFonts w:ascii="Times New Roman" w:hAnsi="Times New Roman" w:cs="Times New Roman"/>
          <w:sz w:val="28"/>
          <w:szCs w:val="28"/>
        </w:rPr>
        <w:t>осуществляемых</w:t>
      </w:r>
      <w:proofErr w:type="gramEnd"/>
      <w:r>
        <w:rPr>
          <w:rFonts w:ascii="Times New Roman" w:hAnsi="Times New Roman" w:cs="Times New Roman"/>
          <w:sz w:val="28"/>
          <w:szCs w:val="28"/>
        </w:rPr>
        <w:t>,   и принимаемых в ходе исполнения государственной функции.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2.7.2. Условия и сроки приема и консультирования заказчиков по предоставлению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Прием граждан и организаций осуществляется специалистом в рабочие дни.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Время приема, консультации и справки в объеме, предусмотренным Регламентом, предоставляются специалистами администрации сельского поселения  в порядке очередности заявителя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Время приема, консультации заявителя специалистом не должно превышать 20 минут.</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2.7.3. Информация по телефонным звонкам и устным обращениям.</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ответах</w:t>
      </w:r>
      <w:proofErr w:type="gramEnd"/>
      <w:r>
        <w:rPr>
          <w:rFonts w:ascii="Times New Roman" w:hAnsi="Times New Roman" w:cs="Times New Roman"/>
          <w:sz w:val="28"/>
          <w:szCs w:val="28"/>
        </w:rPr>
        <w:t xml:space="preserve"> (консультировании) на телефонные звонки и устные обращения специалист подробно и вежливо (в корректной форме) информируют и консультируют обратившихся по интересующим их вопросам в пределах своей компетенции.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 должности специалиста, принявшего телефонный звонок. Время разговора не должно превышать 10 минут.</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В случае если подготовка ответа требует продолжительного времени, специалист может предложить обратиться в письменной форме, либо назначить другое удобное для заинтересованных лиц время для устного информирования.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2.7.4. Ответы на письменные обращения, обращения по электронной почте.</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При </w:t>
      </w:r>
      <w:proofErr w:type="gramStart"/>
      <w:r>
        <w:rPr>
          <w:rFonts w:ascii="Times New Roman" w:hAnsi="Times New Roman" w:cs="Times New Roman"/>
          <w:sz w:val="28"/>
          <w:szCs w:val="28"/>
        </w:rPr>
        <w:t>наличии</w:t>
      </w:r>
      <w:proofErr w:type="gramEnd"/>
      <w:r>
        <w:rPr>
          <w:rFonts w:ascii="Times New Roman" w:hAnsi="Times New Roman" w:cs="Times New Roman"/>
          <w:sz w:val="28"/>
          <w:szCs w:val="28"/>
        </w:rPr>
        <w:t xml:space="preserve"> письменного обращения заявителя даются письменные ответы в сроки, установленные законодательством. Должностные лица, специалисты квалифицированно готовят разъяснение в пределах установленной им компетенции.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Ответ направляется письмом, электронной почтой, факсом в зависимости от способа обращения заинтересованного лица за консультацией или способа доставки указанного в письменном обращении заинтересованного лица.</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При консультировании по электронной почте ответ на обращение направляется на электронный адрес заявителя в срок, не превышающий 20 рабочих дней с момента поступления обращения, при ответах на вопросы, перечень которых установлен настоящим пунктом.</w:t>
      </w:r>
    </w:p>
    <w:p w:rsidR="00C7077B" w:rsidRDefault="00C7077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p>
    <w:p w:rsidR="00C7077B" w:rsidRDefault="005869CB">
      <w:pPr>
        <w:pStyle w:val="afc"/>
        <w:pBdr>
          <w:top w:val="none" w:sz="4" w:space="0" w:color="000000"/>
          <w:left w:val="none" w:sz="4" w:space="0" w:color="000000"/>
          <w:bottom w:val="none" w:sz="4" w:space="0" w:color="000000"/>
          <w:right w:val="none" w:sz="4" w:space="0" w:color="000000"/>
        </w:pBdr>
        <w:jc w:val="center"/>
        <w:rPr>
          <w:rFonts w:ascii="Times New Roman" w:hAnsi="Times New Roman" w:cs="Times New Roman"/>
          <w:sz w:val="28"/>
          <w:szCs w:val="28"/>
        </w:rPr>
      </w:pPr>
      <w:r>
        <w:rPr>
          <w:rFonts w:ascii="Times New Roman" w:hAnsi="Times New Roman" w:cs="Times New Roman"/>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7077B" w:rsidRDefault="00C7077B">
      <w:pPr>
        <w:pStyle w:val="afc"/>
        <w:pBdr>
          <w:top w:val="none" w:sz="4" w:space="0" w:color="000000"/>
          <w:left w:val="none" w:sz="4" w:space="0" w:color="000000"/>
          <w:bottom w:val="none" w:sz="4" w:space="0" w:color="000000"/>
          <w:right w:val="none" w:sz="4" w:space="0" w:color="000000"/>
        </w:pBdr>
        <w:jc w:val="both"/>
        <w:rPr>
          <w:rFonts w:ascii="Times New Roman" w:hAnsi="Times New Roman" w:cs="Times New Roman"/>
          <w:sz w:val="28"/>
          <w:szCs w:val="28"/>
        </w:rPr>
      </w:pP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3.1. Описание последовательности действий при предоставлении муниципальной услуги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Предоставление муниципальной услуги включает в себя: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предварительная и заблаговременная публикация сообщения о наличии свободных земельных участков в средствах массовой информации;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прием заявления и документов;</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lastRenderedPageBreak/>
        <w:t>- рассмотрение и проведение экспертизы заявления с документами;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в случае если подано только одно заявление - принятие решения о предоставлении земельного участка в собственность или аренду заинтересованному лицу;</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xml:space="preserve">- в случае если подано </w:t>
      </w:r>
      <w:proofErr w:type="gramStart"/>
      <w:r>
        <w:rPr>
          <w:rFonts w:ascii="Times New Roman" w:hAnsi="Times New Roman" w:cs="Times New Roman"/>
          <w:sz w:val="28"/>
          <w:szCs w:val="28"/>
        </w:rPr>
        <w:t>два и более заявлений</w:t>
      </w:r>
      <w:proofErr w:type="gramEnd"/>
      <w:r>
        <w:rPr>
          <w:rFonts w:ascii="Times New Roman" w:hAnsi="Times New Roman" w:cs="Times New Roman"/>
          <w:sz w:val="28"/>
          <w:szCs w:val="28"/>
        </w:rPr>
        <w:t>:</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принятие решения о проведении торгов по продаже находящихся в муниципальной собственности земельных участков или права аренды таких земельных участков;</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публикация информационного сообщения о проведении торгов по продаже находящихся в  муниципальной собственности земельных участков или права аренды таких земельных участков;</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прием заявления и документов от претендентов;</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рассмотрение и проведение экспертизы заявления с документами;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проведение торгов по продаже находящихся в  муниципальной собственности земельных участков или права аренды таких земельных участков;</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заключение договора купли-продажи /аренды.</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Основанием для начала исполнения процедуры является: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предварительная и заблаговременная публикация сообщения о наличии сформированных свободных земельных участков в средствах массовой информации;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принятие заявлений от представителей КФХ в течение месяца с момента опубликования информационного сообщения;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принятие решения администрацией поселения о предоставлении земельного участка в собственность либо в аренду заявителю в течение 14 дней;</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заключение договора купли-продажи или аренды земельного участка для создания, осуществления деятельности или расширения фермерского хозяйства в течение 7 дней со дня принятия указанного решения (в случае, если подано только одно заявление);</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принятие решения администрацией поселения о проведении торгов по продаже находящихся в  муниципальной собственности земельных участков или права аренды таких земельных участков (в случае, если подано два и более  заявлений);</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публикация извещения о проведении торгов в срок не менее 30 дней до даты проведения торгов;</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принятие заявлений от представителей КФХ в срок не менее 25 дней со дня опубликования извещения;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проведение торгов по продаже находящихся в  муниципальной собственности земельных участков или права аренды таких земельных участков;</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 заключение договора купли-продажи или аренды земельного участка</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8"/>
          <w:szCs w:val="28"/>
        </w:rPr>
      </w:pPr>
      <w:r>
        <w:rPr>
          <w:rFonts w:ascii="Times New Roman" w:hAnsi="Times New Roman" w:cs="Times New Roman"/>
          <w:sz w:val="28"/>
          <w:szCs w:val="28"/>
        </w:rPr>
        <w:t>для создания, осуществления деятельности или расширения фермерского хозяйства.</w:t>
      </w:r>
    </w:p>
    <w:p w:rsidR="00C7077B" w:rsidRDefault="005869CB">
      <w:pPr>
        <w:shd w:val="nil"/>
        <w:rPr>
          <w:rFonts w:ascii="Times New Roman" w:hAnsi="Times New Roman" w:cs="Times New Roman"/>
          <w:sz w:val="24"/>
          <w:szCs w:val="24"/>
        </w:rPr>
      </w:pPr>
      <w:r>
        <w:rPr>
          <w:rFonts w:ascii="Times New Roman" w:eastAsia="Times New Roman" w:hAnsi="Times New Roman" w:cs="Times New Roman"/>
          <w:sz w:val="24"/>
          <w:szCs w:val="24"/>
        </w:rPr>
        <w:br w:type="page" w:clear="all"/>
      </w:r>
    </w:p>
    <w:p w:rsidR="00C7077B" w:rsidRDefault="005869CB">
      <w:pPr>
        <w:pStyle w:val="afc"/>
        <w:pBdr>
          <w:top w:val="none" w:sz="4" w:space="0" w:color="000000"/>
          <w:left w:val="none" w:sz="4" w:space="0" w:color="000000"/>
          <w:bottom w:val="none" w:sz="4" w:space="0" w:color="000000"/>
          <w:right w:val="none" w:sz="4" w:space="0" w:color="000000"/>
        </w:pBdr>
        <w:ind w:firstLine="709"/>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Приложение № 1</w:t>
      </w:r>
    </w:p>
    <w:p w:rsidR="00C7077B" w:rsidRDefault="005869CB">
      <w:pPr>
        <w:pStyle w:val="afc"/>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24"/>
          <w:szCs w:val="24"/>
        </w:rPr>
      </w:pPr>
      <w:r>
        <w:rPr>
          <w:rFonts w:ascii="Times New Roman" w:eastAsia="Times New Roman" w:hAnsi="Times New Roman" w:cs="Times New Roman"/>
          <w:sz w:val="24"/>
          <w:szCs w:val="24"/>
        </w:rPr>
        <w:t>к Регламенту</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 </w:t>
      </w:r>
    </w:p>
    <w:p w:rsidR="00C7077B" w:rsidRDefault="005869CB">
      <w:pPr>
        <w:pStyle w:val="afc"/>
        <w:pBdr>
          <w:top w:val="none" w:sz="4" w:space="0" w:color="000000"/>
          <w:left w:val="none" w:sz="4" w:space="0" w:color="000000"/>
          <w:bottom w:val="none" w:sz="4" w:space="0" w:color="000000"/>
          <w:right w:val="none" w:sz="4" w:space="0" w:color="000000"/>
        </w:pBdr>
        <w:ind w:firstLine="709"/>
        <w:jc w:val="center"/>
        <w:rPr>
          <w:rFonts w:ascii="Times New Roman" w:hAnsi="Times New Roman" w:cs="Times New Roman"/>
          <w:sz w:val="24"/>
          <w:szCs w:val="24"/>
        </w:rPr>
      </w:pPr>
      <w:r>
        <w:rPr>
          <w:rFonts w:ascii="Times New Roman" w:eastAsia="Times New Roman" w:hAnsi="Times New Roman" w:cs="Times New Roman"/>
          <w:sz w:val="24"/>
          <w:szCs w:val="24"/>
        </w:rPr>
        <w:t>ФОРМА</w:t>
      </w:r>
    </w:p>
    <w:p w:rsidR="00C7077B" w:rsidRDefault="005869CB">
      <w:pPr>
        <w:pStyle w:val="afc"/>
        <w:pBdr>
          <w:top w:val="none" w:sz="4" w:space="0" w:color="000000"/>
          <w:left w:val="none" w:sz="4" w:space="0" w:color="000000"/>
          <w:bottom w:val="none" w:sz="4" w:space="0" w:color="000000"/>
          <w:right w:val="none" w:sz="4" w:space="0" w:color="000000"/>
        </w:pBdr>
        <w:ind w:firstLine="709"/>
        <w:jc w:val="center"/>
        <w:rPr>
          <w:rFonts w:ascii="Times New Roman" w:hAnsi="Times New Roman" w:cs="Times New Roman"/>
          <w:sz w:val="24"/>
          <w:szCs w:val="24"/>
        </w:rPr>
      </w:pPr>
      <w:r>
        <w:rPr>
          <w:rFonts w:ascii="Times New Roman" w:eastAsia="Times New Roman" w:hAnsi="Times New Roman" w:cs="Times New Roman"/>
          <w:sz w:val="24"/>
          <w:szCs w:val="24"/>
        </w:rPr>
        <w:t>Заявления о приобретении земельных участков из земель сельскохозяйственного назначения, находящихся в  муниципальной собственности, для создания фермерского хозяйства и осуществления его деятельности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 </w:t>
      </w:r>
    </w:p>
    <w:p w:rsidR="00C7077B" w:rsidRDefault="005869CB">
      <w:pPr>
        <w:pStyle w:val="afc"/>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24"/>
          <w:szCs w:val="24"/>
        </w:rPr>
      </w:pPr>
      <w:r>
        <w:rPr>
          <w:rFonts w:ascii="Times New Roman" w:eastAsia="Times New Roman" w:hAnsi="Times New Roman" w:cs="Times New Roman"/>
          <w:sz w:val="24"/>
          <w:szCs w:val="24"/>
        </w:rPr>
        <w:t>В администрацию</w:t>
      </w:r>
    </w:p>
    <w:p w:rsidR="00C7077B" w:rsidRDefault="005869CB">
      <w:pPr>
        <w:pStyle w:val="afc"/>
        <w:pBdr>
          <w:top w:val="none" w:sz="4" w:space="0" w:color="000000"/>
          <w:left w:val="none" w:sz="4" w:space="0" w:color="000000"/>
          <w:bottom w:val="none" w:sz="4" w:space="0" w:color="000000"/>
          <w:right w:val="none" w:sz="4" w:space="0" w:color="000000"/>
        </w:pBdr>
        <w:ind w:firstLine="709"/>
        <w:jc w:val="right"/>
        <w:rPr>
          <w:rFonts w:ascii="Times New Roman" w:hAnsi="Times New Roman" w:cs="Times New Roman"/>
          <w:sz w:val="24"/>
          <w:szCs w:val="24"/>
        </w:rPr>
      </w:pPr>
      <w:r>
        <w:rPr>
          <w:rFonts w:ascii="Times New Roman" w:eastAsia="Times New Roman" w:hAnsi="Times New Roman" w:cs="Times New Roman"/>
          <w:sz w:val="24"/>
          <w:szCs w:val="24"/>
        </w:rPr>
        <w:t>Бирофельдского сельского поселения</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 </w:t>
      </w:r>
    </w:p>
    <w:p w:rsidR="00C7077B" w:rsidRDefault="005869CB">
      <w:pPr>
        <w:pStyle w:val="afc"/>
        <w:pBdr>
          <w:top w:val="none" w:sz="4" w:space="0" w:color="000000"/>
          <w:left w:val="none" w:sz="4" w:space="0" w:color="000000"/>
          <w:bottom w:val="none" w:sz="4" w:space="0" w:color="000000"/>
          <w:right w:val="none" w:sz="4" w:space="0" w:color="000000"/>
        </w:pBdr>
        <w:ind w:firstLine="709"/>
        <w:jc w:val="center"/>
        <w:rPr>
          <w:rFonts w:ascii="Times New Roman" w:hAnsi="Times New Roman" w:cs="Times New Roman"/>
          <w:sz w:val="24"/>
          <w:szCs w:val="24"/>
        </w:rPr>
      </w:pPr>
      <w:r>
        <w:rPr>
          <w:rFonts w:ascii="Times New Roman" w:eastAsia="Times New Roman" w:hAnsi="Times New Roman" w:cs="Times New Roman"/>
          <w:sz w:val="24"/>
          <w:szCs w:val="24"/>
        </w:rPr>
        <w:t>ЗАЯВЛЕНИЕ</w:t>
      </w:r>
    </w:p>
    <w:p w:rsidR="00C7077B" w:rsidRDefault="005869CB">
      <w:pPr>
        <w:pStyle w:val="afc"/>
        <w:pBdr>
          <w:top w:val="none" w:sz="4" w:space="0" w:color="000000"/>
          <w:left w:val="none" w:sz="4" w:space="0" w:color="000000"/>
          <w:bottom w:val="none" w:sz="4" w:space="0" w:color="000000"/>
          <w:right w:val="none" w:sz="4" w:space="0" w:color="000000"/>
        </w:pBdr>
        <w:ind w:firstLine="709"/>
        <w:jc w:val="center"/>
        <w:rPr>
          <w:rFonts w:ascii="Times New Roman" w:hAnsi="Times New Roman" w:cs="Times New Roman"/>
          <w:sz w:val="24"/>
          <w:szCs w:val="24"/>
        </w:rPr>
      </w:pPr>
      <w:r>
        <w:rPr>
          <w:rFonts w:ascii="Times New Roman" w:eastAsia="Times New Roman" w:hAnsi="Times New Roman" w:cs="Times New Roman"/>
          <w:sz w:val="24"/>
          <w:szCs w:val="24"/>
        </w:rPr>
        <w:t>о приобретении земельных участков из земель сельскохозяйственного назначения, для создания фермерского хозяйства и осуществления его деятельности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От _______________________________________________________________</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(полное наименование юридического лица, реквизиты документа его государственной регистрации)</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_________________________________________________ (далее - Заявитель).</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Адрес Заявителя: __________________________________________________</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(местонахождение юридического лица; место регистрации физического лица)</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 </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Телефон (факс) заявителя ____________________________________________</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Иные сведения о заявителе ___________________________________________</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 xml:space="preserve">(регистрационный номер, БИК, ИНН, </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/с, к/с)</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 xml:space="preserve">Прошу предоставить в собственность/аренду, находящийся в  муниципальной собственности земельный участок из земель сельскохозяйственного назначения площадью ______ га, с кадастровым номером _______ предназначенный </w:t>
      </w:r>
      <w:proofErr w:type="gramStart"/>
      <w:r>
        <w:rPr>
          <w:rFonts w:ascii="Times New Roman" w:eastAsia="Times New Roman" w:hAnsi="Times New Roman" w:cs="Times New Roman"/>
          <w:sz w:val="24"/>
          <w:szCs w:val="24"/>
        </w:rPr>
        <w:t>для</w:t>
      </w:r>
      <w:proofErr w:type="gramEnd"/>
      <w:r>
        <w:rPr>
          <w:rFonts w:ascii="Times New Roman" w:eastAsia="Times New Roman" w:hAnsi="Times New Roman" w:cs="Times New Roman"/>
          <w:sz w:val="24"/>
          <w:szCs w:val="24"/>
        </w:rPr>
        <w:t xml:space="preserve"> _________ (далее - Участок) за плату по цене, установленной законодательством.</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1. Сведения об Участке:</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1.1. Участок имеет следующие адресные ориентиры:  _________________________</w:t>
      </w:r>
    </w:p>
    <w:p w:rsidR="00C7077B" w:rsidRDefault="005869CB">
      <w:pPr>
        <w:pStyle w:val="afc"/>
        <w:pBdr>
          <w:top w:val="none" w:sz="4" w:space="0" w:color="000000"/>
          <w:left w:val="none" w:sz="4" w:space="0" w:color="000000"/>
          <w:bottom w:val="none" w:sz="4" w:space="0" w:color="000000"/>
          <w:right w:val="none" w:sz="4" w:space="0" w:color="000000"/>
        </w:pBdr>
        <w:ind w:left="3539"/>
        <w:jc w:val="both"/>
        <w:rPr>
          <w:rFonts w:ascii="Times New Roman" w:hAnsi="Times New Roman" w:cs="Times New Roman"/>
          <w:sz w:val="24"/>
          <w:szCs w:val="24"/>
        </w:rPr>
      </w:pPr>
      <w:r>
        <w:rPr>
          <w:rFonts w:ascii="Times New Roman" w:eastAsia="Times New Roman" w:hAnsi="Times New Roman" w:cs="Times New Roman"/>
          <w:sz w:val="24"/>
          <w:szCs w:val="24"/>
        </w:rPr>
        <w:t>(наименование поселения, иные адресные ориентиры)</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1.2. Ограничения использования и обременения Участка: _________________</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1.3. Вид права, на котором используется Участок _______________________</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proofErr w:type="gramStart"/>
      <w:r>
        <w:rPr>
          <w:rFonts w:ascii="Times New Roman" w:eastAsia="Times New Roman" w:hAnsi="Times New Roman" w:cs="Times New Roman"/>
          <w:sz w:val="24"/>
          <w:szCs w:val="24"/>
        </w:rPr>
        <w:t>(постоянное (бессрочное) пользование, пожизненное наследуемое владение, аренда (с указанием срока)</w:t>
      </w:r>
      <w:proofErr w:type="gramEnd"/>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 </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/____________ / ____________________________________________________</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rPr>
          <w:rFonts w:ascii="Times New Roman" w:hAnsi="Times New Roman" w:cs="Times New Roman"/>
          <w:sz w:val="24"/>
          <w:szCs w:val="24"/>
        </w:rPr>
      </w:pPr>
      <w:r>
        <w:rPr>
          <w:rFonts w:ascii="Times New Roman" w:eastAsia="Times New Roman" w:hAnsi="Times New Roman" w:cs="Times New Roman"/>
          <w:sz w:val="24"/>
          <w:szCs w:val="24"/>
        </w:rPr>
        <w:t>(подпись)        (Ф.И.О., должность представителя юридического лица;</w:t>
      </w:r>
    </w:p>
    <w:p w:rsidR="00C7077B" w:rsidRDefault="005869CB">
      <w:pPr>
        <w:pStyle w:val="afc"/>
        <w:pBdr>
          <w:top w:val="none" w:sz="4" w:space="0" w:color="000000"/>
          <w:left w:val="none" w:sz="4" w:space="0" w:color="000000"/>
          <w:bottom w:val="none" w:sz="4" w:space="0" w:color="000000"/>
          <w:right w:val="none" w:sz="4" w:space="0" w:color="000000"/>
        </w:pBdr>
        <w:ind w:firstLine="709"/>
        <w:jc w:val="both"/>
      </w:pPr>
      <w:r>
        <w:rPr>
          <w:rFonts w:ascii="Times New Roman" w:eastAsia="Times New Roman" w:hAnsi="Times New Roman" w:cs="Times New Roman"/>
          <w:sz w:val="24"/>
          <w:szCs w:val="24"/>
        </w:rPr>
        <w:t>М.П.                       /____/ ________________ 20</w:t>
      </w:r>
      <w:r>
        <w:rPr>
          <w:rFonts w:ascii="Arial" w:eastAsia="Arial" w:hAnsi="Arial" w:cs="Arial"/>
          <w:color w:val="000000"/>
          <w:sz w:val="24"/>
        </w:rPr>
        <w:t>__ года.</w:t>
      </w:r>
    </w:p>
    <w:sectPr w:rsidR="00C7077B" w:rsidSect="00C7077B">
      <w:headerReference w:type="default" r:id="rId14"/>
      <w:footerReference w:type="default" r:id="rId15"/>
      <w:pgSz w:w="11906" w:h="16838"/>
      <w:pgMar w:top="1134" w:right="850" w:bottom="1134" w:left="1701" w:header="709" w:footer="709"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0BFD" w:rsidRDefault="00960BFD">
      <w:pPr>
        <w:spacing w:after="0" w:line="240" w:lineRule="auto"/>
      </w:pPr>
      <w:r>
        <w:separator/>
      </w:r>
    </w:p>
  </w:endnote>
  <w:endnote w:type="continuationSeparator" w:id="0">
    <w:p w:rsidR="00960BFD" w:rsidRDefault="00960BF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77B" w:rsidRDefault="00C7077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0BFD" w:rsidRDefault="00960BFD">
      <w:pPr>
        <w:spacing w:after="0" w:line="240" w:lineRule="auto"/>
      </w:pPr>
      <w:r>
        <w:separator/>
      </w:r>
    </w:p>
  </w:footnote>
  <w:footnote w:type="continuationSeparator" w:id="0">
    <w:p w:rsidR="00960BFD" w:rsidRDefault="00960BF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77B" w:rsidRDefault="00C7077B">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CD55BE"/>
    <w:multiLevelType w:val="multilevel"/>
    <w:tmpl w:val="AFA25890"/>
    <w:lvl w:ilvl="0">
      <w:start w:val="1"/>
      <w:numFmt w:val="decimal"/>
      <w:lvlText w:val="%1."/>
      <w:lvlJc w:val="right"/>
      <w:pPr>
        <w:ind w:left="1560" w:hanging="360"/>
      </w:pPr>
      <w:rPr>
        <w:rFonts w:ascii="Times New Roman" w:eastAsia="Times New Roman" w:hAnsi="Times New Roman" w:cs="Times New Roman"/>
        <w:color w:val="000000"/>
        <w:sz w:val="14"/>
      </w:rPr>
    </w:lvl>
    <w:lvl w:ilvl="1">
      <w:start w:val="1"/>
      <w:numFmt w:val="decimal"/>
      <w:lvlText w:val="%2."/>
      <w:lvlJc w:val="right"/>
      <w:pPr>
        <w:ind w:left="2280" w:hanging="360"/>
      </w:pPr>
    </w:lvl>
    <w:lvl w:ilvl="2">
      <w:start w:val="1"/>
      <w:numFmt w:val="decimal"/>
      <w:lvlText w:val="%3."/>
      <w:lvlJc w:val="right"/>
      <w:pPr>
        <w:ind w:left="3000" w:hanging="180"/>
      </w:pPr>
    </w:lvl>
    <w:lvl w:ilvl="3">
      <w:start w:val="1"/>
      <w:numFmt w:val="decimal"/>
      <w:lvlText w:val="%4."/>
      <w:lvlJc w:val="right"/>
      <w:pPr>
        <w:ind w:left="3720" w:hanging="360"/>
      </w:pPr>
    </w:lvl>
    <w:lvl w:ilvl="4">
      <w:start w:val="1"/>
      <w:numFmt w:val="decimal"/>
      <w:lvlText w:val="%5."/>
      <w:lvlJc w:val="right"/>
      <w:pPr>
        <w:ind w:left="4440" w:hanging="360"/>
      </w:pPr>
    </w:lvl>
    <w:lvl w:ilvl="5">
      <w:start w:val="1"/>
      <w:numFmt w:val="decimal"/>
      <w:lvlText w:val="%6."/>
      <w:lvlJc w:val="right"/>
      <w:pPr>
        <w:ind w:left="5160" w:hanging="180"/>
      </w:pPr>
    </w:lvl>
    <w:lvl w:ilvl="6">
      <w:start w:val="1"/>
      <w:numFmt w:val="decimal"/>
      <w:lvlText w:val="%7."/>
      <w:lvlJc w:val="right"/>
      <w:pPr>
        <w:ind w:left="5880" w:hanging="360"/>
      </w:pPr>
    </w:lvl>
    <w:lvl w:ilvl="7">
      <w:start w:val="1"/>
      <w:numFmt w:val="decimal"/>
      <w:lvlText w:val="%8."/>
      <w:lvlJc w:val="right"/>
      <w:pPr>
        <w:ind w:left="6600" w:hanging="360"/>
      </w:pPr>
    </w:lvl>
    <w:lvl w:ilvl="8">
      <w:start w:val="1"/>
      <w:numFmt w:val="decimal"/>
      <w:lvlText w:val="%9."/>
      <w:lvlJc w:val="right"/>
      <w:pPr>
        <w:ind w:left="7320" w:hanging="180"/>
      </w:pPr>
    </w:lvl>
  </w:abstractNum>
  <w:abstractNum w:abstractNumId="1">
    <w:nsid w:val="0B5B3B08"/>
    <w:multiLevelType w:val="multilevel"/>
    <w:tmpl w:val="0C94E8C0"/>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2">
    <w:nsid w:val="38AA8FD2"/>
    <w:multiLevelType w:val="multilevel"/>
    <w:tmpl w:val="F18051C0"/>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abstractNum w:abstractNumId="3">
    <w:nsid w:val="6DF548DF"/>
    <w:multiLevelType w:val="multilevel"/>
    <w:tmpl w:val="F904D32A"/>
    <w:lvl w:ilvl="0">
      <w:start w:val="1"/>
      <w:numFmt w:val="bullet"/>
      <w:lvlText w:val="·"/>
      <w:lvlJc w:val="left"/>
      <w:pPr>
        <w:ind w:left="1418" w:hanging="360"/>
      </w:pPr>
      <w:rPr>
        <w:rFonts w:ascii="Symbol" w:eastAsia="Symbol" w:hAnsi="Symbol" w:cs="Symbol" w:hint="default"/>
        <w:color w:val="000000"/>
        <w:sz w:val="14"/>
      </w:rPr>
    </w:lvl>
    <w:lvl w:ilvl="1">
      <w:start w:val="1"/>
      <w:numFmt w:val="bullet"/>
      <w:lvlText w:val="o"/>
      <w:lvlJc w:val="left"/>
      <w:pPr>
        <w:ind w:left="2138" w:hanging="360"/>
      </w:pPr>
      <w:rPr>
        <w:rFonts w:ascii="Courier New" w:eastAsia="Courier New" w:hAnsi="Courier New" w:cs="Courier New" w:hint="default"/>
      </w:rPr>
    </w:lvl>
    <w:lvl w:ilvl="2">
      <w:start w:val="1"/>
      <w:numFmt w:val="bullet"/>
      <w:lvlText w:val="§"/>
      <w:lvlJc w:val="left"/>
      <w:pPr>
        <w:ind w:left="2858" w:hanging="360"/>
      </w:pPr>
      <w:rPr>
        <w:rFonts w:ascii="Wingdings" w:eastAsia="Wingdings" w:hAnsi="Wingdings" w:cs="Wingdings" w:hint="default"/>
      </w:rPr>
    </w:lvl>
    <w:lvl w:ilvl="3">
      <w:start w:val="1"/>
      <w:numFmt w:val="bullet"/>
      <w:lvlText w:val="·"/>
      <w:lvlJc w:val="left"/>
      <w:pPr>
        <w:ind w:left="3578" w:hanging="360"/>
      </w:pPr>
      <w:rPr>
        <w:rFonts w:ascii="Symbol" w:eastAsia="Symbol" w:hAnsi="Symbol" w:cs="Symbol" w:hint="default"/>
      </w:rPr>
    </w:lvl>
    <w:lvl w:ilvl="4">
      <w:start w:val="1"/>
      <w:numFmt w:val="bullet"/>
      <w:lvlText w:val="o"/>
      <w:lvlJc w:val="left"/>
      <w:pPr>
        <w:ind w:left="4298" w:hanging="360"/>
      </w:pPr>
      <w:rPr>
        <w:rFonts w:ascii="Courier New" w:eastAsia="Courier New" w:hAnsi="Courier New" w:cs="Courier New" w:hint="default"/>
      </w:rPr>
    </w:lvl>
    <w:lvl w:ilvl="5">
      <w:start w:val="1"/>
      <w:numFmt w:val="bullet"/>
      <w:lvlText w:val="§"/>
      <w:lvlJc w:val="left"/>
      <w:pPr>
        <w:ind w:left="5018" w:hanging="360"/>
      </w:pPr>
      <w:rPr>
        <w:rFonts w:ascii="Wingdings" w:eastAsia="Wingdings" w:hAnsi="Wingdings" w:cs="Wingdings" w:hint="default"/>
      </w:rPr>
    </w:lvl>
    <w:lvl w:ilvl="6">
      <w:start w:val="1"/>
      <w:numFmt w:val="bullet"/>
      <w:lvlText w:val="·"/>
      <w:lvlJc w:val="left"/>
      <w:pPr>
        <w:ind w:left="5738" w:hanging="360"/>
      </w:pPr>
      <w:rPr>
        <w:rFonts w:ascii="Symbol" w:eastAsia="Symbol" w:hAnsi="Symbol" w:cs="Symbol" w:hint="default"/>
      </w:rPr>
    </w:lvl>
    <w:lvl w:ilvl="7">
      <w:start w:val="1"/>
      <w:numFmt w:val="bullet"/>
      <w:lvlText w:val="o"/>
      <w:lvlJc w:val="left"/>
      <w:pPr>
        <w:ind w:left="6458" w:hanging="360"/>
      </w:pPr>
      <w:rPr>
        <w:rFonts w:ascii="Courier New" w:eastAsia="Courier New" w:hAnsi="Courier New" w:cs="Courier New" w:hint="default"/>
      </w:rPr>
    </w:lvl>
    <w:lvl w:ilvl="8">
      <w:start w:val="1"/>
      <w:numFmt w:val="bullet"/>
      <w:lvlText w:val="§"/>
      <w:lvlJc w:val="left"/>
      <w:pPr>
        <w:ind w:left="7178" w:hanging="360"/>
      </w:pPr>
      <w:rPr>
        <w:rFonts w:ascii="Wingdings" w:eastAsia="Wingdings" w:hAnsi="Wingdings" w:cs="Wingdings" w:hint="default"/>
      </w:rPr>
    </w:lvl>
  </w:abstractNum>
  <w:abstractNum w:abstractNumId="4">
    <w:nsid w:val="7DCA6027"/>
    <w:multiLevelType w:val="multilevel"/>
    <w:tmpl w:val="C818C3E0"/>
    <w:lvl w:ilvl="0">
      <w:start w:val="1"/>
      <w:numFmt w:val="decimal"/>
      <w:lvlText w:val="%1."/>
      <w:lvlJc w:val="right"/>
      <w:pPr>
        <w:ind w:left="1276" w:hanging="360"/>
      </w:pPr>
    </w:lvl>
    <w:lvl w:ilvl="1">
      <w:start w:val="1"/>
      <w:numFmt w:val="decimal"/>
      <w:lvlText w:val="%2."/>
      <w:lvlJc w:val="right"/>
      <w:pPr>
        <w:ind w:left="1996" w:hanging="360"/>
      </w:pPr>
    </w:lvl>
    <w:lvl w:ilvl="2">
      <w:start w:val="1"/>
      <w:numFmt w:val="decimal"/>
      <w:lvlText w:val="%3."/>
      <w:lvlJc w:val="right"/>
      <w:pPr>
        <w:ind w:left="2716" w:hanging="360"/>
      </w:pPr>
    </w:lvl>
    <w:lvl w:ilvl="3">
      <w:start w:val="1"/>
      <w:numFmt w:val="decimal"/>
      <w:lvlText w:val="%4."/>
      <w:lvlJc w:val="right"/>
      <w:pPr>
        <w:ind w:left="3436" w:hanging="360"/>
      </w:pPr>
    </w:lvl>
    <w:lvl w:ilvl="4">
      <w:start w:val="1"/>
      <w:numFmt w:val="decimal"/>
      <w:lvlText w:val="%5."/>
      <w:lvlJc w:val="right"/>
      <w:pPr>
        <w:ind w:left="4156" w:hanging="360"/>
      </w:pPr>
    </w:lvl>
    <w:lvl w:ilvl="5">
      <w:start w:val="1"/>
      <w:numFmt w:val="decimal"/>
      <w:lvlText w:val="%6."/>
      <w:lvlJc w:val="right"/>
      <w:pPr>
        <w:ind w:left="4876" w:hanging="360"/>
      </w:pPr>
    </w:lvl>
    <w:lvl w:ilvl="6">
      <w:start w:val="1"/>
      <w:numFmt w:val="decimal"/>
      <w:lvlText w:val="%7."/>
      <w:lvlJc w:val="right"/>
      <w:pPr>
        <w:ind w:left="5596" w:hanging="360"/>
      </w:pPr>
    </w:lvl>
    <w:lvl w:ilvl="7">
      <w:start w:val="1"/>
      <w:numFmt w:val="decimal"/>
      <w:lvlText w:val="%8."/>
      <w:lvlJc w:val="right"/>
      <w:pPr>
        <w:ind w:left="6316" w:hanging="360"/>
      </w:pPr>
    </w:lvl>
    <w:lvl w:ilvl="8">
      <w:start w:val="1"/>
      <w:numFmt w:val="decimal"/>
      <w:lvlText w:val="%9."/>
      <w:lvlJc w:val="right"/>
      <w:pPr>
        <w:ind w:left="7036" w:hanging="360"/>
      </w:p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C7077B"/>
    <w:rsid w:val="002F20E2"/>
    <w:rsid w:val="0038522A"/>
    <w:rsid w:val="005869CB"/>
    <w:rsid w:val="006E5EE8"/>
    <w:rsid w:val="00960BFD"/>
    <w:rsid w:val="00B1121A"/>
    <w:rsid w:val="00C7077B"/>
    <w:rsid w:val="00E4268C"/>
    <w:rsid w:val="00EC343D"/>
    <w:rsid w:val="00F937E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077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7077B"/>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C7077B"/>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C7077B"/>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C7077B"/>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C7077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C7077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C7077B"/>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C7077B"/>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C7077B"/>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C7077B"/>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C7077B"/>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C7077B"/>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C7077B"/>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C7077B"/>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C7077B"/>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C7077B"/>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C7077B"/>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C7077B"/>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C7077B"/>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C7077B"/>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C7077B"/>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C7077B"/>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C7077B"/>
    <w:pPr>
      <w:spacing w:after="0" w:line="240" w:lineRule="auto"/>
    </w:pPr>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C7077B"/>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C7077B"/>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C7077B"/>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C7077B"/>
    <w:pPr>
      <w:spacing w:after="0" w:line="240" w:lineRule="auto"/>
    </w:pPr>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C7077B"/>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C7077B"/>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C7077B"/>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C7077B"/>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C7077B"/>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C7077B"/>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C7077B"/>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link w:val="ConsPlusNormal"/>
    <w:uiPriority w:val="59"/>
    <w:rsid w:val="00C7077B"/>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C7077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C7077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C7077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C7077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C7077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C7077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C7077B"/>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C7077B"/>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C7077B"/>
    <w:pPr>
      <w:spacing w:after="0" w:line="240" w:lineRule="auto"/>
    </w:pPr>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rsid w:val="00C7077B"/>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C7077B"/>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C7077B"/>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C7077B"/>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rsid w:val="00C7077B"/>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a1"/>
    <w:uiPriority w:val="99"/>
    <w:rsid w:val="00C7077B"/>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C7077B"/>
    <w:pPr>
      <w:spacing w:after="0" w:line="240" w:lineRule="auto"/>
    </w:pPr>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rsid w:val="00C7077B"/>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C7077B"/>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C7077B"/>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C7077B"/>
    <w:pPr>
      <w:spacing w:after="0" w:line="240" w:lineRule="auto"/>
    </w:pPr>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rsid w:val="00C7077B"/>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C7077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C7077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C7077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C7077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C7077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C7077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C7077B"/>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C7077B"/>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C7077B"/>
    <w:pPr>
      <w:spacing w:after="0" w:line="240" w:lineRule="auto"/>
    </w:pPr>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C7077B"/>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C7077B"/>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C7077B"/>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C7077B"/>
    <w:pPr>
      <w:spacing w:after="0" w:line="240" w:lineRule="auto"/>
    </w:pPr>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C7077B"/>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C7077B"/>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C7077B"/>
    <w:pPr>
      <w:spacing w:after="0" w:line="240" w:lineRule="auto"/>
    </w:p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C7077B"/>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C7077B"/>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C7077B"/>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C7077B"/>
    <w:pPr>
      <w:spacing w:after="0" w:line="240" w:lineRule="auto"/>
    </w:pPr>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C7077B"/>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C7077B"/>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C7077B"/>
    <w:pPr>
      <w:spacing w:after="0" w:line="240" w:lineRule="auto"/>
    </w:pPr>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C7077B"/>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C7077B"/>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C7077B"/>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C7077B"/>
    <w:pPr>
      <w:spacing w:after="0" w:line="240" w:lineRule="auto"/>
    </w:pPr>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C7077B"/>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C7077B"/>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C7077B"/>
    <w:pPr>
      <w:spacing w:after="0" w:line="240" w:lineRule="auto"/>
    </w:pPr>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C7077B"/>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C7077B"/>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C7077B"/>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C7077B"/>
    <w:pPr>
      <w:spacing w:after="0" w:line="240" w:lineRule="auto"/>
    </w:pPr>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C7077B"/>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C7077B"/>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C7077B"/>
    <w:pPr>
      <w:spacing w:after="0" w:line="240" w:lineRule="auto"/>
    </w:pPr>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rsid w:val="00C7077B"/>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C7077B"/>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C7077B"/>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C7077B"/>
    <w:pPr>
      <w:spacing w:after="0" w:line="240" w:lineRule="auto"/>
    </w:pPr>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rsid w:val="00C7077B"/>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C7077B"/>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C7077B"/>
    <w:pPr>
      <w:spacing w:after="0" w:line="240" w:lineRule="auto"/>
    </w:pPr>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rsid w:val="00C7077B"/>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C7077B"/>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C7077B"/>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C7077B"/>
    <w:pPr>
      <w:spacing w:after="0" w:line="240" w:lineRule="auto"/>
    </w:pPr>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rsid w:val="00C7077B"/>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C7077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C7077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C7077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C7077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C7077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C7077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C7077B"/>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C7077B"/>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C7077B"/>
    <w:pPr>
      <w:spacing w:after="0" w:line="240" w:lineRule="auto"/>
    </w:pPr>
    <w:rPr>
      <w:color w:val="404040"/>
      <w:sz w:val="20"/>
      <w:szCs w:val="20"/>
      <w:lang w:eastAsia="ru-RU"/>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C7077B"/>
    <w:pPr>
      <w:spacing w:after="0" w:line="240" w:lineRule="auto"/>
    </w:pPr>
    <w:rPr>
      <w:color w:val="404040"/>
      <w:sz w:val="20"/>
      <w:szCs w:val="20"/>
      <w:lang w:eastAsia="ru-RU"/>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C7077B"/>
    <w:pPr>
      <w:spacing w:after="0" w:line="240" w:lineRule="auto"/>
    </w:pPr>
    <w:rPr>
      <w:color w:val="404040"/>
      <w:sz w:val="20"/>
      <w:szCs w:val="20"/>
      <w:lang w:eastAsia="ru-RU"/>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C7077B"/>
    <w:pPr>
      <w:spacing w:after="0" w:line="240" w:lineRule="auto"/>
    </w:pPr>
    <w:rPr>
      <w:color w:val="404040"/>
      <w:sz w:val="20"/>
      <w:szCs w:val="20"/>
      <w:lang w:eastAsia="ru-RU"/>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C7077B"/>
    <w:pPr>
      <w:spacing w:after="0" w:line="240" w:lineRule="auto"/>
    </w:pPr>
    <w:rPr>
      <w:color w:val="404040"/>
      <w:sz w:val="20"/>
      <w:szCs w:val="20"/>
      <w:lang w:eastAsia="ru-RU"/>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C7077B"/>
    <w:pPr>
      <w:spacing w:after="0" w:line="240" w:lineRule="auto"/>
    </w:pPr>
    <w:rPr>
      <w:color w:val="404040"/>
      <w:sz w:val="20"/>
      <w:szCs w:val="20"/>
      <w:lang w:eastAsia="ru-RU"/>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C7077B"/>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C7077B"/>
    <w:pPr>
      <w:spacing w:after="0" w:line="240" w:lineRule="auto"/>
    </w:pPr>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C7077B"/>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C7077B"/>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C7077B"/>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C7077B"/>
    <w:pPr>
      <w:spacing w:after="0" w:line="240" w:lineRule="auto"/>
    </w:pPr>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C7077B"/>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customStyle="1" w:styleId="Heading1">
    <w:name w:val="Heading 1"/>
    <w:basedOn w:val="a"/>
    <w:next w:val="a"/>
    <w:link w:val="Heading1Char"/>
    <w:uiPriority w:val="9"/>
    <w:qFormat/>
    <w:rsid w:val="00C7077B"/>
    <w:pPr>
      <w:keepNext/>
      <w:keepLines/>
      <w:spacing w:before="360" w:after="80"/>
      <w:outlineLvl w:val="0"/>
    </w:pPr>
    <w:rPr>
      <w:rFonts w:ascii="Arial" w:eastAsia="Arial" w:hAnsi="Arial" w:cs="Arial"/>
      <w:color w:val="2E74B5" w:themeColor="accent1" w:themeShade="BF"/>
      <w:sz w:val="40"/>
      <w:szCs w:val="40"/>
    </w:rPr>
  </w:style>
  <w:style w:type="paragraph" w:customStyle="1" w:styleId="Heading2">
    <w:name w:val="Heading 2"/>
    <w:basedOn w:val="a"/>
    <w:next w:val="a"/>
    <w:link w:val="Heading2Char"/>
    <w:uiPriority w:val="9"/>
    <w:unhideWhenUsed/>
    <w:qFormat/>
    <w:rsid w:val="00C7077B"/>
    <w:pPr>
      <w:keepNext/>
      <w:keepLines/>
      <w:spacing w:before="160" w:after="80"/>
      <w:outlineLvl w:val="1"/>
    </w:pPr>
    <w:rPr>
      <w:rFonts w:ascii="Arial" w:eastAsia="Arial" w:hAnsi="Arial" w:cs="Arial"/>
      <w:color w:val="2E74B5" w:themeColor="accent1" w:themeShade="BF"/>
      <w:sz w:val="32"/>
      <w:szCs w:val="32"/>
    </w:rPr>
  </w:style>
  <w:style w:type="paragraph" w:customStyle="1" w:styleId="Heading3">
    <w:name w:val="Heading 3"/>
    <w:basedOn w:val="a"/>
    <w:next w:val="a"/>
    <w:link w:val="Heading3Char"/>
    <w:uiPriority w:val="9"/>
    <w:unhideWhenUsed/>
    <w:qFormat/>
    <w:rsid w:val="00C7077B"/>
    <w:pPr>
      <w:keepNext/>
      <w:keepLines/>
      <w:spacing w:before="160" w:after="80"/>
      <w:outlineLvl w:val="2"/>
    </w:pPr>
    <w:rPr>
      <w:rFonts w:ascii="Arial" w:eastAsia="Arial" w:hAnsi="Arial" w:cs="Arial"/>
      <w:color w:val="2E74B5" w:themeColor="accent1" w:themeShade="BF"/>
      <w:sz w:val="28"/>
      <w:szCs w:val="28"/>
    </w:rPr>
  </w:style>
  <w:style w:type="paragraph" w:customStyle="1" w:styleId="Heading4">
    <w:name w:val="Heading 4"/>
    <w:basedOn w:val="a"/>
    <w:next w:val="a"/>
    <w:link w:val="Heading4Char"/>
    <w:uiPriority w:val="9"/>
    <w:unhideWhenUsed/>
    <w:qFormat/>
    <w:rsid w:val="00C7077B"/>
    <w:pPr>
      <w:keepNext/>
      <w:keepLines/>
      <w:spacing w:before="80" w:after="40"/>
      <w:outlineLvl w:val="3"/>
    </w:pPr>
    <w:rPr>
      <w:rFonts w:ascii="Arial" w:eastAsia="Arial" w:hAnsi="Arial" w:cs="Arial"/>
      <w:i/>
      <w:iCs/>
      <w:color w:val="2E74B5" w:themeColor="accent1" w:themeShade="BF"/>
    </w:rPr>
  </w:style>
  <w:style w:type="paragraph" w:customStyle="1" w:styleId="Heading5">
    <w:name w:val="Heading 5"/>
    <w:basedOn w:val="a"/>
    <w:next w:val="a"/>
    <w:link w:val="Heading5Char"/>
    <w:uiPriority w:val="9"/>
    <w:unhideWhenUsed/>
    <w:qFormat/>
    <w:rsid w:val="00C7077B"/>
    <w:pPr>
      <w:keepNext/>
      <w:keepLines/>
      <w:spacing w:before="80" w:after="40"/>
      <w:outlineLvl w:val="4"/>
    </w:pPr>
    <w:rPr>
      <w:rFonts w:ascii="Arial" w:eastAsia="Arial" w:hAnsi="Arial" w:cs="Arial"/>
      <w:color w:val="2E74B5" w:themeColor="accent1" w:themeShade="BF"/>
    </w:rPr>
  </w:style>
  <w:style w:type="paragraph" w:customStyle="1" w:styleId="Heading6">
    <w:name w:val="Heading 6"/>
    <w:basedOn w:val="a"/>
    <w:next w:val="a"/>
    <w:link w:val="Heading6Char"/>
    <w:uiPriority w:val="9"/>
    <w:unhideWhenUsed/>
    <w:qFormat/>
    <w:rsid w:val="00C7077B"/>
    <w:pPr>
      <w:keepNext/>
      <w:keepLines/>
      <w:spacing w:before="40" w:after="0"/>
      <w:outlineLvl w:val="5"/>
    </w:pPr>
    <w:rPr>
      <w:rFonts w:ascii="Arial" w:eastAsia="Arial" w:hAnsi="Arial" w:cs="Arial"/>
      <w:i/>
      <w:iCs/>
      <w:color w:val="595959" w:themeColor="text1" w:themeTint="A6"/>
    </w:rPr>
  </w:style>
  <w:style w:type="paragraph" w:customStyle="1" w:styleId="Heading7">
    <w:name w:val="Heading 7"/>
    <w:basedOn w:val="a"/>
    <w:next w:val="a"/>
    <w:link w:val="Heading7Char"/>
    <w:uiPriority w:val="9"/>
    <w:unhideWhenUsed/>
    <w:qFormat/>
    <w:rsid w:val="00C7077B"/>
    <w:pPr>
      <w:keepNext/>
      <w:keepLines/>
      <w:spacing w:before="40" w:after="0"/>
      <w:outlineLvl w:val="6"/>
    </w:pPr>
    <w:rPr>
      <w:rFonts w:ascii="Arial" w:eastAsia="Arial" w:hAnsi="Arial" w:cs="Arial"/>
      <w:color w:val="595959" w:themeColor="text1" w:themeTint="A6"/>
    </w:rPr>
  </w:style>
  <w:style w:type="paragraph" w:customStyle="1" w:styleId="Heading8">
    <w:name w:val="Heading 8"/>
    <w:basedOn w:val="a"/>
    <w:next w:val="a"/>
    <w:link w:val="Heading8Char"/>
    <w:uiPriority w:val="9"/>
    <w:unhideWhenUsed/>
    <w:qFormat/>
    <w:rsid w:val="00C7077B"/>
    <w:pPr>
      <w:keepNext/>
      <w:keepLines/>
      <w:spacing w:after="0"/>
      <w:outlineLvl w:val="7"/>
    </w:pPr>
    <w:rPr>
      <w:rFonts w:ascii="Arial" w:eastAsia="Arial" w:hAnsi="Arial" w:cs="Arial"/>
      <w:i/>
      <w:iCs/>
      <w:color w:val="272727" w:themeColor="text1" w:themeTint="D8"/>
    </w:rPr>
  </w:style>
  <w:style w:type="paragraph" w:customStyle="1" w:styleId="Heading9">
    <w:name w:val="Heading 9"/>
    <w:basedOn w:val="a"/>
    <w:next w:val="a"/>
    <w:link w:val="Heading9Char"/>
    <w:uiPriority w:val="9"/>
    <w:unhideWhenUsed/>
    <w:qFormat/>
    <w:rsid w:val="00C7077B"/>
    <w:pPr>
      <w:keepNext/>
      <w:keepLines/>
      <w:spacing w:after="0"/>
      <w:outlineLvl w:val="8"/>
    </w:pPr>
    <w:rPr>
      <w:rFonts w:ascii="Arial" w:eastAsia="Arial" w:hAnsi="Arial" w:cs="Arial"/>
      <w:i/>
      <w:iCs/>
      <w:color w:val="272727" w:themeColor="text1" w:themeTint="D8"/>
    </w:rPr>
  </w:style>
  <w:style w:type="character" w:customStyle="1" w:styleId="Heading1Char">
    <w:name w:val="Heading 1 Char"/>
    <w:basedOn w:val="a0"/>
    <w:link w:val="Heading1"/>
    <w:uiPriority w:val="9"/>
    <w:rsid w:val="00C7077B"/>
    <w:rPr>
      <w:rFonts w:ascii="Arial" w:eastAsia="Arial" w:hAnsi="Arial" w:cs="Arial"/>
      <w:color w:val="2E74B5" w:themeColor="accent1" w:themeShade="BF"/>
      <w:sz w:val="40"/>
      <w:szCs w:val="40"/>
    </w:rPr>
  </w:style>
  <w:style w:type="character" w:customStyle="1" w:styleId="Heading2Char">
    <w:name w:val="Heading 2 Char"/>
    <w:basedOn w:val="a0"/>
    <w:link w:val="Heading2"/>
    <w:uiPriority w:val="9"/>
    <w:rsid w:val="00C7077B"/>
    <w:rPr>
      <w:rFonts w:ascii="Arial" w:eastAsia="Arial" w:hAnsi="Arial" w:cs="Arial"/>
      <w:color w:val="2E74B5" w:themeColor="accent1" w:themeShade="BF"/>
      <w:sz w:val="32"/>
      <w:szCs w:val="32"/>
    </w:rPr>
  </w:style>
  <w:style w:type="character" w:customStyle="1" w:styleId="Heading3Char">
    <w:name w:val="Heading 3 Char"/>
    <w:basedOn w:val="a0"/>
    <w:link w:val="Heading3"/>
    <w:uiPriority w:val="9"/>
    <w:rsid w:val="00C7077B"/>
    <w:rPr>
      <w:rFonts w:ascii="Arial" w:eastAsia="Arial" w:hAnsi="Arial" w:cs="Arial"/>
      <w:color w:val="2E74B5" w:themeColor="accent1" w:themeShade="BF"/>
      <w:sz w:val="28"/>
      <w:szCs w:val="28"/>
    </w:rPr>
  </w:style>
  <w:style w:type="character" w:customStyle="1" w:styleId="Heading4Char">
    <w:name w:val="Heading 4 Char"/>
    <w:basedOn w:val="a0"/>
    <w:link w:val="Heading4"/>
    <w:uiPriority w:val="9"/>
    <w:rsid w:val="00C7077B"/>
    <w:rPr>
      <w:rFonts w:ascii="Arial" w:eastAsia="Arial" w:hAnsi="Arial" w:cs="Arial"/>
      <w:i/>
      <w:iCs/>
      <w:color w:val="2E74B5" w:themeColor="accent1" w:themeShade="BF"/>
    </w:rPr>
  </w:style>
  <w:style w:type="character" w:customStyle="1" w:styleId="Heading5Char">
    <w:name w:val="Heading 5 Char"/>
    <w:basedOn w:val="a0"/>
    <w:link w:val="Heading5"/>
    <w:uiPriority w:val="9"/>
    <w:rsid w:val="00C7077B"/>
    <w:rPr>
      <w:rFonts w:ascii="Arial" w:eastAsia="Arial" w:hAnsi="Arial" w:cs="Arial"/>
      <w:color w:val="2E74B5" w:themeColor="accent1" w:themeShade="BF"/>
    </w:rPr>
  </w:style>
  <w:style w:type="character" w:customStyle="1" w:styleId="Heading6Char">
    <w:name w:val="Heading 6 Char"/>
    <w:basedOn w:val="a0"/>
    <w:link w:val="Heading6"/>
    <w:uiPriority w:val="9"/>
    <w:rsid w:val="00C7077B"/>
    <w:rPr>
      <w:rFonts w:ascii="Arial" w:eastAsia="Arial" w:hAnsi="Arial" w:cs="Arial"/>
      <w:i/>
      <w:iCs/>
      <w:color w:val="595959" w:themeColor="text1" w:themeTint="A6"/>
    </w:rPr>
  </w:style>
  <w:style w:type="character" w:customStyle="1" w:styleId="Heading7Char">
    <w:name w:val="Heading 7 Char"/>
    <w:basedOn w:val="a0"/>
    <w:link w:val="Heading7"/>
    <w:uiPriority w:val="9"/>
    <w:rsid w:val="00C7077B"/>
    <w:rPr>
      <w:rFonts w:ascii="Arial" w:eastAsia="Arial" w:hAnsi="Arial" w:cs="Arial"/>
      <w:color w:val="595959" w:themeColor="text1" w:themeTint="A6"/>
    </w:rPr>
  </w:style>
  <w:style w:type="character" w:customStyle="1" w:styleId="Heading8Char">
    <w:name w:val="Heading 8 Char"/>
    <w:basedOn w:val="a0"/>
    <w:link w:val="Heading8"/>
    <w:uiPriority w:val="9"/>
    <w:rsid w:val="00C7077B"/>
    <w:rPr>
      <w:rFonts w:ascii="Arial" w:eastAsia="Arial" w:hAnsi="Arial" w:cs="Arial"/>
      <w:i/>
      <w:iCs/>
      <w:color w:val="272727" w:themeColor="text1" w:themeTint="D8"/>
    </w:rPr>
  </w:style>
  <w:style w:type="character" w:customStyle="1" w:styleId="Heading9Char">
    <w:name w:val="Heading 9 Char"/>
    <w:basedOn w:val="a0"/>
    <w:link w:val="Heading9"/>
    <w:uiPriority w:val="9"/>
    <w:rsid w:val="00C7077B"/>
    <w:rPr>
      <w:rFonts w:ascii="Arial" w:eastAsia="Arial" w:hAnsi="Arial" w:cs="Arial"/>
      <w:i/>
      <w:iCs/>
      <w:color w:val="272727" w:themeColor="text1" w:themeTint="D8"/>
    </w:rPr>
  </w:style>
  <w:style w:type="paragraph" w:styleId="a4">
    <w:name w:val="Title"/>
    <w:basedOn w:val="a"/>
    <w:next w:val="a"/>
    <w:link w:val="a5"/>
    <w:uiPriority w:val="10"/>
    <w:qFormat/>
    <w:rsid w:val="00C7077B"/>
    <w:pPr>
      <w:spacing w:after="80" w:line="240" w:lineRule="auto"/>
      <w:contextualSpacing/>
    </w:pPr>
    <w:rPr>
      <w:rFonts w:ascii="Arial" w:eastAsia="Arial" w:hAnsi="Arial" w:cs="Arial"/>
      <w:spacing w:val="-10"/>
      <w:sz w:val="56"/>
      <w:szCs w:val="56"/>
    </w:rPr>
  </w:style>
  <w:style w:type="character" w:customStyle="1" w:styleId="a5">
    <w:name w:val="Название Знак"/>
    <w:basedOn w:val="a0"/>
    <w:link w:val="a4"/>
    <w:uiPriority w:val="10"/>
    <w:rsid w:val="00C7077B"/>
    <w:rPr>
      <w:rFonts w:ascii="Arial" w:eastAsia="Arial" w:hAnsi="Arial" w:cs="Arial"/>
      <w:spacing w:val="-10"/>
      <w:sz w:val="56"/>
      <w:szCs w:val="56"/>
    </w:rPr>
  </w:style>
  <w:style w:type="paragraph" w:styleId="a6">
    <w:name w:val="Subtitle"/>
    <w:basedOn w:val="a"/>
    <w:next w:val="a"/>
    <w:link w:val="a7"/>
    <w:uiPriority w:val="11"/>
    <w:qFormat/>
    <w:rsid w:val="00C7077B"/>
    <w:pPr>
      <w:numPr>
        <w:ilvl w:val="1"/>
      </w:numPr>
    </w:pPr>
    <w:rPr>
      <w:color w:val="595959" w:themeColor="text1" w:themeTint="A6"/>
      <w:spacing w:val="15"/>
      <w:sz w:val="28"/>
      <w:szCs w:val="28"/>
    </w:rPr>
  </w:style>
  <w:style w:type="character" w:customStyle="1" w:styleId="a7">
    <w:name w:val="Подзаголовок Знак"/>
    <w:basedOn w:val="a0"/>
    <w:link w:val="a6"/>
    <w:uiPriority w:val="11"/>
    <w:rsid w:val="00C7077B"/>
    <w:rPr>
      <w:color w:val="595959" w:themeColor="text1" w:themeTint="A6"/>
      <w:spacing w:val="15"/>
      <w:sz w:val="28"/>
      <w:szCs w:val="28"/>
    </w:rPr>
  </w:style>
  <w:style w:type="paragraph" w:styleId="2">
    <w:name w:val="Quote"/>
    <w:basedOn w:val="a"/>
    <w:next w:val="a"/>
    <w:link w:val="20"/>
    <w:uiPriority w:val="29"/>
    <w:qFormat/>
    <w:rsid w:val="00C7077B"/>
    <w:pPr>
      <w:spacing w:before="160"/>
      <w:jc w:val="center"/>
    </w:pPr>
    <w:rPr>
      <w:i/>
      <w:iCs/>
      <w:color w:val="404040" w:themeColor="text1" w:themeTint="BF"/>
    </w:rPr>
  </w:style>
  <w:style w:type="character" w:customStyle="1" w:styleId="20">
    <w:name w:val="Цитата 2 Знак"/>
    <w:basedOn w:val="a0"/>
    <w:link w:val="2"/>
    <w:uiPriority w:val="29"/>
    <w:rsid w:val="00C7077B"/>
    <w:rPr>
      <w:i/>
      <w:iCs/>
      <w:color w:val="404040" w:themeColor="text1" w:themeTint="BF"/>
    </w:rPr>
  </w:style>
  <w:style w:type="character" w:styleId="a8">
    <w:name w:val="Intense Emphasis"/>
    <w:basedOn w:val="a0"/>
    <w:uiPriority w:val="21"/>
    <w:qFormat/>
    <w:rsid w:val="00C7077B"/>
    <w:rPr>
      <w:i/>
      <w:iCs/>
      <w:color w:val="2E74B5" w:themeColor="accent1" w:themeShade="BF"/>
    </w:rPr>
  </w:style>
  <w:style w:type="paragraph" w:styleId="a9">
    <w:name w:val="Intense Quote"/>
    <w:basedOn w:val="a"/>
    <w:next w:val="a"/>
    <w:link w:val="aa"/>
    <w:uiPriority w:val="30"/>
    <w:qFormat/>
    <w:rsid w:val="00C7077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C7077B"/>
    <w:rPr>
      <w:i/>
      <w:iCs/>
      <w:color w:val="2E74B5" w:themeColor="accent1" w:themeShade="BF"/>
    </w:rPr>
  </w:style>
  <w:style w:type="character" w:styleId="ab">
    <w:name w:val="Intense Reference"/>
    <w:basedOn w:val="a0"/>
    <w:uiPriority w:val="32"/>
    <w:qFormat/>
    <w:rsid w:val="00C7077B"/>
    <w:rPr>
      <w:b/>
      <w:bCs/>
      <w:smallCaps/>
      <w:color w:val="2E74B5" w:themeColor="accent1" w:themeShade="BF"/>
      <w:spacing w:val="5"/>
    </w:rPr>
  </w:style>
  <w:style w:type="character" w:styleId="ac">
    <w:name w:val="Subtle Emphasis"/>
    <w:basedOn w:val="a0"/>
    <w:uiPriority w:val="19"/>
    <w:qFormat/>
    <w:rsid w:val="00C7077B"/>
    <w:rPr>
      <w:i/>
      <w:iCs/>
      <w:color w:val="404040" w:themeColor="text1" w:themeTint="BF"/>
    </w:rPr>
  </w:style>
  <w:style w:type="character" w:styleId="ad">
    <w:name w:val="Emphasis"/>
    <w:basedOn w:val="a0"/>
    <w:uiPriority w:val="20"/>
    <w:qFormat/>
    <w:rsid w:val="00C7077B"/>
    <w:rPr>
      <w:i/>
      <w:iCs/>
    </w:rPr>
  </w:style>
  <w:style w:type="character" w:styleId="ae">
    <w:name w:val="Strong"/>
    <w:basedOn w:val="a0"/>
    <w:uiPriority w:val="22"/>
    <w:qFormat/>
    <w:rsid w:val="00C7077B"/>
    <w:rPr>
      <w:b/>
      <w:bCs/>
    </w:rPr>
  </w:style>
  <w:style w:type="character" w:styleId="af">
    <w:name w:val="Subtle Reference"/>
    <w:basedOn w:val="a0"/>
    <w:uiPriority w:val="31"/>
    <w:qFormat/>
    <w:rsid w:val="00C7077B"/>
    <w:rPr>
      <w:smallCaps/>
      <w:color w:val="5A5A5A" w:themeColor="text1" w:themeTint="A5"/>
    </w:rPr>
  </w:style>
  <w:style w:type="character" w:styleId="af0">
    <w:name w:val="Book Title"/>
    <w:basedOn w:val="a0"/>
    <w:uiPriority w:val="33"/>
    <w:qFormat/>
    <w:rsid w:val="00C7077B"/>
    <w:rPr>
      <w:b/>
      <w:bCs/>
      <w:i/>
      <w:iCs/>
      <w:spacing w:val="5"/>
    </w:rPr>
  </w:style>
  <w:style w:type="paragraph" w:customStyle="1" w:styleId="Header">
    <w:name w:val="Header"/>
    <w:basedOn w:val="a"/>
    <w:link w:val="HeaderChar"/>
    <w:uiPriority w:val="99"/>
    <w:unhideWhenUsed/>
    <w:rsid w:val="00C7077B"/>
    <w:pPr>
      <w:tabs>
        <w:tab w:val="center" w:pos="4844"/>
        <w:tab w:val="right" w:pos="9689"/>
      </w:tabs>
      <w:spacing w:after="0" w:line="240" w:lineRule="auto"/>
    </w:pPr>
  </w:style>
  <w:style w:type="character" w:customStyle="1" w:styleId="HeaderChar">
    <w:name w:val="Header Char"/>
    <w:basedOn w:val="a0"/>
    <w:link w:val="Header"/>
    <w:uiPriority w:val="99"/>
    <w:rsid w:val="00C7077B"/>
  </w:style>
  <w:style w:type="paragraph" w:customStyle="1" w:styleId="Footer">
    <w:name w:val="Footer"/>
    <w:basedOn w:val="a"/>
    <w:link w:val="FooterChar"/>
    <w:uiPriority w:val="99"/>
    <w:unhideWhenUsed/>
    <w:rsid w:val="00C7077B"/>
    <w:pPr>
      <w:tabs>
        <w:tab w:val="center" w:pos="4844"/>
        <w:tab w:val="right" w:pos="9689"/>
      </w:tabs>
      <w:spacing w:after="0" w:line="240" w:lineRule="auto"/>
    </w:pPr>
  </w:style>
  <w:style w:type="character" w:customStyle="1" w:styleId="FooterChar">
    <w:name w:val="Footer Char"/>
    <w:basedOn w:val="a0"/>
    <w:link w:val="Footer"/>
    <w:uiPriority w:val="99"/>
    <w:rsid w:val="00C7077B"/>
  </w:style>
  <w:style w:type="paragraph" w:customStyle="1" w:styleId="Caption">
    <w:name w:val="Caption"/>
    <w:basedOn w:val="a"/>
    <w:next w:val="a"/>
    <w:uiPriority w:val="35"/>
    <w:unhideWhenUsed/>
    <w:qFormat/>
    <w:rsid w:val="00C7077B"/>
    <w:pPr>
      <w:spacing w:line="240" w:lineRule="auto"/>
    </w:pPr>
    <w:rPr>
      <w:i/>
      <w:iCs/>
      <w:color w:val="44546A" w:themeColor="text2"/>
      <w:sz w:val="18"/>
      <w:szCs w:val="18"/>
    </w:rPr>
  </w:style>
  <w:style w:type="paragraph" w:styleId="af1">
    <w:name w:val="footnote text"/>
    <w:basedOn w:val="a"/>
    <w:link w:val="af2"/>
    <w:uiPriority w:val="99"/>
    <w:semiHidden/>
    <w:unhideWhenUsed/>
    <w:rsid w:val="00C7077B"/>
    <w:pPr>
      <w:spacing w:after="0" w:line="240" w:lineRule="auto"/>
    </w:pPr>
    <w:rPr>
      <w:sz w:val="20"/>
      <w:szCs w:val="20"/>
    </w:rPr>
  </w:style>
  <w:style w:type="character" w:customStyle="1" w:styleId="af2">
    <w:name w:val="Текст сноски Знак"/>
    <w:basedOn w:val="a0"/>
    <w:link w:val="af1"/>
    <w:uiPriority w:val="99"/>
    <w:semiHidden/>
    <w:rsid w:val="00C7077B"/>
    <w:rPr>
      <w:sz w:val="20"/>
      <w:szCs w:val="20"/>
    </w:rPr>
  </w:style>
  <w:style w:type="character" w:styleId="af3">
    <w:name w:val="footnote reference"/>
    <w:basedOn w:val="a0"/>
    <w:uiPriority w:val="99"/>
    <w:semiHidden/>
    <w:unhideWhenUsed/>
    <w:rsid w:val="00C7077B"/>
    <w:rPr>
      <w:vertAlign w:val="superscript"/>
    </w:rPr>
  </w:style>
  <w:style w:type="paragraph" w:styleId="af4">
    <w:name w:val="endnote text"/>
    <w:basedOn w:val="a"/>
    <w:link w:val="af5"/>
    <w:uiPriority w:val="99"/>
    <w:semiHidden/>
    <w:unhideWhenUsed/>
    <w:rsid w:val="00C7077B"/>
    <w:pPr>
      <w:spacing w:after="0" w:line="240" w:lineRule="auto"/>
    </w:pPr>
    <w:rPr>
      <w:sz w:val="20"/>
      <w:szCs w:val="20"/>
    </w:rPr>
  </w:style>
  <w:style w:type="character" w:customStyle="1" w:styleId="af5">
    <w:name w:val="Текст концевой сноски Знак"/>
    <w:basedOn w:val="a0"/>
    <w:link w:val="af4"/>
    <w:uiPriority w:val="99"/>
    <w:semiHidden/>
    <w:rsid w:val="00C7077B"/>
    <w:rPr>
      <w:sz w:val="20"/>
      <w:szCs w:val="20"/>
    </w:rPr>
  </w:style>
  <w:style w:type="character" w:styleId="af6">
    <w:name w:val="endnote reference"/>
    <w:basedOn w:val="a0"/>
    <w:uiPriority w:val="99"/>
    <w:semiHidden/>
    <w:unhideWhenUsed/>
    <w:rsid w:val="00C7077B"/>
    <w:rPr>
      <w:vertAlign w:val="superscript"/>
    </w:rPr>
  </w:style>
  <w:style w:type="character" w:styleId="af7">
    <w:name w:val="Hyperlink"/>
    <w:basedOn w:val="a0"/>
    <w:uiPriority w:val="99"/>
    <w:unhideWhenUsed/>
    <w:rsid w:val="00C7077B"/>
    <w:rPr>
      <w:color w:val="0563C1" w:themeColor="hyperlink"/>
      <w:u w:val="single"/>
    </w:rPr>
  </w:style>
  <w:style w:type="character" w:styleId="af8">
    <w:name w:val="FollowedHyperlink"/>
    <w:basedOn w:val="a0"/>
    <w:uiPriority w:val="99"/>
    <w:semiHidden/>
    <w:unhideWhenUsed/>
    <w:rsid w:val="00C7077B"/>
    <w:rPr>
      <w:color w:val="954F72" w:themeColor="followedHyperlink"/>
      <w:u w:val="single"/>
    </w:rPr>
  </w:style>
  <w:style w:type="paragraph" w:styleId="1">
    <w:name w:val="toc 1"/>
    <w:basedOn w:val="a"/>
    <w:next w:val="a"/>
    <w:uiPriority w:val="39"/>
    <w:unhideWhenUsed/>
    <w:rsid w:val="00C7077B"/>
    <w:pPr>
      <w:spacing w:after="100"/>
    </w:pPr>
  </w:style>
  <w:style w:type="paragraph" w:styleId="21">
    <w:name w:val="toc 2"/>
    <w:basedOn w:val="a"/>
    <w:next w:val="a"/>
    <w:uiPriority w:val="39"/>
    <w:unhideWhenUsed/>
    <w:rsid w:val="00C7077B"/>
    <w:pPr>
      <w:spacing w:after="100"/>
      <w:ind w:left="220"/>
    </w:pPr>
  </w:style>
  <w:style w:type="paragraph" w:styleId="3">
    <w:name w:val="toc 3"/>
    <w:basedOn w:val="a"/>
    <w:next w:val="a"/>
    <w:uiPriority w:val="39"/>
    <w:unhideWhenUsed/>
    <w:rsid w:val="00C7077B"/>
    <w:pPr>
      <w:spacing w:after="100"/>
      <w:ind w:left="440"/>
    </w:pPr>
  </w:style>
  <w:style w:type="paragraph" w:styleId="4">
    <w:name w:val="toc 4"/>
    <w:basedOn w:val="a"/>
    <w:next w:val="a"/>
    <w:uiPriority w:val="39"/>
    <w:unhideWhenUsed/>
    <w:rsid w:val="00C7077B"/>
    <w:pPr>
      <w:spacing w:after="100"/>
      <w:ind w:left="660"/>
    </w:pPr>
  </w:style>
  <w:style w:type="paragraph" w:styleId="5">
    <w:name w:val="toc 5"/>
    <w:basedOn w:val="a"/>
    <w:next w:val="a"/>
    <w:uiPriority w:val="39"/>
    <w:unhideWhenUsed/>
    <w:rsid w:val="00C7077B"/>
    <w:pPr>
      <w:spacing w:after="100"/>
      <w:ind w:left="880"/>
    </w:pPr>
  </w:style>
  <w:style w:type="paragraph" w:styleId="6">
    <w:name w:val="toc 6"/>
    <w:basedOn w:val="a"/>
    <w:next w:val="a"/>
    <w:uiPriority w:val="39"/>
    <w:unhideWhenUsed/>
    <w:rsid w:val="00C7077B"/>
    <w:pPr>
      <w:spacing w:after="100"/>
      <w:ind w:left="1100"/>
    </w:pPr>
  </w:style>
  <w:style w:type="paragraph" w:styleId="7">
    <w:name w:val="toc 7"/>
    <w:basedOn w:val="a"/>
    <w:next w:val="a"/>
    <w:uiPriority w:val="39"/>
    <w:unhideWhenUsed/>
    <w:rsid w:val="00C7077B"/>
    <w:pPr>
      <w:spacing w:after="100"/>
      <w:ind w:left="1320"/>
    </w:pPr>
  </w:style>
  <w:style w:type="paragraph" w:styleId="8">
    <w:name w:val="toc 8"/>
    <w:basedOn w:val="a"/>
    <w:next w:val="a"/>
    <w:uiPriority w:val="39"/>
    <w:unhideWhenUsed/>
    <w:rsid w:val="00C7077B"/>
    <w:pPr>
      <w:spacing w:after="100"/>
      <w:ind w:left="1540"/>
    </w:pPr>
  </w:style>
  <w:style w:type="paragraph" w:styleId="9">
    <w:name w:val="toc 9"/>
    <w:basedOn w:val="a"/>
    <w:next w:val="a"/>
    <w:uiPriority w:val="39"/>
    <w:unhideWhenUsed/>
    <w:rsid w:val="00C7077B"/>
    <w:pPr>
      <w:spacing w:after="100"/>
      <w:ind w:left="1760"/>
    </w:pPr>
  </w:style>
  <w:style w:type="character" w:styleId="af9">
    <w:name w:val="Placeholder Text"/>
    <w:basedOn w:val="a0"/>
    <w:uiPriority w:val="99"/>
    <w:semiHidden/>
    <w:rsid w:val="00C7077B"/>
    <w:rPr>
      <w:color w:val="666666"/>
    </w:rPr>
  </w:style>
  <w:style w:type="paragraph" w:styleId="afa">
    <w:name w:val="TOC Heading"/>
    <w:uiPriority w:val="39"/>
    <w:unhideWhenUsed/>
    <w:rsid w:val="00C7077B"/>
  </w:style>
  <w:style w:type="paragraph" w:styleId="afb">
    <w:name w:val="table of figures"/>
    <w:basedOn w:val="a"/>
    <w:next w:val="a"/>
    <w:uiPriority w:val="99"/>
    <w:unhideWhenUsed/>
    <w:rsid w:val="00C7077B"/>
    <w:pPr>
      <w:spacing w:after="0"/>
    </w:pPr>
  </w:style>
  <w:style w:type="paragraph" w:styleId="afc">
    <w:name w:val="No Spacing"/>
    <w:basedOn w:val="a"/>
    <w:uiPriority w:val="1"/>
    <w:qFormat/>
    <w:rsid w:val="00C7077B"/>
    <w:pPr>
      <w:spacing w:after="0" w:line="240" w:lineRule="auto"/>
    </w:pPr>
  </w:style>
  <w:style w:type="paragraph" w:styleId="afd">
    <w:name w:val="List Paragraph"/>
    <w:basedOn w:val="a"/>
    <w:uiPriority w:val="34"/>
    <w:qFormat/>
    <w:rsid w:val="00C7077B"/>
    <w:pPr>
      <w:ind w:left="720"/>
      <w:contextualSpacing/>
    </w:pPr>
  </w:style>
  <w:style w:type="paragraph" w:customStyle="1" w:styleId="consplusnormal0">
    <w:name w:val="consplusnormal"/>
    <w:rsid w:val="00C7077B"/>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0">
    <w:name w:val="Гиперссылка1"/>
    <w:rsid w:val="00C7077B"/>
  </w:style>
  <w:style w:type="paragraph" w:customStyle="1" w:styleId="11">
    <w:name w:val="Обычный (веб)1"/>
    <w:uiPriority w:val="99"/>
    <w:unhideWhenUsed/>
    <w:rsid w:val="00C7077B"/>
    <w:pPr>
      <w:pBdr>
        <w:top w:val="none" w:sz="4" w:space="0" w:color="000000"/>
        <w:left w:val="none" w:sz="4" w:space="0" w:color="000000"/>
        <w:bottom w:val="none" w:sz="4" w:space="0" w:color="000000"/>
        <w:right w:val="none" w:sz="4" w:space="0" w:color="000000"/>
        <w:between w:val="none" w:sz="4" w:space="0" w:color="000000"/>
      </w:pBdr>
      <w:shd w:val="nil"/>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e">
    <w:name w:val="Гипертекстовая ссылка"/>
    <w:uiPriority w:val="99"/>
    <w:rsid w:val="00C7077B"/>
    <w:rPr>
      <w:rFonts w:cs="Times New Roman"/>
      <w:b/>
      <w:color w:val="106BBE"/>
    </w:rPr>
  </w:style>
  <w:style w:type="paragraph" w:customStyle="1" w:styleId="ConsPlusNormal">
    <w:name w:val="ConsPlusNormal"/>
    <w:link w:val="GridTable4-Accent6"/>
    <w:rsid w:val="00C7077B"/>
    <w:pPr>
      <w:pBdr>
        <w:top w:val="none" w:sz="4" w:space="0" w:color="000000"/>
        <w:left w:val="none" w:sz="4" w:space="0" w:color="000000"/>
        <w:bottom w:val="none" w:sz="4" w:space="0" w:color="000000"/>
        <w:right w:val="none" w:sz="4" w:space="0" w:color="000000"/>
        <w:between w:val="none" w:sz="4" w:space="0" w:color="000000"/>
      </w:pBdr>
      <w:shd w:val="nil"/>
      <w:spacing w:after="0" w:line="240" w:lineRule="auto"/>
      <w:ind w:firstLine="720"/>
    </w:pPr>
    <w:rPr>
      <w:rFonts w:ascii="Arial" w:hAnsi="Arial"/>
      <w:lang w:eastAsia="ru-RU"/>
    </w:rPr>
  </w:style>
  <w:style w:type="paragraph" w:customStyle="1" w:styleId="ConsPlusNonformat">
    <w:name w:val="ConsPlusNonformat"/>
    <w:rsid w:val="00C7077B"/>
    <w:pPr>
      <w:widowControl w:val="0"/>
      <w:pBdr>
        <w:top w:val="none" w:sz="4" w:space="0" w:color="000000"/>
        <w:left w:val="none" w:sz="4" w:space="0" w:color="000000"/>
        <w:bottom w:val="none" w:sz="4" w:space="0" w:color="000000"/>
        <w:right w:val="none" w:sz="4" w:space="0" w:color="000000"/>
        <w:between w:val="none" w:sz="4" w:space="0" w:color="000000"/>
      </w:pBdr>
      <w:shd w:val="nil"/>
      <w:spacing w:after="0" w:line="240" w:lineRule="auto"/>
    </w:pPr>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BBA0BFB1-06C7-4E50-A8D3-FE1045784BF1" TargetMode="External"/><Relationship Id="rId13" Type="http://schemas.openxmlformats.org/officeDocument/2006/relationships/hyperlink" Target="https://internet.garant.ru/" TargetMode="External"/><Relationship Id="rId3" Type="http://schemas.openxmlformats.org/officeDocument/2006/relationships/settings" Target="settings.xml"/><Relationship Id="rId7" Type="http://schemas.openxmlformats.org/officeDocument/2006/relationships/hyperlink" Target="https://pravo-search.minjust.ru/bigs/showDocument.html?id=96E20C02-1B12-465A-B64C-24AA92270007" TargetMode="External"/><Relationship Id="rId12" Type="http://schemas.openxmlformats.org/officeDocument/2006/relationships/hyperlink" Target="https://pravo-search.minjust.ru/bigs/showDocument.html?id=3D63C221-AA3C-4E8C-9DA1-06361BA9FE94"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avo-search.minjust.ru/bigs/showDocument.html?id=17EFDF25-592A-4662-871D-9782B1A135C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pravo-search.minjust.ru/bigs/showDocument.html?id=409214B0-8B92-4806-8560-302BFE665A3D" TargetMode="External"/><Relationship Id="rId4" Type="http://schemas.openxmlformats.org/officeDocument/2006/relationships/webSettings" Target="webSettings.xml"/><Relationship Id="rId9" Type="http://schemas.openxmlformats.org/officeDocument/2006/relationships/hyperlink" Target="https://pravo-search.minjust.ru/bigs/showDocument.html?id=819E429D-7874-4193-AFBD-E683538D976C"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66</TotalTime>
  <Pages>1</Pages>
  <Words>3626</Words>
  <Characters>20670</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User</cp:lastModifiedBy>
  <cp:revision>24</cp:revision>
  <cp:lastPrinted>2026-04-20T22:17:00Z</cp:lastPrinted>
  <dcterms:created xsi:type="dcterms:W3CDTF">2026-04-19T22:24:00Z</dcterms:created>
  <dcterms:modified xsi:type="dcterms:W3CDTF">2026-04-20T22:18:00Z</dcterms:modified>
</cp:coreProperties>
</file>