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6C15" w:rsidRPr="00060F08" w:rsidRDefault="000F157E">
      <w:pPr>
        <w:pStyle w:val="afc"/>
        <w:jc w:val="right"/>
        <w:rPr>
          <w:rFonts w:ascii="Times New Roman" w:hAnsi="Times New Roman"/>
          <w:b/>
          <w:sz w:val="28"/>
          <w:szCs w:val="28"/>
        </w:rPr>
      </w:pPr>
      <w:r w:rsidRPr="00060F08">
        <w:rPr>
          <w:rFonts w:ascii="Times New Roman" w:hAnsi="Times New Roman"/>
          <w:b/>
          <w:sz w:val="28"/>
          <w:szCs w:val="28"/>
        </w:rPr>
        <w:t>П</w:t>
      </w:r>
      <w:r w:rsidR="00060F08" w:rsidRPr="00060F08">
        <w:rPr>
          <w:rFonts w:ascii="Times New Roman" w:hAnsi="Times New Roman"/>
          <w:b/>
          <w:sz w:val="28"/>
          <w:szCs w:val="28"/>
        </w:rPr>
        <w:t>РОЕКТ</w:t>
      </w:r>
    </w:p>
    <w:p w:rsidR="00D56C15" w:rsidRDefault="00D56C15">
      <w:pPr>
        <w:pStyle w:val="afc"/>
        <w:jc w:val="right"/>
        <w:rPr>
          <w:rFonts w:ascii="Times New Roman" w:hAnsi="Times New Roman"/>
          <w:sz w:val="28"/>
          <w:szCs w:val="28"/>
        </w:rPr>
      </w:pPr>
    </w:p>
    <w:p w:rsidR="00D56C15" w:rsidRDefault="000F157E">
      <w:pPr>
        <w:pStyle w:val="afc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 образование «Бирофельдское сельское поселение»</w:t>
      </w:r>
    </w:p>
    <w:p w:rsidR="00D56C15" w:rsidRDefault="000F157E">
      <w:pPr>
        <w:pStyle w:val="afc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Биробиджанского муниципального района</w:t>
      </w:r>
    </w:p>
    <w:p w:rsidR="00D56C15" w:rsidRDefault="000F157E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D56C15" w:rsidRDefault="00D56C15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</w:p>
    <w:p w:rsidR="00D56C15" w:rsidRDefault="000F157E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СЕЛЬСКОГО ПОСЕЛЕНИЯ</w:t>
      </w:r>
    </w:p>
    <w:p w:rsidR="00D56C15" w:rsidRDefault="00D56C15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</w:p>
    <w:p w:rsidR="00D56C15" w:rsidRDefault="000F157E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D56C15" w:rsidRDefault="00D56C15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</w:p>
    <w:p w:rsidR="00D56C15" w:rsidRDefault="00060F08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…..</w:t>
      </w:r>
      <w:r w:rsidR="000F157E">
        <w:rPr>
          <w:rFonts w:ascii="Times New Roman" w:hAnsi="Times New Roman" w:cs="Times New Roman"/>
          <w:sz w:val="28"/>
          <w:szCs w:val="28"/>
        </w:rPr>
        <w:tab/>
      </w:r>
      <w:r w:rsidR="000F157E">
        <w:rPr>
          <w:rFonts w:ascii="Times New Roman" w:hAnsi="Times New Roman" w:cs="Times New Roman"/>
          <w:sz w:val="26"/>
          <w:szCs w:val="26"/>
        </w:rPr>
        <w:tab/>
      </w:r>
      <w:r w:rsidR="000F157E">
        <w:rPr>
          <w:rFonts w:ascii="Times New Roman" w:hAnsi="Times New Roman" w:cs="Times New Roman"/>
          <w:sz w:val="26"/>
          <w:szCs w:val="26"/>
        </w:rPr>
        <w:tab/>
      </w:r>
      <w:r w:rsidR="000F157E">
        <w:rPr>
          <w:rFonts w:ascii="Times New Roman" w:hAnsi="Times New Roman" w:cs="Times New Roman"/>
          <w:sz w:val="26"/>
          <w:szCs w:val="26"/>
        </w:rPr>
        <w:tab/>
      </w:r>
      <w:r w:rsidR="000F157E">
        <w:rPr>
          <w:rFonts w:ascii="Times New Roman" w:hAnsi="Times New Roman" w:cs="Times New Roman"/>
          <w:sz w:val="26"/>
          <w:szCs w:val="26"/>
        </w:rPr>
        <w:tab/>
      </w:r>
      <w:r w:rsidR="000F157E">
        <w:rPr>
          <w:rFonts w:ascii="Times New Roman" w:hAnsi="Times New Roman" w:cs="Times New Roman"/>
          <w:sz w:val="26"/>
          <w:szCs w:val="26"/>
        </w:rPr>
        <w:tab/>
      </w:r>
      <w:r w:rsidR="000F157E">
        <w:rPr>
          <w:rFonts w:ascii="Times New Roman" w:hAnsi="Times New Roman" w:cs="Times New Roman"/>
          <w:sz w:val="26"/>
          <w:szCs w:val="26"/>
        </w:rPr>
        <w:tab/>
      </w:r>
      <w:r w:rsidR="000F157E">
        <w:rPr>
          <w:rFonts w:ascii="Times New Roman" w:hAnsi="Times New Roman" w:cs="Times New Roman"/>
          <w:sz w:val="26"/>
          <w:szCs w:val="26"/>
        </w:rPr>
        <w:tab/>
      </w:r>
      <w:r w:rsidR="000F157E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               </w:t>
      </w:r>
      <w:r w:rsidR="000F157E">
        <w:rPr>
          <w:rFonts w:ascii="Times New Roman" w:hAnsi="Times New Roman" w:cs="Times New Roman"/>
          <w:sz w:val="26"/>
          <w:szCs w:val="26"/>
        </w:rPr>
        <w:tab/>
      </w:r>
      <w:r w:rsidR="000F157E">
        <w:rPr>
          <w:rFonts w:ascii="Times New Roman" w:hAnsi="Times New Roman" w:cs="Times New Roman"/>
          <w:sz w:val="28"/>
          <w:szCs w:val="28"/>
        </w:rPr>
        <w:t xml:space="preserve">  № </w:t>
      </w:r>
      <w:r>
        <w:rPr>
          <w:rFonts w:ascii="Times New Roman" w:hAnsi="Times New Roman" w:cs="Times New Roman"/>
          <w:sz w:val="28"/>
          <w:szCs w:val="28"/>
        </w:rPr>
        <w:t>….</w:t>
      </w:r>
    </w:p>
    <w:p w:rsidR="00D56C15" w:rsidRDefault="00D56C15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</w:p>
    <w:p w:rsidR="00D56C15" w:rsidRDefault="000F157E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Бирофельд</w:t>
      </w:r>
    </w:p>
    <w:p w:rsidR="00D56C15" w:rsidRDefault="00D56C15">
      <w:pPr>
        <w:pStyle w:val="afc"/>
        <w:rPr>
          <w:rFonts w:ascii="Times New Roman" w:hAnsi="Times New Roman" w:cs="Times New Roman"/>
          <w:sz w:val="28"/>
          <w:szCs w:val="28"/>
        </w:rPr>
      </w:pPr>
    </w:p>
    <w:p w:rsidR="00D56C15" w:rsidRDefault="000F157E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административный регламент предоставления муниципальной услуги «Предоставление информации об очередности предоставления жилых помещений на условиях социального найма», утвержденный постановление</w:t>
      </w:r>
      <w:r w:rsidR="00060F08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от 26.02.2020 № 16 «Об утверждении административного регламента предоставления муниципальной услуги «Предоставление информации об очередности предоставления жилых помещений на условиях социального найма»</w:t>
      </w:r>
    </w:p>
    <w:p w:rsidR="00D56C15" w:rsidRDefault="00D56C1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 </w:t>
      </w:r>
      <w:hyperlink r:id="rId7" w:tooltip="https://pravo-search.minjust.ru/bigs/showDocument.html?id=370BA400-14C4-4CDB-8A8B-B11F2A1A2F55" w:history="1">
        <w:r>
          <w:rPr>
            <w:rFonts w:ascii="Times New Roman" w:hAnsi="Times New Roman" w:cs="Times New Roman"/>
            <w:sz w:val="28"/>
            <w:szCs w:val="28"/>
          </w:rPr>
          <w:t>Жилищным кодексом</w:t>
        </w:r>
      </w:hyperlink>
      <w:r>
        <w:rPr>
          <w:rFonts w:ascii="Times New Roman" w:hAnsi="Times New Roman" w:cs="Times New Roman"/>
          <w:sz w:val="28"/>
          <w:szCs w:val="28"/>
        </w:rPr>
        <w:t> Российской Федерации, Федеральными законами от 06.10.2003 </w:t>
      </w:r>
      <w:hyperlink r:id="rId8" w:tooltip="https://pravo-search.minjust.ru/bigs/showDocument.html?id=96E20C02-1B12-465A-B64C-24AA92270007" w:history="1">
        <w:r>
          <w:rPr>
            <w:rFonts w:ascii="Times New Roman" w:hAnsi="Times New Roman" w:cs="Times New Roman"/>
            <w:sz w:val="28"/>
            <w:szCs w:val="28"/>
          </w:rPr>
          <w:t>№ 131-ФЗ</w:t>
        </w:r>
      </w:hyperlink>
      <w:r>
        <w:rPr>
          <w:rFonts w:ascii="Times New Roman" w:hAnsi="Times New Roman" w:cs="Times New Roman"/>
          <w:sz w:val="28"/>
          <w:szCs w:val="28"/>
        </w:rPr>
        <w:t> «Об общих принципах организации местного самоуправления в Российской Федерации», от 27.07.2010 </w:t>
      </w:r>
      <w:hyperlink r:id="rId9" w:tooltip="https://pravo-search.minjust.ru/bigs/showDocument.html?id=BBA0BFB1-06C7-4E50-A8D3-FE1045784BF1" w:history="1">
        <w:r>
          <w:rPr>
            <w:rFonts w:ascii="Times New Roman" w:hAnsi="Times New Roman" w:cs="Times New Roman"/>
            <w:sz w:val="28"/>
            <w:szCs w:val="28"/>
          </w:rPr>
          <w:t>№ 210-ФЗ</w:t>
        </w:r>
      </w:hyperlink>
      <w:r>
        <w:rPr>
          <w:rFonts w:ascii="Times New Roman" w:hAnsi="Times New Roman" w:cs="Times New Roman"/>
          <w:sz w:val="28"/>
          <w:szCs w:val="28"/>
        </w:rPr>
        <w:t> «Об организации предоставления государственных и муниципальных услуг», распоряжением Правительства Российской Федерации от 17.12.2009 </w:t>
      </w:r>
      <w:hyperlink r:id="rId10" w:tooltip="https://pravo-search.minjust.ru/bigs/showDocument.html?id=36F99B2E-02C2-4E4F-80C4-054EAA40C6DB" w:history="1">
        <w:r>
          <w:rPr>
            <w:rFonts w:ascii="Times New Roman" w:hAnsi="Times New Roman" w:cs="Times New Roman"/>
            <w:sz w:val="28"/>
            <w:szCs w:val="28"/>
          </w:rPr>
          <w:t>№ 1993-р</w:t>
        </w:r>
      </w:hyperlink>
      <w:r>
        <w:rPr>
          <w:rFonts w:ascii="Times New Roman" w:hAnsi="Times New Roman" w:cs="Times New Roman"/>
          <w:sz w:val="28"/>
          <w:szCs w:val="28"/>
        </w:rPr>
        <w:t>, Уставом муниципального образования «Бирофельдское сельское поселение» администрация Бирофельдского сельского поселения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Утвердить прилагаемые </w:t>
      </w:r>
      <w:hyperlink r:id="rId11" w:anchor="/document/406065123/entry/1000" w:tooltip="https://internet.garant.ru/#/document/406065123/entry/1000" w:history="1">
        <w:r>
          <w:rPr>
            <w:rFonts w:ascii="Times New Roman" w:hAnsi="Times New Roman" w:cs="Times New Roman"/>
            <w:sz w:val="28"/>
            <w:szCs w:val="28"/>
          </w:rPr>
          <w:t>изменения</w:t>
        </w:r>
      </w:hyperlink>
      <w:r>
        <w:rPr>
          <w:rFonts w:ascii="Times New Roman" w:hAnsi="Times New Roman" w:cs="Times New Roman"/>
          <w:sz w:val="28"/>
          <w:szCs w:val="28"/>
        </w:rPr>
        <w:t>, которые вносятся в административный регламент предоставления муниципальной услуги «Предоставление информации об очередности предоставления жилых помещений на условиях социального найма», утвержденный постановление администрации сельского поселения от 26.02.2020 № 16 «Об утверждении административного регламента предоставления муниципальной услуги «Предоставление информации об очередности предоставления жилых помещений на условиях социального найма».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 Контроль за исполнением настоящего постановления оставляю за собой.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 Настоящее постановление опубликовать в «Информационном бюллетене» Бирофельдского сельского поселения Биробиджанского муниципального района Еврейской автономной области и разместить на официальном сайте администрации сельского поселения в сети Интернет (http://birofeld.ru).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Настоящее постановление вступает в силу после дня его официального опубликования.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                                                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Л.С. Телегина</w:t>
      </w:r>
    </w:p>
    <w:p w:rsidR="00D56C15" w:rsidRDefault="000F157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567"/>
        <w:jc w:val="right"/>
      </w:pPr>
      <w:r>
        <w:rPr>
          <w:rFonts w:ascii="Arial" w:eastAsia="Arial" w:hAnsi="Arial" w:cs="Arial"/>
          <w:color w:val="000000"/>
          <w:sz w:val="24"/>
        </w:rPr>
        <w:t> </w:t>
      </w:r>
    </w:p>
    <w:p w:rsidR="00D56C15" w:rsidRDefault="000F157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567"/>
        <w:jc w:val="right"/>
      </w:pPr>
      <w:r>
        <w:rPr>
          <w:rFonts w:ascii="Arial" w:eastAsia="Arial" w:hAnsi="Arial" w:cs="Arial"/>
          <w:color w:val="000000"/>
          <w:sz w:val="24"/>
        </w:rPr>
        <w:t> </w:t>
      </w:r>
    </w:p>
    <w:p w:rsidR="00D56C15" w:rsidRDefault="000F157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567"/>
        <w:jc w:val="right"/>
      </w:pPr>
      <w:r>
        <w:rPr>
          <w:rFonts w:ascii="Arial" w:eastAsia="Arial" w:hAnsi="Arial" w:cs="Arial"/>
          <w:color w:val="000000"/>
          <w:sz w:val="24"/>
        </w:rPr>
        <w:t> </w:t>
      </w:r>
    </w:p>
    <w:p w:rsidR="00D56C15" w:rsidRDefault="000F157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567"/>
        <w:jc w:val="right"/>
      </w:pPr>
      <w:r>
        <w:rPr>
          <w:rFonts w:ascii="Arial" w:eastAsia="Arial" w:hAnsi="Arial" w:cs="Arial"/>
          <w:color w:val="000000"/>
          <w:sz w:val="24"/>
        </w:rPr>
        <w:t> </w:t>
      </w:r>
    </w:p>
    <w:p w:rsidR="00D56C15" w:rsidRDefault="000F157E">
      <w:pPr>
        <w:shd w:val="nil"/>
      </w:pPr>
      <w:r>
        <w:rPr>
          <w:rFonts w:ascii="Arial" w:eastAsia="Arial" w:hAnsi="Arial" w:cs="Arial"/>
          <w:color w:val="000000"/>
          <w:sz w:val="24"/>
        </w:rPr>
        <w:br w:type="page" w:clear="all"/>
      </w:r>
    </w:p>
    <w:p w:rsidR="00D56C15" w:rsidRDefault="000F157E">
      <w:pPr>
        <w:pStyle w:val="afc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:rsidR="00D56C15" w:rsidRDefault="000F157E">
      <w:pPr>
        <w:pStyle w:val="afc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D56C15" w:rsidRDefault="000F157E">
      <w:pPr>
        <w:pStyle w:val="afc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D56C15" w:rsidRDefault="00060F08">
      <w:pPr>
        <w:pStyle w:val="afc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….</w:t>
      </w:r>
      <w:r w:rsidR="000F157E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….</w:t>
      </w:r>
    </w:p>
    <w:p w:rsidR="00D56C15" w:rsidRDefault="00D56C15">
      <w:pPr>
        <w:pStyle w:val="afc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предоставления муниципальной услуги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«Предоставление информации об очередности предоставления жилых помещений на условиях социального найма»</w:t>
      </w:r>
    </w:p>
    <w:p w:rsidR="00D56C15" w:rsidRDefault="00D56C1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Предмет регулирования административного регламента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Административный регламент предоставления муниципальной услуги «Предоставление информации об очередности предоставления жилых помещений на условиях социального найма» (далее – Регламент) разработан в целях повышения качества предоставления муниципальной услуги «Предоставление информации об очередности предоставления жилых помещений на условиях социального найма» (далее – муниципальная услуга) и определяет сроки и последовательность действий (административных процедур) при предоставлении данной муниципальной  услуги.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Предметом регулирования Регламента являются правоотношения, возникающие: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 обращении граждан Российской Федерации, проживающих на территории Бирофельдского сельского поселения (далее – сельское поселение), состоящих на учете в качестве нуждающихся в жилых помещениях, предоставляемых по договорам социального найма, в администрацию сельского поселения для получения муниципальной услуги;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 обращении граждан Российской Федерации в администрацию сельского поселения для получения информации по вопросам предоставления администрацией сельского поселения муниципальной услуги.</w:t>
      </w:r>
    </w:p>
    <w:p w:rsidR="00D56C15" w:rsidRDefault="00D56C1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Круг заявителей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Получателями муниципальной услуги являются граждане Российской Федерации, проживающие на территории сельского поселения, состоящие на учете в качестве нуждающихся в жилых помещениях, предоставляемых по договорам социального найма (далее – заявители).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Заявители имеют право обращаться лично, а также направлять письменные запросы, действовать через законных представителей, наделённых заявителями в установленном порядке полномочиями выступать от их имени при предоставлении муниципальной услуги.</w:t>
      </w:r>
    </w:p>
    <w:p w:rsidR="00D56C15" w:rsidRDefault="00D56C1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 Требования к порядку информирования о предоставлении муниципальной услуги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Консультации по процедуре предоставления муниципальной услуги предоставляются специалистами администрации сельского поселения, осуществляющими предоставление муниципальной услуги, по письменным обращениям, поступающим по электронной почте или на почтовый адрес администрации сельского поселения, а также по устным обращениям, поступающим по телефону, и при личном посещении администрации сельского поселения.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График работы администрации сельского поселения: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рабочие дни: понедельник, вторник, среда, четверг, пятница;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часы приема заявлений: с 08.00 до 16.00 часов.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Местонахождение администрации сельского поселения: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679520, ЕАО, Биробиджанский район, с</w:t>
      </w:r>
      <w:r w:rsidR="00060F08">
        <w:rPr>
          <w:rFonts w:ascii="Times New Roman" w:hAnsi="Times New Roman" w:cs="Times New Roman"/>
          <w:sz w:val="28"/>
          <w:szCs w:val="28"/>
        </w:rPr>
        <w:t>. Б</w:t>
      </w:r>
      <w:r>
        <w:rPr>
          <w:rFonts w:ascii="Times New Roman" w:hAnsi="Times New Roman" w:cs="Times New Roman"/>
          <w:sz w:val="28"/>
          <w:szCs w:val="28"/>
        </w:rPr>
        <w:t>ирофельд</w:t>
      </w:r>
      <w:r w:rsidR="00060F08">
        <w:rPr>
          <w:rFonts w:ascii="Times New Roman" w:hAnsi="Times New Roman" w:cs="Times New Roman"/>
          <w:sz w:val="28"/>
          <w:szCs w:val="28"/>
        </w:rPr>
        <w:t>, у</w:t>
      </w:r>
      <w:r>
        <w:rPr>
          <w:rFonts w:ascii="Times New Roman" w:hAnsi="Times New Roman" w:cs="Times New Roman"/>
          <w:sz w:val="28"/>
          <w:szCs w:val="28"/>
        </w:rPr>
        <w:t>л. Центральная, 45. Телефон для справок:(842622) 7-82-97;7-84-11.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 электронной почты: adbirofeld@mail.ru.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поступившим обращениям специалисты администрации сельского поселения, осуществляющие предоставление муниципальной услуги, обязаны предоставлять следующую информацию: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о входящих номерах, под которыми зарегистрированы в системе делопроизводства заявления;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о принятии решения по конкретному заявлению;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о нормативных правовых актах, регламентирующих предоставление муниципальной услуги (наименование, номер, дата принятия нормативного правового акта);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о необходимых документах для получения муниципальной услуги;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о требованиях к оформлению документов, прилагаемых к заявлению для получения муниципальной услуги;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иная информация о предоставлении муниципальной услуги.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ответах на телефонные звонки и устные обращения специалисты администрации сельского поселения, осуществляющие предоставление муниципальной услуги, подробно и в вежливой (корректной) форме информируют обратившихся по интересующим их вопросам. Ответ на телефонный звонок должен начинаться с информации о наименовании органа местного самоуправления, в который позвонил гражданин, фамилии, имени, отчестве и должности специалиста, принявшего телефонный звонок.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работе с заявителями должностные лица администрации сельского поселения обязаны исходить из того, что признание, соблюдение и защита прав и свобод человека и гражданина определяют основной смысл и содержание деятельности органов местного самоуправления, проявлять корректность и внимательность в обращении с гражданами и представителями организаций; воздерживаться от поведения, которое могло бы вызвать сомнение в объективном исполнении должностными лицами администрации сельского поселения должностных (служебных) обязанностей, а также избегать конфликтных ситуаций, способных нанести ущерб их репутации или авторитету администрации сельского поселения.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Время разговора не должно превышать 10 минут.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невозможности специалиста администрации сельского поселения, осуществляющего предоставление муниципальной услуги, самостоятельно ответить на поставленные вопросы обратившемуся лицу должен быть сообщен телефонный номер, по которому можно получить необходимую информацию.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обращении заявителя в администрацию сельского поселения посредством почтовой связи и электронной почты в письменном обращении указывается наименование заявителя и почтовый адрес либо адрес электронной почты, по которому должен быть направлен ответ. Текст письменного обращения излагается в свободной форме. Ответ на письменное обращение направляется заявителю посредством почтовой связи или электронной почты в срок, не превышающий 30 рабочих дней со дня его регистрации в администрации сельского поселения.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информацией о порядке предоставления муниципальной услуги можно ознакомиться на информационном стенде в помещении администрации сельского поселения, где размещаются материалы по вопросам предоставления муниципальной услуги.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о порядке предоставления муниципальной услуги, Регламент размещаются на Официальном интернет-портале органов государственной власти Еврейской автономной области: </w:t>
      </w:r>
      <w:hyperlink r:id="rId12" w:tooltip="http://www.eao.ru/" w:history="1">
        <w:r>
          <w:rPr>
            <w:rFonts w:ascii="Times New Roman" w:hAnsi="Times New Roman" w:cs="Times New Roman"/>
            <w:sz w:val="28"/>
            <w:szCs w:val="28"/>
          </w:rPr>
          <w:t>http://www.eao.ru</w:t>
        </w:r>
      </w:hyperlink>
      <w:r>
        <w:rPr>
          <w:rFonts w:ascii="Times New Roman" w:hAnsi="Times New Roman" w:cs="Times New Roman"/>
          <w:sz w:val="28"/>
          <w:szCs w:val="28"/>
        </w:rPr>
        <w:t> (далее – интернет-портал), на информационном стенде, расположенном в здании администрации сельского поселения.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Стандарт предоставления муниципальной услуги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 Наименование муниципальной услуги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Муниципальная услуга называется: «Предоставление информации об очередности предоставления жилых помещений на условиях социального найма».</w:t>
      </w:r>
    </w:p>
    <w:p w:rsidR="00D56C15" w:rsidRDefault="00D56C1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 Наименование органа, предоставляющего муниципальную услугу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Муниципальную услугу предоставляет администрация сельского поселения.</w:t>
      </w:r>
    </w:p>
    <w:p w:rsidR="00D56C15" w:rsidRDefault="00D56C1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 Описание результата предоставления муниципальной услуги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Результатом предоставления муниципальной услуги является: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направление справки (информирование устно) об очередности предоставления жилых помещений на условиях социального найма;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отказ в выдаче информации.</w:t>
      </w:r>
    </w:p>
    <w:p w:rsidR="00D56C15" w:rsidRDefault="00D56C1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 Срок предоставления муниципальной услуги, срок выдачи (направления) документов, являющихся результатом предоставления муниципальной услуги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Муниципальная услуга предоставляется в течение 20 дней с момента поступления обращения в администрацию сельского поселения.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2.5. Администрация обеспечивает размещение и актуализацию перечня нормативных правовых актов, регулирующих предоставление муниципальной услуги, на своем официальном сайте, а также в соответствующем разделе федерального реестра.</w:t>
      </w:r>
    </w:p>
    <w:p w:rsidR="00D56C15" w:rsidRDefault="00D56C1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 Исчерпывающий перечень документов, необходимых для предоставления муниципальной услуги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предоставления муниципальной услуги заявителем в администрацию сельского поселения представляются следующие документы: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заявление;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паспорт или иной документ, удостоверяющий личность заявителя;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документ, подтверждающий полномочия представителя заявителя или членов его семьи – доверенность, оформленная в соответствии с гражданским законодательством Российской Федерации (если обращается представитель).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Документы предоставляются лично заявителем (представителем заявителя) либо направляются посредством почтовой связи. Документы, направляемые по почте, должны быть нотариально заверены. При </w:t>
      </w:r>
      <w:proofErr w:type="gramStart"/>
      <w:r>
        <w:rPr>
          <w:rFonts w:ascii="Times New Roman" w:hAnsi="Times New Roman" w:cs="Times New Roman"/>
          <w:sz w:val="28"/>
          <w:szCs w:val="28"/>
        </w:rPr>
        <w:t>этом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днем обращения считается дата получения документов администрацией сельского поселения. Обязанность подтверждения факта отправки документов лежит на заявителе.</w:t>
      </w:r>
    </w:p>
    <w:p w:rsidR="00D56C15" w:rsidRDefault="00D56C1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2.7. Указание на запрет требовать от заявителя документов и информации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Уполномоченные лица, предоставляющие муниципальную услугу не вправе  требовать от заявителя: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  муниципальной услуги;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- представления документов и информации, в том числе подтверждающих внесение заявителем платы за предоставление  муниципальной услуги, которая находится в распоряжении органов, 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предусмотренных частью 1 статьи 1  Федерального закона  от 27.07.2010 </w:t>
      </w:r>
      <w:hyperlink r:id="rId13" w:tooltip="https://pravo-search.minjust.ru/bigs/showDocument.html?id=BBA0BFB1-06C7-4E50-A8D3-FE1045784BF1" w:history="1">
        <w:r>
          <w:rPr>
            <w:rFonts w:ascii="Times New Roman" w:hAnsi="Times New Roman" w:cs="Times New Roman"/>
            <w:sz w:val="28"/>
            <w:szCs w:val="28"/>
          </w:rPr>
          <w:t>№ 210-ФЗ</w:t>
        </w:r>
      </w:hyperlink>
      <w:r>
        <w:rPr>
          <w:rFonts w:ascii="Times New Roman" w:hAnsi="Times New Roman" w:cs="Times New Roman"/>
          <w:sz w:val="28"/>
          <w:szCs w:val="28"/>
        </w:rPr>
        <w:t> «Об организации предоставления государственных и муниципальных услуг», в соответствии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документов: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1) документы, удостоверяющие личность гражданина Российской Федерации, в том числе военнослужащих, а также документы, удостоверяющие личность иностранного гражданина, лица без гражданства, включая вид на жительство и удостоверение беженца;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документы воинского учета;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свидетельства о государственной регистрации актов гражданского состояния, выданные компетентными органами иностранного государства, и их нотариально удостоверенный перевод на русский язык;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свидетельства об усыновлении, выданные органами записи актов гражданского состояния или консульскими учреждениями Российской Федерации;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документы на транспортное средство и его составные части, в том числе документы, необходимые для осуществления государственной регистрации транспортных средств;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документы о трудовой деятельности, трудовом стаже (за периоды до 1 января 2020 года) гражданина, а также документы, оформленные по результатам расследования несчастного случая на производстве либо профессионального заболевания;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 документы об образовании и (или) о квалификации, об ученых степенях и ученых званиях и документы, связанные с прохождением обучения, выданные на территории иностранного государства, и их нотариально удостоверенный перевод на русский язык;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 документы об образовании и (или) о квалификации, об ученых степенях и ученых званиях, выдаваемые военными профессиональными образовательными организациями и военными образовательными организациями высшего образования, а также выданные в 1992 - 1995 годах организациями, осуществляющими образовательную деятельность на территории Российской Федерации;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9) документы Архивного фонда Российской Федерации и другие архивные документы в соответствии с законодательством об архивном деле в Российской Федерации, переданные на постоянное хранение в государственные или муниципальные архивы;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10) документы, выданные (оформленные) органами дознания, следствия либо судом в ходе производства по уголовным делам, документы, выданные (оформленные) в ходе гражданского или административного судопроизводства либо судопроизводства в арбитражных судах, в том числе решения, приговоры, определения и постановления судов общей юрисдикции и арбитражных судов;</w:t>
      </w:r>
      <w:proofErr w:type="gramEnd"/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11) учредительные документы юридического лица, за исключением представления таких документов для осуществления государственного кадастрового учета и (или) государственной регистрации прав на объекты недвижимости;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12) правоустанавливающие документы на объекты недвижимости, права на которые не зарегистрированы в Едином государственном реестре недвижимости;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13) удостоверения и документы, подтверждающие право гражданина на получение социальной поддержки, а также документы, выданные федеральными органами исполнительной власти, в которых законодательством предусмотрена военная и приравненная к ней служба, и необходимые для осуществления пенсионного обеспечения лица в целях назначения и перерасчета размера пенсий;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14) документы о государственных и ведомственных наградах, государственных премиях и знаках отличия;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15) первичные статистические данные, содержащиеся в формах федерального статистического наблюдения, предоставленных юридическими лицами или индивидуальными предпринимателями.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Заявитель вправе представить указанные документы и информацию в органы, предоставляющие муниципальные услуги, по собственной инициативе;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- осуществления действий, в том числе согласований, необходимых для получения 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 перечень услуг, которые являются необходимыми и обязательными для предоставления  муниципальной  услуги;</w:t>
      </w:r>
      <w:proofErr w:type="gramEnd"/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  муниципальной услуги, либо в предоставлении  муниципальной услуги, за исключением следующих случаев: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изменение требований нормативных правовых актов, касающихся предоставления  муниципальной услуги, после первоначальной подачи заявления о предоставлении  муниципальной услуги;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наличие ошибок в заявлении о предоставлении  муниципальной услуги и документах, поданных заявителем после первоначального отказа в приеме документов, необходимых для предоставления  муниципальной услуги, либо в предоставлении  муниципальной услуги и не включенных в представленный ранее комплект документов;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  муниципальной услуги, либо в предоставлении  муниципальной услуги;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г) выявление документально подтвержденного факта (признаков) ошибочного или противоправного действия (бездействия) должностного лица органа,  предоставляющего муниципальную услугу, государственного или муниципального служащего, работника многофункционального центра, работника организации, при первоначальном отказе в приеме документов, необходимых для предоставления  муниципальной услуги, либо в предоставлении  муниципальной услуги, о чем в письменном виде за </w:t>
      </w:r>
      <w:r>
        <w:rPr>
          <w:rFonts w:ascii="Times New Roman" w:hAnsi="Times New Roman" w:cs="Times New Roman"/>
          <w:sz w:val="28"/>
          <w:szCs w:val="28"/>
        </w:rPr>
        <w:lastRenderedPageBreak/>
        <w:t>подписью руководителя органа,  предоставляющего муниципальную услугу, руководителя многофункционального центра при первоначальном отказе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приеме документов, необходимых для предоставления  муниципальной услуги, либо руководителя организации, уведомляется заявитель, а также приносятся извинения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доставленные неудобств.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- предоставления на бумажном носителе документов и информации, электронные образы которых ранее были заверены усиленной квалифицированной подписью уполномоченного должностного лица многофункционального центра электронных дубликатов документов и информации (преобразование в электронную форму документов и информации на бумажном носителе с сохранением их содержания и (при наличии) реквизитов), за исключением случаев, если нанесение отметок на такие документы либо их изъятие является необходимым условием предоставления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муниципальной услуги, и иных случаев, установленных федеральными законами.</w:t>
      </w:r>
    </w:p>
    <w:p w:rsidR="00D56C15" w:rsidRDefault="00D56C1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2.8. Исчерпывающий перечень оснований для отказа в приёме документов, необходимых для предоставления муниципальной услуги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приеме и рассмотрении документов отказывается в случае, если: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заявлении содержатся нецензурные либо оскорбительные выражения, угрозы жизни, здоровью и имуществу должностного лица администрации сельского поселения, а также членов его семьи;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текст заявления не поддается прочтению.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документы, имеющие подчистки либо приписки, зачеркнутые слова и иные, не оговоренные в них исправления, не заверенные надлежащим способом, документы, исполненные карандашом, а также документы с серьезными повреждениями, не позволяющими однозначно истолковать их содержание.</w:t>
      </w:r>
    </w:p>
    <w:p w:rsidR="00D56C15" w:rsidRDefault="00D56C1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2.9. Исчерпывающий перечень оснований для приостановления или отказа в предоставлении муниципальной услуги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Основания для приостановления предоставления муниципальной услуги законодательством не предусмотрены.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Заявителю может быть отказано в предоставлении муниципальной услуги по следующим основаниям: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несоответствие заявителя требованиям, предусмотренным в пункте 1.2 Регламента;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непредоставление или предоставление не в полном объеме документов, указных в пункте 2.6 Регламента;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недостоверность сведений, содержащихся в документах.</w:t>
      </w:r>
    </w:p>
    <w:p w:rsidR="00D56C15" w:rsidRDefault="00D56C1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2.10. Порядок, размер и основания взимания платы, взимаемой за предоставление муниципальной услуги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Муниципальная услуга предоставляется бесплатно.</w:t>
      </w:r>
    </w:p>
    <w:p w:rsidR="00D56C15" w:rsidRDefault="00D56C1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2.11. Максимальный срок ожидания в очереди при подаче запроса о предоставлении муниципальной услуги.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Максимальный срок ожидания в очереди при подаче запроса о предоставлении муниципальной услуги – 30 минут.</w:t>
      </w:r>
    </w:p>
    <w:p w:rsidR="00D56C15" w:rsidRDefault="00D56C1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2.12. Срок и порядок регистрации запроса заявителя о предоставлении муниципальной услуги, в том числе в электронной форме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Регистрацию запроса о предоставлении муниципальной услуги осуществляет специалист администрации сельского поселения, ответственный за предоставление муниципальной услуги.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регистрации запроса в системе делопроизводства администрации сельского поселения – 1 день.</w:t>
      </w:r>
    </w:p>
    <w:p w:rsidR="00D56C15" w:rsidRDefault="00D56C1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2.13. 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Здание, в котором расположена администрация сельского поселения, оборудуется входом для свободного доступа заявителей в помещение, в том числе для инвалидов, включая инвалидов, использующих кресла-коляски и собак-проводников, при этом обеспечивается соблюдение следующих требований, предусмотренных Федеральным законом от 24.11.1995  </w:t>
      </w:r>
      <w:hyperlink r:id="rId14" w:tooltip="https://pravo-search.minjust.ru/bigs/showDocument.html?id=E999DCF9-926B-4FA1-9B51-8FD631C66B00" w:history="1">
        <w:r>
          <w:rPr>
            <w:rFonts w:ascii="Times New Roman" w:hAnsi="Times New Roman" w:cs="Times New Roman"/>
            <w:sz w:val="28"/>
            <w:szCs w:val="28"/>
          </w:rPr>
          <w:t>№ 181-ФЗ</w:t>
        </w:r>
      </w:hyperlink>
      <w:r>
        <w:rPr>
          <w:rFonts w:ascii="Times New Roman" w:hAnsi="Times New Roman" w:cs="Times New Roman"/>
          <w:sz w:val="28"/>
          <w:szCs w:val="28"/>
        </w:rPr>
        <w:t> «О социальной защите инвалидов в Российской Федерации»: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наличие условий для беспрепятственного доступа к зданию, в котором расположена администрация сельского поселения;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предоставление возможности самостоятельно или с помощью специалистов, ответственных за предоставление муниципальной услуги, передвижения по территории, на которой расположено здание администрации сельского поселения, входа и выхода из него;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предоставление возможности посадки в транспортное средство и высадки из него перед входом в здание, в котором расположена администрация сельского поселения, в том числе с использованием кресла-коляски и при необходимости с помощью специалистов, ответственных за предоставление муниципальной услуги;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сопровождение инвалидов, имеющих стойкие расстройства функции зрения и самостоятельного передвижения, и оказание им помощи при предоставлении муниципальной услуги;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надлежащее размещение оборудования и носителей информации, необходимых для обеспечения беспрепятственного доступа инвалидов к помещению администрации сельского поселения с учетом ограничений их жизнедеятельности;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– предоставление допуска в здание администрации сельского поселения собаки-проводника при наличии документа, подтверждающего ее специальное обучение;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– оказание специалистами, ответственными за предоставление муниципальной услуги, иной необходимой инвалидам помощи в преодолении барьеров, мешающих получению муниципальной услуги наравне с другими лицами.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Помещение, предназначенное для предоставления муниципальной услуги, обозначается соответствующими табличками с указанием номера кабинета, фамилий, имен, отчеств, наименование должностей специалистов администрации сельского поселения, осуществляющих предоставление муниципальной услуги. Помещения, выделенные для предоставления муниципальной услуги, должны соответствовать Санитарно-эпидемиологическим правилам и нормативам «Гигиенические требования к персональным электронно-вычислительным машинам и организации работы. </w:t>
      </w:r>
      <w:proofErr w:type="gramStart"/>
      <w:r>
        <w:rPr>
          <w:rFonts w:ascii="Times New Roman" w:hAnsi="Times New Roman" w:cs="Times New Roman"/>
          <w:sz w:val="28"/>
          <w:szCs w:val="28"/>
        </w:rPr>
        <w:t>СанПиН 2.2.2/2.4.1340-03», помещения оборудуются средствами пожаротушения и оказания первой медицинской помощи, содержат места для информирования, ожидания и приёма заявителей, рабочие места сотрудников, осуществляющих предоставление муниципальной услуги, оборудуются средствами электронно-вычислительной техники (как правило, один компьютер с установленными справочно-информационными системами на каждого специалиста) и оргтехникой, позволяющими организовать предоставление муниципальной услуги в полном объеме, специалистам администрации сельского поселения, ответственным за предоставление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муниципальной услуги, выделяются бумага, расходные материалы, канцелярские товары в количестве, достаточном для предоставления муниципальной услуги в полном объёме.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 для информирования, предназначенное для ознакомления заявителей с информационными материалами, располагается в зале ожидания и оснащается информационными стендами с размещаемой на них визуально-текстовой информацией, обновляемой по мере изменения законодательства, регулирующего вопросы предоставления муниципальной услуги, изменения справочных сведений.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информационном стенде размещается следующая информация: извлечения из нормативных правовых актов, регулирующих деятельность по предоставлению муниципальной услуги, Регламент, фамилии, имена, отчества руководителей и специалистов администрации, вышестоящих должностных лиц, почтовый адрес, номера телефонов и факса, графики работы и личного приёма, адрес электронной почты администрации сельского поселения, образцы оформления документов.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Тексты материалов оформляются удобным для чтения шрифтом, без исправлений, наиболее важные места выделяются либо подчеркиваются.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ожидания приема заявителям отводятся места, оснащенные стульями и столом для оформления документов. Для создания комфортных условий в зале ожидания на столах размещаются периодические печатные издания, печатная продукция (брошюры, буклеты) по вопросам предоставления муниципальной услуги.</w:t>
      </w:r>
    </w:p>
    <w:p w:rsidR="00D56C15" w:rsidRDefault="00D56C1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2.14. 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Показатель доступности и качества муниципальной услуги для заявителей включает в себя следующие составляющие: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удобный для заявителей режим работы администрации сельского поселения;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соблюдение сроков предоставления муниципальной услуги;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открытый доступ для заявителей к информации о порядке и сроках предоставления муниципальной услуги, порядке обжалования действий (бездействия) должностных лиц администрации сельского поселения;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соблюдение стандарта предоставления муниципальной услуги;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отсутствие обоснованных жалоб заявителей на действия (бездействия) должностных лиц администрации сельского поселения при предоставлении муниципальной услуги;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материально-техническое обеспечение предоставления муниципальной услуги;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 соответствующий уровень кадрового обеспечения предоставления муниципальной услуги.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Заявитель при посещении администрации сельского поселения для подачи заявления по предоставлению муниципальной услуги либо запроса о ходе предоставления муниципальной услуги, а также при направлении запроса посредством почтовой связи взаимодействует непосредственно со специалистом администрации сельского поселения, ответственным за предоставление муниципальной услуги.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2.15. Иные требования, в том числе учитывающие особенности предоставления муниципальной услуги в электронной форме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предоставления муниципальной услуги в электронной форме заявители обращаются в администрацию сельского поселения посредством электронной почты на электронный адрес, указанный в пункте 1.3 Регламента.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по вопросам предоставления администрацией сельского поселения муниципальной услуги, а также о ходе предоставления муниципальной услуги предоставляется на основании запросов, полученных администрацией сельского поселения, в том числе посредством электронной почты на электронный адрес, указанный в пункте 1.3 Регламента.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Состав, последовательность и сроки выполнения административных процедур, требования к порядку их выполнения</w:t>
      </w:r>
      <w:r w:rsidR="00060F08">
        <w:rPr>
          <w:rFonts w:ascii="Times New Roman" w:hAnsi="Times New Roman" w:cs="Times New Roman"/>
          <w:sz w:val="28"/>
          <w:szCs w:val="28"/>
        </w:rPr>
        <w:t>, в</w:t>
      </w:r>
      <w:r>
        <w:rPr>
          <w:rFonts w:ascii="Times New Roman" w:hAnsi="Times New Roman" w:cs="Times New Roman"/>
          <w:sz w:val="28"/>
          <w:szCs w:val="28"/>
        </w:rPr>
        <w:t xml:space="preserve"> том числе особенности выполнения административных процедур в электронной форме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Arial" w:eastAsia="Arial" w:hAnsi="Arial" w:cs="Arial"/>
          <w:color w:val="000000"/>
          <w:sz w:val="24"/>
        </w:rPr>
        <w:t> 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3.1. Предоставление муниципальной услуги включает в себя следующие административные процедуры: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приём и регистрация заявления и прилагаемых к нему документов специалистом администрации сельского поселения;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проверка документов специалистом администрации сельского поселения;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уточнение специалистом администрации сельского поселения номера очереди заявителя в списке граждан, состоящих на учете в качестве нуждающихся в жилых помещениях, предоставляемых по договорам социального найма;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подготовка справки об очередности предоставления жилых помещений на условиях социального найма и направление её заявителю (информирование устно при посещении заявителем администрации сельского поселения).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Блок-схема последовательности действий предоставления муниципальной услуги прилагается к Регламенту.</w:t>
      </w:r>
    </w:p>
    <w:p w:rsidR="00D56C15" w:rsidRDefault="00D56C1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 Приём и регистрация заявления специалистом администрации сельского поселения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Юридическим фактом, являющимся основанием для приема и регистрации заявления и прилагаемых к нему документов, является предоставление заявителем заявления и документов, предусмотренных в пункте 2.6 Регламента (далее – документы) при посещении администрации сельского поселения либопосредством почтовой связи.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Должностным лицом, ответственным за прием и регистрацию документов, является специалист администрации сельского поселения, ответственный за предоставление муниципальной услуги.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</w:t>
      </w:r>
      <w:r w:rsidR="008E0BF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администрации сельского поселения, ответственный за предоставление муниципальной услуги, регистрирует документы в системе делопроизводства администрации сельского поселения в день их поступления в администрациюсельского поселения.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Ознакомившись с условиями предоставления муниципальной услуги, заявитель вправе отказаться от ее предоставления.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Отказ оформляется письменно, в произвольной форме и представляется в администрацию сельского поселения в течение трех рабочих дней со дня, когда заявитель был ознакомлен с условиями предоставления муниципальной услуги.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Критерием принятия решений при приеме и регистрации документов является подача заявителем документов в администрацию сельского поселения.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Результатом административного действия является регистрация поступивших документов специалистом администрации сельского поселения, ответственным за предоставление муниципальной услуги.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исполнения данного административного действия составляет не более 1 дня.</w:t>
      </w:r>
    </w:p>
    <w:p w:rsidR="00D56C15" w:rsidRDefault="00D56C1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 Проверка документов специалистом администрации сельского поселения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Юридическим фактом, являющимся основанием для проверки документов специалистом администрации сельского поселения, ответственным за предоставление муниципальной услуги, является регистрация поступивших документов в системе делопроизводства администрации сельского поселения.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Должностным лицом, ответственным за проверку документов, является специалист администрации сельского поселения, ответственный за предоставление муниципальной услуги.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Специалистадминистрации сельского поселения, ответственный за предоставление муниципальной услуги</w:t>
      </w:r>
      <w:proofErr w:type="gramStart"/>
      <w:r>
        <w:rPr>
          <w:rFonts w:ascii="Times New Roman" w:hAnsi="Times New Roman" w:cs="Times New Roman"/>
          <w:sz w:val="28"/>
          <w:szCs w:val="28"/>
        </w:rPr>
        <w:t>,п</w:t>
      </w:r>
      <w:proofErr w:type="gramEnd"/>
      <w:r>
        <w:rPr>
          <w:rFonts w:ascii="Times New Roman" w:hAnsi="Times New Roman" w:cs="Times New Roman"/>
          <w:sz w:val="28"/>
          <w:szCs w:val="28"/>
        </w:rPr>
        <w:t>роверяет документы в соответствии с пунктом 2.9 Регламента. В случае выявления нарушений вышеуказанных требований специалист администрации сельского поселения, ответственный за предоставление муниципальной услуги, информирует заявителя об отказе в предоставлении муниципальной услуги с указанием причин отказа.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Повторное обращение заявителей по вопросу о предоставлении информации об очередности допускается после устранения оснований для отказа, предусмотренных в пункте 2.9 Регламента.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Критерием принятия решений при проверке документов специалистом администрациисельского поселения, ответственным за предоставление муниципальной услуги, является соответствие документов требованиям, предусмотренным в пункте 2.9 Регламента.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Результатом административного действия является выявление соответствия документов требованиям, предусмотренным в пункте 2.9 Регламента. В случае выявления несоответствия документов требованиям, предусмотренным в пункте 2.9 Регламента, результатом административного действия является информирование заявителя специалистом администрации сельского поселения, ответственным за предоставление муниципальной услуги, об отказе в предоставлении муниципальной услуги с указанием причин отказа.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исполнения данного административного действия составляет не более 5 дней.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 Уточнение специалистом администрации номера очереди заявителя в списке граждан, состоящих на учете в качестве нуждающихся в жилых помещениях, предоставляемых по договорам социального найма.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Юридическим фактом, являющимся основанием для начала административного действия, является выявление соответствия поступивших документов требованиям, предусмотренным в пункте 2.9 Регламента.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Должностным лицом, ответственным за уточнение номера очереди заявителя в списке граждан, состоящих на учете в качестве нуждающихся в жилых помещениях, предоставляемых по договорам социального найма, </w:t>
      </w:r>
      <w:r>
        <w:rPr>
          <w:rFonts w:ascii="Times New Roman" w:hAnsi="Times New Roman" w:cs="Times New Roman"/>
          <w:sz w:val="28"/>
          <w:szCs w:val="28"/>
        </w:rPr>
        <w:lastRenderedPageBreak/>
        <w:t>является специалист администрации сельского поселения, ответственный за предоставление муниципальной услуги.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Специалистадминистрации сельского поселения, ответственный за предоставление муниципальной услуги, уточняет номер очереди заявителя в списке граждан, состоящих на учете в качестве нуждающихся в жилых помещениях, предоставляемых по договорам социального найма.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Критерием принятия решений при осуществлении административного действия является наличие в администрации сельского поселения заявления о предоставлении муниципальной услуги и прилагаемых к нему документов, соответствующих требованиям, предусмотренным в пункте 2.9 Регламента.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Результатом административного действия является уточнение номера очереди заявителя в списке граждан, состоящих на учете в качестве нуждающихся в жилых помещениях, предоставляемых по договорам социального найма.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исполнения данного административного действия составляет не более 10 дней.</w:t>
      </w:r>
    </w:p>
    <w:p w:rsidR="00D56C15" w:rsidRDefault="00D56C15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 Подготовка справки об очередности предоставления жилых помещений на условиях социального найма и направление её заявителю (информирование устно при посещении заявителем администрации сельского поселения)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Юридическим фактом, являющимся основанием для начала административного действия, является уточнение номера очереди заявителя в списке граждан, состоящих на учете в качестве нуждающихся в жилых помещениях, предоставляемых по договорам социального найма.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Должностным лицом, ответственным за подготовку справки об очередности предоставления жилых помещений на условиях социального найма и направление её заявителю (информирование устно при посещении заявителем администрации сельского поселения), является специалист администрации сельского поселения, ответственный за предоставление муниципальной услуги.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Специалистадминистрации сельского поселения, ответственный за предоставление муниципальной услуги, оформляет справку об очередности предоставления жилых помещений на условиях социального найма. Вышеуказанная справка направляется заявителю посредством почтовой связи.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личного обращения заявителя в администрацию сельского поселения информация о номере очереди заявителя в списке граждан, состоящих на учете в качестве нуждающихся в жилых помещениях, предоставляемых по договорам социального найма, предоставляется устно.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Критерием принятия решений при осуществлении административного действия является наличие в администрации сельского поселения заявления о предоставлении муниципальной услуги и прилагаемых к нему документов, соответствующих требованиям, предусмотренным в пункте 2.9 Регламента, а также уточненный номер очереди соответствующего заявителя в списке </w:t>
      </w:r>
      <w:r>
        <w:rPr>
          <w:rFonts w:ascii="Times New Roman" w:hAnsi="Times New Roman" w:cs="Times New Roman"/>
          <w:sz w:val="28"/>
          <w:szCs w:val="28"/>
        </w:rPr>
        <w:lastRenderedPageBreak/>
        <w:t>граждан, состоящих на учете в качестве нуждающихся в жилых помещениях, предоставляемых по договорам социального найма.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Результатом административного действия являетсянаправление справки об очередности предоставления жилых помещений на условиях социального найма заявителю (сообщение номера очереди заявителя в списке граждан, состоящих на учете в качестве нуждающихся в жилых помещениях, предоставляемых по договорам социального найма, устно, в случае его личного обращения).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исполнения данного административного действия составляет не более 4 дней.</w:t>
      </w:r>
    </w:p>
    <w:p w:rsidR="00D56C15" w:rsidRDefault="000F157E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D56C15" w:rsidRDefault="000F157E">
      <w:pPr>
        <w:shd w:val="ni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 w:clear="all"/>
      </w:r>
    </w:p>
    <w:p w:rsidR="00D56C15" w:rsidRDefault="000F157E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>Приложение № 1</w:t>
      </w:r>
    </w:p>
    <w:p w:rsidR="00D56C15" w:rsidRDefault="000F157E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к Регламенту</w:t>
      </w:r>
    </w:p>
    <w:p w:rsidR="00D56C15" w:rsidRDefault="000F157E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D56C15" w:rsidRDefault="000F157E">
      <w:pPr>
        <w:pStyle w:val="afc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БЛОК-СХЕМА</w:t>
      </w:r>
    </w:p>
    <w:p w:rsidR="00D56C15" w:rsidRDefault="000F157E">
      <w:pPr>
        <w:pStyle w:val="afc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последовательности действий при предоставлении муниципальной услуги</w:t>
      </w:r>
      <w:r w:rsidR="00060F08">
        <w:rPr>
          <w:rFonts w:ascii="Times New Roman" w:eastAsia="Times New Roman" w:hAnsi="Times New Roman" w:cs="Times New Roman"/>
          <w:b/>
          <w:color w:val="000000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«Предоставление информации об очередности предоставления жилых помещений на условиях социального найма»</w:t>
      </w:r>
    </w:p>
    <w:p w:rsidR="00D56C15" w:rsidRDefault="000F157E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 </w:t>
      </w:r>
    </w:p>
    <w:p w:rsidR="00D56C15" w:rsidRDefault="000F157E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tbl>
      <w:tblPr>
        <w:tblStyle w:val="a3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/>
      </w:tblPr>
      <w:tblGrid>
        <w:gridCol w:w="9354"/>
      </w:tblGrid>
      <w:tr w:rsidR="00D56C15">
        <w:trPr>
          <w:trHeight w:val="471"/>
        </w:trPr>
        <w:tc>
          <w:tcPr>
            <w:tcW w:w="93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6C15" w:rsidRDefault="000F157E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приём и регистрация заявления и прилагаемых к нему документов специалистом администрации</w:t>
            </w:r>
          </w:p>
          <w:p w:rsidR="00D56C15" w:rsidRDefault="000F157E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↓</w:t>
            </w:r>
          </w:p>
          <w:p w:rsidR="00D56C15" w:rsidRDefault="000F157E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</w:tr>
      <w:tr w:rsidR="00D56C15">
        <w:trPr>
          <w:trHeight w:val="1290"/>
        </w:trPr>
        <w:tc>
          <w:tcPr>
            <w:tcW w:w="93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6C15" w:rsidRDefault="000F157E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  <w:p w:rsidR="00D56C15" w:rsidRDefault="000F157E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проверка документов специалистом администрации</w:t>
            </w:r>
          </w:p>
          <w:p w:rsidR="00D56C15" w:rsidRDefault="000F157E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↓</w:t>
            </w:r>
          </w:p>
        </w:tc>
      </w:tr>
      <w:tr w:rsidR="00D56C15">
        <w:trPr>
          <w:trHeight w:val="231"/>
        </w:trPr>
        <w:tc>
          <w:tcPr>
            <w:tcW w:w="93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6C15" w:rsidRDefault="000F157E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уточнение специалистом администрации номера очереди заявителя в списке граждан, состоящих на учете в качестве нуждающихся в жилых помещениях, предоставляемых по договорам социального найма</w:t>
            </w:r>
          </w:p>
          <w:p w:rsidR="00D56C15" w:rsidRDefault="000F157E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↓</w:t>
            </w:r>
          </w:p>
          <w:p w:rsidR="00D56C15" w:rsidRDefault="000F157E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</w:tr>
      <w:tr w:rsidR="00D56C15">
        <w:trPr>
          <w:trHeight w:val="229"/>
        </w:trPr>
        <w:tc>
          <w:tcPr>
            <w:tcW w:w="935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56C15" w:rsidRDefault="000F157E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подготовка справки об очередности предоставления жилого помещения</w:t>
            </w:r>
          </w:p>
          <w:p w:rsidR="00D56C15" w:rsidRDefault="000F157E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на условиях социального найма и направление её заявителю</w:t>
            </w:r>
          </w:p>
          <w:p w:rsidR="00D56C15" w:rsidRDefault="000F157E">
            <w:pPr>
              <w:pStyle w:val="af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(информирование устно при посещении заявителем администрации сельского поселения)</w:t>
            </w:r>
          </w:p>
        </w:tc>
      </w:tr>
    </w:tbl>
    <w:p w:rsidR="00D56C15" w:rsidRDefault="000F157E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D56C15" w:rsidRDefault="000F157E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D56C15" w:rsidRDefault="000F157E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D56C15" w:rsidRDefault="000F157E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D56C15" w:rsidRDefault="000F157E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D56C15" w:rsidRDefault="000F157E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D56C15" w:rsidRDefault="000F157E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D56C15" w:rsidRDefault="000F157E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D56C15" w:rsidRDefault="000F157E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D56C15" w:rsidRDefault="000F157E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D56C15" w:rsidRDefault="000F157E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D56C15" w:rsidRDefault="000F157E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D56C15" w:rsidRDefault="000F157E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D56C15" w:rsidRDefault="000F157E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D56C15" w:rsidRDefault="000F157E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D56C15" w:rsidRDefault="000F157E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D56C15" w:rsidRDefault="000F157E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D56C15" w:rsidRDefault="000F157E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D56C15" w:rsidRDefault="000F157E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D56C15" w:rsidRDefault="000F157E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D56C15" w:rsidRDefault="000F157E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D56C15" w:rsidRDefault="000F157E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D56C15" w:rsidRDefault="000F157E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D56C15" w:rsidRDefault="000F157E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D56C15" w:rsidRDefault="000F157E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D56C15" w:rsidRDefault="000F157E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D56C15" w:rsidRDefault="000F157E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>Приложение № 2</w:t>
      </w:r>
    </w:p>
    <w:p w:rsidR="00D56C15" w:rsidRDefault="000F157E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к Регламенту</w:t>
      </w:r>
    </w:p>
    <w:p w:rsidR="00D56C15" w:rsidRDefault="000F157E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 </w:t>
      </w:r>
    </w:p>
    <w:p w:rsidR="00D56C15" w:rsidRDefault="000F157E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 </w:t>
      </w:r>
    </w:p>
    <w:p w:rsidR="00D56C15" w:rsidRDefault="000F157E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 </w:t>
      </w:r>
    </w:p>
    <w:p w:rsidR="00D56C15" w:rsidRDefault="000F157E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 </w:t>
      </w:r>
    </w:p>
    <w:p w:rsidR="00D56C15" w:rsidRDefault="000F157E">
      <w:pPr>
        <w:pStyle w:val="afc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РАСПИСКА</w:t>
      </w:r>
    </w:p>
    <w:p w:rsidR="00D56C15" w:rsidRDefault="000F157E">
      <w:pPr>
        <w:pStyle w:val="afc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в получении документов, необходимых для предоставления информации об очередности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предоставления жилых помещений на условиях</w:t>
      </w:r>
    </w:p>
    <w:p w:rsidR="00D56C15" w:rsidRDefault="000F157E">
      <w:pPr>
        <w:pStyle w:val="afc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социального найма</w:t>
      </w:r>
    </w:p>
    <w:p w:rsidR="00D56C15" w:rsidRDefault="000F157E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D56C15" w:rsidRDefault="000F157E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Я, _________________________________________________________</w:t>
      </w:r>
    </w:p>
    <w:p w:rsidR="00D56C15" w:rsidRDefault="000F157E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D56C15" w:rsidRDefault="000F157E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__________________________________________________________________</w:t>
      </w:r>
    </w:p>
    <w:p w:rsidR="00D56C15" w:rsidRDefault="000F157E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(Ф.И.О., должность сотрудника, принявшего документы)</w:t>
      </w:r>
    </w:p>
    <w:p w:rsidR="00D56C15" w:rsidRDefault="000F157E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принял от гр. _______________________________________________документы в целях предоставления информации об очередности предоставления жилых помещений на условиях социального найма:</w:t>
      </w:r>
    </w:p>
    <w:p w:rsidR="00D56C15" w:rsidRDefault="000F157E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tbl>
      <w:tblPr>
        <w:tblStyle w:val="a3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/>
      </w:tblPr>
      <w:tblGrid>
        <w:gridCol w:w="824"/>
        <w:gridCol w:w="8397"/>
      </w:tblGrid>
      <w:tr w:rsidR="00D56C15">
        <w:trPr>
          <w:trHeight w:val="240"/>
        </w:trPr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D56C15" w:rsidRDefault="000F157E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/п</w:t>
            </w:r>
          </w:p>
        </w:tc>
        <w:tc>
          <w:tcPr>
            <w:tcW w:w="8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D56C15" w:rsidRDefault="000F157E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Наименование документа</w:t>
            </w:r>
          </w:p>
        </w:tc>
      </w:tr>
      <w:tr w:rsidR="00D56C15">
        <w:trPr>
          <w:trHeight w:val="240"/>
        </w:trPr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D56C15" w:rsidRDefault="000F157E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8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D56C15" w:rsidRDefault="000F157E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</w:tr>
      <w:tr w:rsidR="00D56C15">
        <w:trPr>
          <w:trHeight w:val="240"/>
        </w:trPr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D56C15" w:rsidRDefault="000F157E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8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D56C15" w:rsidRDefault="000F157E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</w:tr>
      <w:tr w:rsidR="00D56C15">
        <w:trPr>
          <w:trHeight w:val="240"/>
        </w:trPr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D56C15" w:rsidRDefault="000F157E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8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D56C15" w:rsidRDefault="000F157E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</w:tr>
      <w:tr w:rsidR="00D56C15">
        <w:trPr>
          <w:trHeight w:val="240"/>
        </w:trPr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D56C15" w:rsidRDefault="000F157E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8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D56C15" w:rsidRDefault="000F157E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</w:tr>
      <w:tr w:rsidR="00D56C15">
        <w:trPr>
          <w:trHeight w:val="240"/>
        </w:trPr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D56C15" w:rsidRDefault="000F157E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8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D56C15" w:rsidRDefault="000F157E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</w:tr>
      <w:tr w:rsidR="00D56C15">
        <w:trPr>
          <w:trHeight w:val="240"/>
        </w:trPr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D56C15" w:rsidRDefault="000F157E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8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D56C15" w:rsidRDefault="000F157E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</w:tr>
      <w:tr w:rsidR="00D56C15">
        <w:trPr>
          <w:trHeight w:val="240"/>
        </w:trPr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D56C15" w:rsidRDefault="000F157E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8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D56C15" w:rsidRDefault="000F157E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</w:tr>
      <w:tr w:rsidR="00D56C15">
        <w:trPr>
          <w:trHeight w:val="240"/>
        </w:trPr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D56C15" w:rsidRDefault="000F157E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8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D56C15" w:rsidRDefault="000F157E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</w:tr>
      <w:tr w:rsidR="00D56C15">
        <w:trPr>
          <w:trHeight w:val="240"/>
        </w:trPr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D56C15" w:rsidRDefault="000F157E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8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D56C15" w:rsidRDefault="000F157E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</w:tr>
      <w:tr w:rsidR="00D56C15">
        <w:trPr>
          <w:trHeight w:val="240"/>
        </w:trPr>
        <w:tc>
          <w:tcPr>
            <w:tcW w:w="8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D56C15" w:rsidRDefault="000F157E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83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D56C15" w:rsidRDefault="000F157E">
            <w:pPr>
              <w:pStyle w:val="afc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 </w:t>
            </w:r>
          </w:p>
        </w:tc>
      </w:tr>
    </w:tbl>
    <w:p w:rsidR="00D56C15" w:rsidRDefault="000F157E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D56C15" w:rsidRDefault="000F157E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Гражданин___________________________________________________</w:t>
      </w:r>
    </w:p>
    <w:p w:rsidR="00D56C15" w:rsidRDefault="000F157E">
      <w:pPr>
        <w:pStyle w:val="afc"/>
        <w:rPr>
          <w:rFonts w:ascii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уведомлен о том, что информация об очередности предоставленияжилых помещений по договорам социального найма предоставляется</w:t>
      </w:r>
      <w:r w:rsidR="0063080A">
        <w:rPr>
          <w:rFonts w:ascii="Times New Roman" w:eastAsia="Times New Roman" w:hAnsi="Times New Roman" w:cs="Times New Roman"/>
          <w:color w:val="000000"/>
          <w:sz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</w:rPr>
        <w:t>не позднее, чем через 30 рабочих дней со дня представления заявления с необходимым пакетом документов. </w:t>
      </w:r>
      <w:proofErr w:type="gramEnd"/>
    </w:p>
    <w:p w:rsidR="00D56C15" w:rsidRDefault="000F157E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D56C15" w:rsidRDefault="000F157E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D56C15" w:rsidRDefault="000F157E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«_____» ______________ 20____ г. ________________________________</w:t>
      </w:r>
    </w:p>
    <w:p w:rsidR="00D56C15" w:rsidRDefault="000F157E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(подпись сотрудника, принявшего заявление)</w:t>
      </w:r>
    </w:p>
    <w:p w:rsidR="00D56C15" w:rsidRDefault="000F157E">
      <w:pPr>
        <w:pStyle w:val="afc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D56C15" w:rsidRDefault="000F157E">
      <w:pPr>
        <w:shd w:val="ni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 w:clear="all"/>
      </w:r>
    </w:p>
    <w:p w:rsidR="00D56C15" w:rsidRDefault="000F157E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>Приложение № 3</w:t>
      </w:r>
    </w:p>
    <w:p w:rsidR="00D56C15" w:rsidRDefault="000F157E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к Регламенту</w:t>
      </w:r>
    </w:p>
    <w:p w:rsidR="00D56C15" w:rsidRDefault="000F157E">
      <w:pPr>
        <w:pStyle w:val="afc"/>
        <w:jc w:val="right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pacing w:val="-3"/>
          <w:sz w:val="24"/>
        </w:rPr>
        <w:t> </w:t>
      </w:r>
    </w:p>
    <w:p w:rsidR="00D56C15" w:rsidRDefault="000F157E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pacing w:val="-3"/>
          <w:sz w:val="24"/>
        </w:rPr>
        <w:t> </w:t>
      </w:r>
    </w:p>
    <w:p w:rsidR="00D56C15" w:rsidRDefault="000F157E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pacing w:val="-3"/>
          <w:sz w:val="24"/>
        </w:rPr>
        <w:t> </w:t>
      </w:r>
    </w:p>
    <w:p w:rsidR="00D56C15" w:rsidRDefault="000F157E">
      <w:pPr>
        <w:pStyle w:val="afc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СПРАВКА</w:t>
      </w:r>
    </w:p>
    <w:p w:rsidR="00D56C15" w:rsidRDefault="000F157E">
      <w:pPr>
        <w:pStyle w:val="afc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ОБ ОЧЕРЕДНОСТИ ПРЕДОСТАВЛЕНИЯ ЖИЛЫХ ПОМЕЩЕНИЙ НА УСЛОВИЯХ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СОЦИАЛЬНОГО НАЙМА</w:t>
      </w:r>
    </w:p>
    <w:p w:rsidR="00D56C15" w:rsidRDefault="000F157E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D56C15" w:rsidRDefault="000F157E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D56C15" w:rsidRDefault="000F157E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Справка дана гр. ______________________________________________</w:t>
      </w:r>
    </w:p>
    <w:p w:rsidR="00D56C15" w:rsidRDefault="000F157E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D56C15" w:rsidRDefault="000F157E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__________________________________________________________________</w:t>
      </w:r>
    </w:p>
    <w:p w:rsidR="00D56C15" w:rsidRDefault="000F157E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в том, что список граждан, состоящих на учете в качестве нуждающихся в жилых помещениях, предоставляемых по договорам социального найма, по состоянию на «_____»_____________ 20_____г.</w:t>
      </w:r>
    </w:p>
    <w:p w:rsidR="00D56C15" w:rsidRDefault="000F157E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Вы зарегистрированы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под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 №__________.</w:t>
      </w:r>
    </w:p>
    <w:p w:rsidR="00D56C15" w:rsidRDefault="000F157E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D56C15" w:rsidRDefault="000F157E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D56C15" w:rsidRDefault="000F157E">
      <w:pPr>
        <w:pStyle w:val="afc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 </w:t>
      </w:r>
    </w:p>
    <w:p w:rsidR="00D56C15" w:rsidRDefault="00D56C15">
      <w:pPr>
        <w:pStyle w:val="afc"/>
        <w:jc w:val="right"/>
        <w:rPr>
          <w:rFonts w:ascii="Times New Roman" w:hAnsi="Times New Roman" w:cs="Times New Roman"/>
          <w:sz w:val="28"/>
          <w:szCs w:val="28"/>
        </w:rPr>
      </w:pPr>
    </w:p>
    <w:sectPr w:rsidR="00D56C15" w:rsidSect="00D56C15">
      <w:headerReference w:type="default" r:id="rId15"/>
      <w:footerReference w:type="default" r:id="rId16"/>
      <w:pgSz w:w="11906" w:h="16838"/>
      <w:pgMar w:top="1134" w:right="850" w:bottom="1134" w:left="1701" w:header="709" w:footer="709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97ACA" w:rsidRDefault="00797ACA">
      <w:pPr>
        <w:spacing w:after="0" w:line="240" w:lineRule="auto"/>
      </w:pPr>
      <w:r>
        <w:separator/>
      </w:r>
    </w:p>
  </w:endnote>
  <w:endnote w:type="continuationSeparator" w:id="0">
    <w:p w:rsidR="00797ACA" w:rsidRDefault="00797A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C15" w:rsidRDefault="00D56C1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97ACA" w:rsidRDefault="00797ACA">
      <w:pPr>
        <w:spacing w:after="0" w:line="240" w:lineRule="auto"/>
      </w:pPr>
      <w:r>
        <w:separator/>
      </w:r>
    </w:p>
  </w:footnote>
  <w:footnote w:type="continuationSeparator" w:id="0">
    <w:p w:rsidR="00797ACA" w:rsidRDefault="00797A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6C15" w:rsidRDefault="00D56C1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5B3B08"/>
    <w:multiLevelType w:val="multilevel"/>
    <w:tmpl w:val="C06A1A7E"/>
    <w:lvl w:ilvl="0">
      <w:start w:val="1"/>
      <w:numFmt w:val="decimal"/>
      <w:lvlText w:val="%1."/>
      <w:lvlJc w:val="right"/>
      <w:pPr>
        <w:ind w:left="1276" w:hanging="360"/>
      </w:pPr>
    </w:lvl>
    <w:lvl w:ilvl="1">
      <w:start w:val="1"/>
      <w:numFmt w:val="decimal"/>
      <w:lvlText w:val="%2."/>
      <w:lvlJc w:val="right"/>
      <w:pPr>
        <w:ind w:left="1996" w:hanging="360"/>
      </w:pPr>
    </w:lvl>
    <w:lvl w:ilvl="2">
      <w:start w:val="1"/>
      <w:numFmt w:val="decimal"/>
      <w:lvlText w:val="%3."/>
      <w:lvlJc w:val="right"/>
      <w:pPr>
        <w:ind w:left="2716" w:hanging="360"/>
      </w:pPr>
    </w:lvl>
    <w:lvl w:ilvl="3">
      <w:start w:val="1"/>
      <w:numFmt w:val="decimal"/>
      <w:lvlText w:val="%4."/>
      <w:lvlJc w:val="right"/>
      <w:pPr>
        <w:ind w:left="3436" w:hanging="360"/>
      </w:pPr>
    </w:lvl>
    <w:lvl w:ilvl="4">
      <w:start w:val="1"/>
      <w:numFmt w:val="decimal"/>
      <w:lvlText w:val="%5."/>
      <w:lvlJc w:val="right"/>
      <w:pPr>
        <w:ind w:left="4156" w:hanging="360"/>
      </w:pPr>
    </w:lvl>
    <w:lvl w:ilvl="5">
      <w:start w:val="1"/>
      <w:numFmt w:val="decimal"/>
      <w:lvlText w:val="%6."/>
      <w:lvlJc w:val="right"/>
      <w:pPr>
        <w:ind w:left="4876" w:hanging="360"/>
      </w:pPr>
    </w:lvl>
    <w:lvl w:ilvl="6">
      <w:start w:val="1"/>
      <w:numFmt w:val="decimal"/>
      <w:lvlText w:val="%7."/>
      <w:lvlJc w:val="right"/>
      <w:pPr>
        <w:ind w:left="5596" w:hanging="360"/>
      </w:pPr>
    </w:lvl>
    <w:lvl w:ilvl="7">
      <w:start w:val="1"/>
      <w:numFmt w:val="decimal"/>
      <w:lvlText w:val="%8."/>
      <w:lvlJc w:val="right"/>
      <w:pPr>
        <w:ind w:left="6316" w:hanging="360"/>
      </w:pPr>
    </w:lvl>
    <w:lvl w:ilvl="8">
      <w:start w:val="1"/>
      <w:numFmt w:val="decimal"/>
      <w:lvlText w:val="%9."/>
      <w:lvlJc w:val="right"/>
      <w:pPr>
        <w:ind w:left="7036" w:hanging="360"/>
      </w:pPr>
    </w:lvl>
  </w:abstractNum>
  <w:abstractNum w:abstractNumId="1">
    <w:nsid w:val="38AA8FD2"/>
    <w:multiLevelType w:val="multilevel"/>
    <w:tmpl w:val="CBAAE308"/>
    <w:lvl w:ilvl="0">
      <w:start w:val="1"/>
      <w:numFmt w:val="decimal"/>
      <w:lvlText w:val="%1."/>
      <w:lvlJc w:val="right"/>
      <w:pPr>
        <w:ind w:left="1276" w:hanging="360"/>
      </w:pPr>
    </w:lvl>
    <w:lvl w:ilvl="1">
      <w:start w:val="1"/>
      <w:numFmt w:val="decimal"/>
      <w:lvlText w:val="%2."/>
      <w:lvlJc w:val="right"/>
      <w:pPr>
        <w:ind w:left="1996" w:hanging="360"/>
      </w:pPr>
    </w:lvl>
    <w:lvl w:ilvl="2">
      <w:start w:val="1"/>
      <w:numFmt w:val="decimal"/>
      <w:lvlText w:val="%3."/>
      <w:lvlJc w:val="right"/>
      <w:pPr>
        <w:ind w:left="2716" w:hanging="360"/>
      </w:pPr>
    </w:lvl>
    <w:lvl w:ilvl="3">
      <w:start w:val="1"/>
      <w:numFmt w:val="decimal"/>
      <w:lvlText w:val="%4."/>
      <w:lvlJc w:val="right"/>
      <w:pPr>
        <w:ind w:left="3436" w:hanging="360"/>
      </w:pPr>
    </w:lvl>
    <w:lvl w:ilvl="4">
      <w:start w:val="1"/>
      <w:numFmt w:val="decimal"/>
      <w:lvlText w:val="%5."/>
      <w:lvlJc w:val="right"/>
      <w:pPr>
        <w:ind w:left="4156" w:hanging="360"/>
      </w:pPr>
    </w:lvl>
    <w:lvl w:ilvl="5">
      <w:start w:val="1"/>
      <w:numFmt w:val="decimal"/>
      <w:lvlText w:val="%6."/>
      <w:lvlJc w:val="right"/>
      <w:pPr>
        <w:ind w:left="4876" w:hanging="360"/>
      </w:pPr>
    </w:lvl>
    <w:lvl w:ilvl="6">
      <w:start w:val="1"/>
      <w:numFmt w:val="decimal"/>
      <w:lvlText w:val="%7."/>
      <w:lvlJc w:val="right"/>
      <w:pPr>
        <w:ind w:left="5596" w:hanging="360"/>
      </w:pPr>
    </w:lvl>
    <w:lvl w:ilvl="7">
      <w:start w:val="1"/>
      <w:numFmt w:val="decimal"/>
      <w:lvlText w:val="%8."/>
      <w:lvlJc w:val="right"/>
      <w:pPr>
        <w:ind w:left="6316" w:hanging="360"/>
      </w:pPr>
    </w:lvl>
    <w:lvl w:ilvl="8">
      <w:start w:val="1"/>
      <w:numFmt w:val="decimal"/>
      <w:lvlText w:val="%9."/>
      <w:lvlJc w:val="right"/>
      <w:pPr>
        <w:ind w:left="7036" w:hanging="360"/>
      </w:pPr>
    </w:lvl>
  </w:abstractNum>
  <w:abstractNum w:abstractNumId="2">
    <w:nsid w:val="7DCA6027"/>
    <w:multiLevelType w:val="multilevel"/>
    <w:tmpl w:val="AE104378"/>
    <w:lvl w:ilvl="0">
      <w:start w:val="1"/>
      <w:numFmt w:val="decimal"/>
      <w:lvlText w:val="%1."/>
      <w:lvlJc w:val="right"/>
      <w:pPr>
        <w:ind w:left="1276" w:hanging="360"/>
      </w:pPr>
    </w:lvl>
    <w:lvl w:ilvl="1">
      <w:start w:val="1"/>
      <w:numFmt w:val="decimal"/>
      <w:lvlText w:val="%2."/>
      <w:lvlJc w:val="right"/>
      <w:pPr>
        <w:ind w:left="1996" w:hanging="360"/>
      </w:pPr>
    </w:lvl>
    <w:lvl w:ilvl="2">
      <w:start w:val="1"/>
      <w:numFmt w:val="decimal"/>
      <w:lvlText w:val="%3."/>
      <w:lvlJc w:val="right"/>
      <w:pPr>
        <w:ind w:left="2716" w:hanging="360"/>
      </w:pPr>
    </w:lvl>
    <w:lvl w:ilvl="3">
      <w:start w:val="1"/>
      <w:numFmt w:val="decimal"/>
      <w:lvlText w:val="%4."/>
      <w:lvlJc w:val="right"/>
      <w:pPr>
        <w:ind w:left="3436" w:hanging="360"/>
      </w:pPr>
    </w:lvl>
    <w:lvl w:ilvl="4">
      <w:start w:val="1"/>
      <w:numFmt w:val="decimal"/>
      <w:lvlText w:val="%5."/>
      <w:lvlJc w:val="right"/>
      <w:pPr>
        <w:ind w:left="4156" w:hanging="360"/>
      </w:pPr>
    </w:lvl>
    <w:lvl w:ilvl="5">
      <w:start w:val="1"/>
      <w:numFmt w:val="decimal"/>
      <w:lvlText w:val="%6."/>
      <w:lvlJc w:val="right"/>
      <w:pPr>
        <w:ind w:left="4876" w:hanging="360"/>
      </w:pPr>
    </w:lvl>
    <w:lvl w:ilvl="6">
      <w:start w:val="1"/>
      <w:numFmt w:val="decimal"/>
      <w:lvlText w:val="%7."/>
      <w:lvlJc w:val="right"/>
      <w:pPr>
        <w:ind w:left="5596" w:hanging="360"/>
      </w:pPr>
    </w:lvl>
    <w:lvl w:ilvl="7">
      <w:start w:val="1"/>
      <w:numFmt w:val="decimal"/>
      <w:lvlText w:val="%8."/>
      <w:lvlJc w:val="right"/>
      <w:pPr>
        <w:ind w:left="6316" w:hanging="360"/>
      </w:pPr>
    </w:lvl>
    <w:lvl w:ilvl="8">
      <w:start w:val="1"/>
      <w:numFmt w:val="decimal"/>
      <w:lvlText w:val="%9."/>
      <w:lvlJc w:val="right"/>
      <w:pPr>
        <w:ind w:left="7036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56C15"/>
    <w:rsid w:val="00037242"/>
    <w:rsid w:val="00060F08"/>
    <w:rsid w:val="000F157E"/>
    <w:rsid w:val="00217D06"/>
    <w:rsid w:val="00311FA8"/>
    <w:rsid w:val="00314E9F"/>
    <w:rsid w:val="0063080A"/>
    <w:rsid w:val="00797ACA"/>
    <w:rsid w:val="008E0BF2"/>
    <w:rsid w:val="00D56C15"/>
    <w:rsid w:val="00E235C1"/>
    <w:rsid w:val="00F36F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6C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56C15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D56C15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D56C15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D56C1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link w:val="ConsPlusNormal"/>
    <w:uiPriority w:val="5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D56C1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D56C1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D56C1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D56C1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D56C1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D56C1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D56C1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D56C1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D56C1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D56C1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D56C1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D56C1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D56C1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D56C15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D56C15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customStyle="1" w:styleId="Heading1">
    <w:name w:val="Heading 1"/>
    <w:basedOn w:val="a"/>
    <w:next w:val="a"/>
    <w:link w:val="Heading1Char"/>
    <w:uiPriority w:val="9"/>
    <w:qFormat/>
    <w:rsid w:val="00D56C15"/>
    <w:pPr>
      <w:keepNext/>
      <w:keepLines/>
      <w:spacing w:before="360" w:after="80"/>
      <w:outlineLvl w:val="0"/>
    </w:pPr>
    <w:rPr>
      <w:rFonts w:ascii="Arial" w:eastAsia="Arial" w:hAnsi="Arial" w:cs="Arial"/>
      <w:color w:val="2E74B5" w:themeColor="accent1" w:themeShade="BF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D56C15"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D56C15"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D56C15"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D56C15"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D56C15"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D56C15"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D56C15"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D56C15"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1Char">
    <w:name w:val="Heading 1 Char"/>
    <w:basedOn w:val="a0"/>
    <w:link w:val="Heading1"/>
    <w:uiPriority w:val="9"/>
    <w:rsid w:val="00D56C15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D56C15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a0"/>
    <w:link w:val="Heading3"/>
    <w:uiPriority w:val="9"/>
    <w:rsid w:val="00D56C15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a0"/>
    <w:link w:val="Heading4"/>
    <w:uiPriority w:val="9"/>
    <w:rsid w:val="00D56C15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Heading5Char">
    <w:name w:val="Heading 5 Char"/>
    <w:basedOn w:val="a0"/>
    <w:link w:val="Heading5"/>
    <w:uiPriority w:val="9"/>
    <w:rsid w:val="00D56C15"/>
    <w:rPr>
      <w:rFonts w:ascii="Arial" w:eastAsia="Arial" w:hAnsi="Arial" w:cs="Arial"/>
      <w:color w:val="2E74B5" w:themeColor="accent1" w:themeShade="BF"/>
    </w:rPr>
  </w:style>
  <w:style w:type="character" w:customStyle="1" w:styleId="Heading6Char">
    <w:name w:val="Heading 6 Char"/>
    <w:basedOn w:val="a0"/>
    <w:link w:val="Heading6"/>
    <w:uiPriority w:val="9"/>
    <w:rsid w:val="00D56C15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0"/>
    <w:link w:val="Heading7"/>
    <w:uiPriority w:val="9"/>
    <w:rsid w:val="00D56C15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0"/>
    <w:link w:val="Heading8"/>
    <w:uiPriority w:val="9"/>
    <w:rsid w:val="00D56C15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0"/>
    <w:link w:val="Heading9"/>
    <w:uiPriority w:val="9"/>
    <w:rsid w:val="00D56C15"/>
    <w:rPr>
      <w:rFonts w:ascii="Arial" w:eastAsia="Arial" w:hAnsi="Arial" w:cs="Arial"/>
      <w:i/>
      <w:iCs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D56C15"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5">
    <w:name w:val="Название Знак"/>
    <w:basedOn w:val="a0"/>
    <w:link w:val="a4"/>
    <w:uiPriority w:val="10"/>
    <w:rsid w:val="00D56C15"/>
    <w:rPr>
      <w:rFonts w:ascii="Arial" w:eastAsia="Arial" w:hAnsi="Arial" w:cs="Arial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D56C15"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D56C15"/>
    <w:rPr>
      <w:color w:val="595959" w:themeColor="text1" w:themeTint="A6"/>
      <w:spacing w:val="15"/>
      <w:sz w:val="28"/>
      <w:szCs w:val="28"/>
    </w:rPr>
  </w:style>
  <w:style w:type="paragraph" w:styleId="2">
    <w:name w:val="Quote"/>
    <w:basedOn w:val="a"/>
    <w:next w:val="a"/>
    <w:link w:val="20"/>
    <w:uiPriority w:val="29"/>
    <w:qFormat/>
    <w:rsid w:val="00D56C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0">
    <w:name w:val="Цитата 2 Знак"/>
    <w:basedOn w:val="a0"/>
    <w:link w:val="2"/>
    <w:uiPriority w:val="29"/>
    <w:rsid w:val="00D56C15"/>
    <w:rPr>
      <w:i/>
      <w:iCs/>
      <w:color w:val="404040" w:themeColor="text1" w:themeTint="BF"/>
    </w:rPr>
  </w:style>
  <w:style w:type="character" w:styleId="a8">
    <w:name w:val="Intense Emphasis"/>
    <w:basedOn w:val="a0"/>
    <w:uiPriority w:val="21"/>
    <w:qFormat/>
    <w:rsid w:val="00D56C15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56C1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56C15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sid w:val="00D56C15"/>
    <w:rPr>
      <w:b/>
      <w:bCs/>
      <w:smallCaps/>
      <w:color w:val="2E74B5" w:themeColor="accent1" w:themeShade="BF"/>
      <w:spacing w:val="5"/>
    </w:rPr>
  </w:style>
  <w:style w:type="character" w:styleId="ac">
    <w:name w:val="Subtle Emphasis"/>
    <w:basedOn w:val="a0"/>
    <w:uiPriority w:val="19"/>
    <w:qFormat/>
    <w:rsid w:val="00D56C15"/>
    <w:rPr>
      <w:i/>
      <w:iCs/>
      <w:color w:val="404040" w:themeColor="text1" w:themeTint="BF"/>
    </w:rPr>
  </w:style>
  <w:style w:type="character" w:styleId="ad">
    <w:name w:val="Emphasis"/>
    <w:basedOn w:val="a0"/>
    <w:uiPriority w:val="20"/>
    <w:qFormat/>
    <w:rsid w:val="00D56C15"/>
    <w:rPr>
      <w:i/>
      <w:iCs/>
    </w:rPr>
  </w:style>
  <w:style w:type="character" w:styleId="ae">
    <w:name w:val="Strong"/>
    <w:basedOn w:val="a0"/>
    <w:uiPriority w:val="22"/>
    <w:qFormat/>
    <w:rsid w:val="00D56C15"/>
    <w:rPr>
      <w:b/>
      <w:bCs/>
    </w:rPr>
  </w:style>
  <w:style w:type="character" w:styleId="af">
    <w:name w:val="Subtle Reference"/>
    <w:basedOn w:val="a0"/>
    <w:uiPriority w:val="31"/>
    <w:qFormat/>
    <w:rsid w:val="00D56C15"/>
    <w:rPr>
      <w:smallCaps/>
      <w:color w:val="5A5A5A" w:themeColor="text1" w:themeTint="A5"/>
    </w:rPr>
  </w:style>
  <w:style w:type="character" w:styleId="af0">
    <w:name w:val="Book Title"/>
    <w:basedOn w:val="a0"/>
    <w:uiPriority w:val="33"/>
    <w:qFormat/>
    <w:rsid w:val="00D56C15"/>
    <w:rPr>
      <w:b/>
      <w:bCs/>
      <w:i/>
      <w:iCs/>
      <w:spacing w:val="5"/>
    </w:rPr>
  </w:style>
  <w:style w:type="paragraph" w:customStyle="1" w:styleId="Header">
    <w:name w:val="Header"/>
    <w:basedOn w:val="a"/>
    <w:link w:val="HeaderChar"/>
    <w:uiPriority w:val="99"/>
    <w:unhideWhenUsed/>
    <w:rsid w:val="00D56C15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a0"/>
    <w:link w:val="Header"/>
    <w:uiPriority w:val="99"/>
    <w:rsid w:val="00D56C15"/>
  </w:style>
  <w:style w:type="paragraph" w:customStyle="1" w:styleId="Footer">
    <w:name w:val="Footer"/>
    <w:basedOn w:val="a"/>
    <w:link w:val="FooterChar"/>
    <w:uiPriority w:val="99"/>
    <w:unhideWhenUsed/>
    <w:rsid w:val="00D56C15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a0"/>
    <w:link w:val="Footer"/>
    <w:uiPriority w:val="99"/>
    <w:rsid w:val="00D56C15"/>
  </w:style>
  <w:style w:type="paragraph" w:customStyle="1" w:styleId="Caption">
    <w:name w:val="Caption"/>
    <w:basedOn w:val="a"/>
    <w:next w:val="a"/>
    <w:uiPriority w:val="35"/>
    <w:unhideWhenUsed/>
    <w:qFormat/>
    <w:rsid w:val="00D56C15"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styleId="af1">
    <w:name w:val="footnote text"/>
    <w:basedOn w:val="a"/>
    <w:link w:val="af2"/>
    <w:uiPriority w:val="99"/>
    <w:semiHidden/>
    <w:unhideWhenUsed/>
    <w:rsid w:val="00D56C15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D56C15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D56C15"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sid w:val="00D56C15"/>
    <w:pPr>
      <w:spacing w:after="0" w:line="240" w:lineRule="auto"/>
    </w:pPr>
    <w:rPr>
      <w:sz w:val="20"/>
      <w:szCs w:val="20"/>
    </w:rPr>
  </w:style>
  <w:style w:type="character" w:customStyle="1" w:styleId="af5">
    <w:name w:val="Текст концевой сноски Знак"/>
    <w:basedOn w:val="a0"/>
    <w:link w:val="af4"/>
    <w:uiPriority w:val="99"/>
    <w:semiHidden/>
    <w:rsid w:val="00D56C15"/>
    <w:rPr>
      <w:sz w:val="20"/>
      <w:szCs w:val="20"/>
    </w:rPr>
  </w:style>
  <w:style w:type="character" w:styleId="af6">
    <w:name w:val="endnote reference"/>
    <w:basedOn w:val="a0"/>
    <w:uiPriority w:val="99"/>
    <w:semiHidden/>
    <w:unhideWhenUsed/>
    <w:rsid w:val="00D56C15"/>
    <w:rPr>
      <w:vertAlign w:val="superscript"/>
    </w:rPr>
  </w:style>
  <w:style w:type="character" w:styleId="af7">
    <w:name w:val="Hyperlink"/>
    <w:basedOn w:val="a0"/>
    <w:uiPriority w:val="99"/>
    <w:unhideWhenUsed/>
    <w:rsid w:val="00D56C15"/>
    <w:rPr>
      <w:color w:val="0563C1" w:themeColor="hyperlink"/>
      <w:u w:val="single"/>
    </w:rPr>
  </w:style>
  <w:style w:type="character" w:styleId="af8">
    <w:name w:val="FollowedHyperlink"/>
    <w:basedOn w:val="a0"/>
    <w:uiPriority w:val="99"/>
    <w:semiHidden/>
    <w:unhideWhenUsed/>
    <w:rsid w:val="00D56C15"/>
    <w:rPr>
      <w:color w:val="954F72" w:themeColor="followedHyperlink"/>
      <w:u w:val="single"/>
    </w:rPr>
  </w:style>
  <w:style w:type="paragraph" w:styleId="1">
    <w:name w:val="toc 1"/>
    <w:basedOn w:val="a"/>
    <w:next w:val="a"/>
    <w:uiPriority w:val="39"/>
    <w:unhideWhenUsed/>
    <w:rsid w:val="00D56C15"/>
    <w:pPr>
      <w:spacing w:after="100"/>
    </w:pPr>
  </w:style>
  <w:style w:type="paragraph" w:styleId="21">
    <w:name w:val="toc 2"/>
    <w:basedOn w:val="a"/>
    <w:next w:val="a"/>
    <w:uiPriority w:val="39"/>
    <w:unhideWhenUsed/>
    <w:rsid w:val="00D56C15"/>
    <w:pPr>
      <w:spacing w:after="100"/>
      <w:ind w:left="220"/>
    </w:pPr>
  </w:style>
  <w:style w:type="paragraph" w:styleId="3">
    <w:name w:val="toc 3"/>
    <w:basedOn w:val="a"/>
    <w:next w:val="a"/>
    <w:uiPriority w:val="39"/>
    <w:unhideWhenUsed/>
    <w:rsid w:val="00D56C15"/>
    <w:pPr>
      <w:spacing w:after="100"/>
      <w:ind w:left="440"/>
    </w:pPr>
  </w:style>
  <w:style w:type="paragraph" w:styleId="4">
    <w:name w:val="toc 4"/>
    <w:basedOn w:val="a"/>
    <w:next w:val="a"/>
    <w:uiPriority w:val="39"/>
    <w:unhideWhenUsed/>
    <w:rsid w:val="00D56C15"/>
    <w:pPr>
      <w:spacing w:after="100"/>
      <w:ind w:left="660"/>
    </w:pPr>
  </w:style>
  <w:style w:type="paragraph" w:styleId="5">
    <w:name w:val="toc 5"/>
    <w:basedOn w:val="a"/>
    <w:next w:val="a"/>
    <w:uiPriority w:val="39"/>
    <w:unhideWhenUsed/>
    <w:rsid w:val="00D56C15"/>
    <w:pPr>
      <w:spacing w:after="100"/>
      <w:ind w:left="880"/>
    </w:pPr>
  </w:style>
  <w:style w:type="paragraph" w:styleId="6">
    <w:name w:val="toc 6"/>
    <w:basedOn w:val="a"/>
    <w:next w:val="a"/>
    <w:uiPriority w:val="39"/>
    <w:unhideWhenUsed/>
    <w:rsid w:val="00D56C15"/>
    <w:pPr>
      <w:spacing w:after="100"/>
      <w:ind w:left="1100"/>
    </w:pPr>
  </w:style>
  <w:style w:type="paragraph" w:styleId="7">
    <w:name w:val="toc 7"/>
    <w:basedOn w:val="a"/>
    <w:next w:val="a"/>
    <w:uiPriority w:val="39"/>
    <w:unhideWhenUsed/>
    <w:rsid w:val="00D56C15"/>
    <w:pPr>
      <w:spacing w:after="100"/>
      <w:ind w:left="1320"/>
    </w:pPr>
  </w:style>
  <w:style w:type="paragraph" w:styleId="8">
    <w:name w:val="toc 8"/>
    <w:basedOn w:val="a"/>
    <w:next w:val="a"/>
    <w:uiPriority w:val="39"/>
    <w:unhideWhenUsed/>
    <w:rsid w:val="00D56C15"/>
    <w:pPr>
      <w:spacing w:after="100"/>
      <w:ind w:left="1540"/>
    </w:pPr>
  </w:style>
  <w:style w:type="paragraph" w:styleId="9">
    <w:name w:val="toc 9"/>
    <w:basedOn w:val="a"/>
    <w:next w:val="a"/>
    <w:uiPriority w:val="39"/>
    <w:unhideWhenUsed/>
    <w:rsid w:val="00D56C15"/>
    <w:pPr>
      <w:spacing w:after="100"/>
      <w:ind w:left="1760"/>
    </w:pPr>
  </w:style>
  <w:style w:type="character" w:styleId="af9">
    <w:name w:val="Placeholder Text"/>
    <w:basedOn w:val="a0"/>
    <w:uiPriority w:val="99"/>
    <w:semiHidden/>
    <w:rsid w:val="00D56C15"/>
    <w:rPr>
      <w:color w:val="666666"/>
    </w:rPr>
  </w:style>
  <w:style w:type="paragraph" w:styleId="afa">
    <w:name w:val="TOC Heading"/>
    <w:uiPriority w:val="39"/>
    <w:unhideWhenUsed/>
    <w:rsid w:val="00D56C15"/>
  </w:style>
  <w:style w:type="paragraph" w:styleId="afb">
    <w:name w:val="table of figures"/>
    <w:basedOn w:val="a"/>
    <w:next w:val="a"/>
    <w:uiPriority w:val="99"/>
    <w:unhideWhenUsed/>
    <w:rsid w:val="00D56C15"/>
    <w:pPr>
      <w:spacing w:after="0"/>
    </w:pPr>
  </w:style>
  <w:style w:type="paragraph" w:styleId="afc">
    <w:name w:val="No Spacing"/>
    <w:basedOn w:val="a"/>
    <w:uiPriority w:val="1"/>
    <w:qFormat/>
    <w:rsid w:val="00D56C15"/>
    <w:pPr>
      <w:spacing w:after="0" w:line="240" w:lineRule="auto"/>
    </w:pPr>
  </w:style>
  <w:style w:type="paragraph" w:styleId="afd">
    <w:name w:val="List Paragraph"/>
    <w:basedOn w:val="a"/>
    <w:uiPriority w:val="34"/>
    <w:qFormat/>
    <w:rsid w:val="00D56C15"/>
    <w:pPr>
      <w:ind w:left="720"/>
      <w:contextualSpacing/>
    </w:pPr>
  </w:style>
  <w:style w:type="paragraph" w:customStyle="1" w:styleId="consplusnormal0">
    <w:name w:val="consplusnormal"/>
    <w:rsid w:val="00D56C15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Гиперссылка1"/>
    <w:rsid w:val="00D56C15"/>
  </w:style>
  <w:style w:type="paragraph" w:customStyle="1" w:styleId="11">
    <w:name w:val="Обычный (веб)1"/>
    <w:uiPriority w:val="99"/>
    <w:unhideWhenUsed/>
    <w:rsid w:val="00D56C15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e">
    <w:name w:val="Гипертекстовая ссылка"/>
    <w:uiPriority w:val="99"/>
    <w:rsid w:val="00D56C15"/>
    <w:rPr>
      <w:rFonts w:cs="Times New Roman"/>
      <w:b/>
      <w:color w:val="106BBE"/>
    </w:rPr>
  </w:style>
  <w:style w:type="paragraph" w:customStyle="1" w:styleId="ConsPlusNormal">
    <w:name w:val="ConsPlusNormal"/>
    <w:link w:val="GridTable4-Accent6"/>
    <w:rsid w:val="00D56C15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after="0" w:line="240" w:lineRule="auto"/>
      <w:ind w:firstLine="720"/>
    </w:pPr>
    <w:rPr>
      <w:rFonts w:ascii="Arial" w:hAnsi="Arial"/>
      <w:lang w:eastAsia="ru-RU"/>
    </w:rPr>
  </w:style>
  <w:style w:type="paragraph" w:customStyle="1" w:styleId="ConsPlusNonformat">
    <w:name w:val="ConsPlusNonformat"/>
    <w:rsid w:val="00D56C15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bigs/showDocument.html?id=96E20C02-1B12-465A-B64C-24AA92270007" TargetMode="External"/><Relationship Id="rId13" Type="http://schemas.openxmlformats.org/officeDocument/2006/relationships/hyperlink" Target="https://pravo-search.minjust.ru/bigs/showDocument.html?id=BBA0BFB1-06C7-4E50-A8D3-FE1045784BF1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pravo-search.minjust.ru/bigs/showDocument.html?id=370BA400-14C4-4CDB-8A8B-B11F2A1A2F55" TargetMode="External"/><Relationship Id="rId12" Type="http://schemas.openxmlformats.org/officeDocument/2006/relationships/hyperlink" Target="http://www.eao.ru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internet.garant.ru/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pravo-search.minjust.ru/bigs/showDocument.html?id=36F99B2E-02C2-4E4F-80C4-054EAA40C6DB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ravo-search.minjust.ru/bigs/showDocument.html?id=BBA0BFB1-06C7-4E50-A8D3-FE1045784BF1" TargetMode="External"/><Relationship Id="rId14" Type="http://schemas.openxmlformats.org/officeDocument/2006/relationships/hyperlink" Target="https://pravo-search.minjust.ru/bigs/showDocument.html?id=E999DCF9-926B-4FA1-9B51-8FD631C66B00" TargetMode="Externa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19</Pages>
  <Words>5700</Words>
  <Characters>32494</Characters>
  <Application>Microsoft Office Word</Application>
  <DocSecurity>0</DocSecurity>
  <Lines>270</Lines>
  <Paragraphs>76</Paragraphs>
  <ScaleCrop>false</ScaleCrop>
  <Company/>
  <LinksUpToDate>false</LinksUpToDate>
  <CharactersWithSpaces>38118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User</cp:lastModifiedBy>
  <cp:revision>16</cp:revision>
  <dcterms:created xsi:type="dcterms:W3CDTF">2026-03-25T01:17:00Z</dcterms:created>
  <dcterms:modified xsi:type="dcterms:W3CDTF">2026-04-08T05:05:00Z</dcterms:modified>
</cp:coreProperties>
</file>