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2B37" w:rsidRPr="00E206EC" w:rsidRDefault="00E206EC">
      <w:pPr>
        <w:pStyle w:val="afc"/>
        <w:jc w:val="right"/>
        <w:rPr>
          <w:rFonts w:ascii="Times New Roman" w:hAnsi="Times New Roman"/>
          <w:b/>
          <w:sz w:val="28"/>
          <w:szCs w:val="28"/>
        </w:rPr>
      </w:pPr>
      <w:r w:rsidRPr="00E206EC">
        <w:rPr>
          <w:rFonts w:ascii="Times New Roman" w:hAnsi="Times New Roman"/>
          <w:b/>
          <w:sz w:val="28"/>
          <w:szCs w:val="28"/>
        </w:rPr>
        <w:t>ПРОЕКТ</w:t>
      </w:r>
    </w:p>
    <w:p w:rsidR="00942B37" w:rsidRDefault="00942B37">
      <w:pPr>
        <w:pStyle w:val="afc"/>
        <w:jc w:val="right"/>
        <w:rPr>
          <w:rFonts w:ascii="Times New Roman" w:hAnsi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 «Бирофельдское сельское поселение»</w:t>
      </w:r>
    </w:p>
    <w:p w:rsidR="00942B37" w:rsidRDefault="000A2659">
      <w:pPr>
        <w:pStyle w:val="afc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Биробиджанского муниципального района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СЕЛЬСКОГО ПОСЕЛЕНИЯ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E206EC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</w:t>
      </w:r>
      <w:r w:rsidR="000A2659">
        <w:rPr>
          <w:rFonts w:ascii="Times New Roman" w:hAnsi="Times New Roman" w:cs="Times New Roman"/>
          <w:sz w:val="28"/>
          <w:szCs w:val="28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 w:rsidR="000A2659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="000A2659">
        <w:rPr>
          <w:rFonts w:ascii="Times New Roman" w:hAnsi="Times New Roman" w:cs="Times New Roman"/>
          <w:sz w:val="28"/>
          <w:szCs w:val="28"/>
        </w:rPr>
        <w:t xml:space="preserve">  №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942B37" w:rsidRDefault="00942B37">
      <w:pPr>
        <w:pStyle w:val="afc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 внесении изменений в 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постановление</w:t>
      </w:r>
      <w:r w:rsidR="00ED1DA3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23.05.2013 № 41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 в переводе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жилого помещения в нежилое или нежилого помещения в жилое помещение»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законами от 02.05.2006 № 59-ФЗ «О порядке рассмотрения обращений граждан Российской Федерации», от 29.12.2004 № 188-ФЗ «Жилищным кодексом Российской Федерации», от 06.10.2003 </w:t>
      </w:r>
      <w:hyperlink r:id="rId7" w:tooltip="https://pravo-search.minjust.ru/bigs/showDocument.html?id=96E20C02-1B12-465A-B64C-24AA92270007" w:history="1">
        <w:r>
          <w:rPr>
            <w:rFonts w:ascii="Times New Roman" w:hAnsi="Times New Roman" w:cs="Times New Roman"/>
            <w:sz w:val="28"/>
            <w:szCs w:val="28"/>
          </w:rPr>
          <w:t xml:space="preserve">№ 131-ФЗ </w:t>
        </w:r>
      </w:hyperlink>
      <w:r>
        <w:rPr>
          <w:rFonts w:ascii="Times New Roman" w:hAnsi="Times New Roman" w:cs="Times New Roman"/>
          <w:sz w:val="28"/>
          <w:szCs w:val="28"/>
        </w:rPr>
        <w:t> 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Уставом Бирофельдского сельского поселения, администрация сельского поселения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hyperlink r:id="rId8" w:anchor="/document/406065123/entry/1000" w:tooltip="https://internet.garant.ru/#/document/406065123/entry/1000" w:history="1">
        <w:r>
          <w:rPr>
            <w:rFonts w:ascii="Times New Roman" w:hAnsi="Times New Roman" w:cs="Times New Roman"/>
            <w:sz w:val="28"/>
            <w:szCs w:val="28"/>
          </w:rPr>
          <w:t>изменения</w:t>
        </w:r>
      </w:hyperlink>
      <w:r>
        <w:rPr>
          <w:rFonts w:ascii="Times New Roman" w:hAnsi="Times New Roman" w:cs="Times New Roman"/>
          <w:sz w:val="28"/>
          <w:szCs w:val="28"/>
        </w:rPr>
        <w:t>, которые вносятся в административный регламент предоставления муниципальной услуги «Принятие документов, а также выдача решений о переводе или об отказе в переводе жилого помещения в нежилое или нежилого помещения в жилое помещение», утвержденный постановлени</w:t>
      </w:r>
      <w:r w:rsidR="00ED1DA3">
        <w:rPr>
          <w:rFonts w:ascii="Times New Roman" w:hAnsi="Times New Roman" w:cs="Times New Roman"/>
          <w:sz w:val="28"/>
          <w:szCs w:val="28"/>
        </w:rPr>
        <w:t>ем</w:t>
      </w:r>
      <w:r>
        <w:rPr>
          <w:rFonts w:ascii="Times New Roman" w:hAnsi="Times New Roman" w:cs="Times New Roman"/>
          <w:sz w:val="28"/>
          <w:szCs w:val="28"/>
        </w:rPr>
        <w:t xml:space="preserve"> администрации сельского поселения от 23.05.2013 № 41 «Об утверждении административного регламента предоставления муниципальной услуги «Принятие документов, а также выдача решений о переводе или об отказе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переводе жилого помещения в нежилое или нежилого помещения в жилое помещение».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Контроль за исполнением настоящего постановления оставляю за собой.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«Информационном бюллетене» Бирофельдского сельского поселения Биробиджанского муниципального района Еврейской автономной области и разместить на официальном сайте администрации сельского поселения в сети Интернет (http://birofeld.ru).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сельского поселения           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E206EC">
        <w:rPr>
          <w:rFonts w:ascii="Times New Roman" w:hAnsi="Times New Roman" w:cs="Times New Roman"/>
          <w:sz w:val="28"/>
          <w:szCs w:val="28"/>
        </w:rPr>
        <w:t xml:space="preserve">        </w:t>
      </w:r>
      <w:r w:rsidR="00E206EC">
        <w:rPr>
          <w:rFonts w:ascii="Times New Roman" w:hAnsi="Times New Roman" w:cs="Times New Roman"/>
          <w:sz w:val="28"/>
          <w:szCs w:val="28"/>
        </w:rPr>
        <w:tab/>
      </w:r>
      <w:r w:rsidR="00E206EC">
        <w:rPr>
          <w:rFonts w:ascii="Times New Roman" w:hAnsi="Times New Roman" w:cs="Times New Roman"/>
          <w:sz w:val="28"/>
          <w:szCs w:val="28"/>
        </w:rPr>
        <w:tab/>
      </w:r>
      <w:r w:rsidR="00E206EC"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>Л.С. Телегина</w:t>
      </w:r>
    </w:p>
    <w:p w:rsidR="00942B37" w:rsidRDefault="000A2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firstLine="567"/>
        <w:jc w:val="right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942B37" w:rsidRDefault="00E206EC">
      <w:pPr>
        <w:pStyle w:val="afc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…..</w:t>
      </w:r>
      <w:r w:rsidR="000A2659">
        <w:rPr>
          <w:rFonts w:ascii="Times New Roman" w:hAnsi="Times New Roman" w:cs="Times New Roman"/>
          <w:sz w:val="28"/>
          <w:szCs w:val="28"/>
        </w:rPr>
        <w:t xml:space="preserve"> №  </w:t>
      </w:r>
      <w:r>
        <w:rPr>
          <w:rFonts w:ascii="Times New Roman" w:hAnsi="Times New Roman" w:cs="Times New Roman"/>
          <w:sz w:val="28"/>
          <w:szCs w:val="28"/>
        </w:rPr>
        <w:t>….</w:t>
      </w:r>
    </w:p>
    <w:p w:rsidR="00942B37" w:rsidRDefault="00942B37">
      <w:pPr>
        <w:pStyle w:val="afc"/>
        <w:jc w:val="right"/>
        <w:rPr>
          <w:rFonts w:ascii="Times New Roman" w:hAnsi="Times New Roman" w:cs="Times New Roman"/>
          <w:bCs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АДМИНИСТРАТИВНЫЙ РЕГЛАМЕНТ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«Принятие документов, а также выдача решений о переводе или об отказе в переводе жилого помещения в нежилое или нежилого помещения в жилое помещение»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Административный регламент предоставления муниципальной услуги «Принятие документов, а так же выдача решений о переводе или об отказе в переводе жилого помещения в нежилое или нежилого помещения в жилое помещение» (далее – Регламент) регламентирует предоставления указанной муниципальной услуги и определяет сроки и последовательность административных действий администрации Бирофельдского сельского поселения (далее – Администрация).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Предметом регулирования Регламента являются правоотношения, возникающие:</w:t>
      </w:r>
    </w:p>
    <w:p w:rsidR="00942B37" w:rsidRDefault="000A2659">
      <w:pPr>
        <w:pStyle w:val="afc"/>
        <w:numPr>
          <w:ilvl w:val="0"/>
          <w:numId w:val="4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обращении граждан Российской Федерации,  проживающих на территории получения муниципальной услуги Бирофельдского сельского  поселения Биробиджанского муниципального района Еврейской автономной области (далее - сельское поселение) в администрацию сельского поселения для;</w:t>
      </w:r>
    </w:p>
    <w:p w:rsidR="00942B37" w:rsidRDefault="00E206EC">
      <w:pPr>
        <w:pStyle w:val="afc"/>
        <w:numPr>
          <w:ilvl w:val="0"/>
          <w:numId w:val="5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0A2659">
        <w:rPr>
          <w:rFonts w:ascii="Times New Roman" w:hAnsi="Times New Roman" w:cs="Times New Roman"/>
          <w:sz w:val="28"/>
          <w:szCs w:val="28"/>
        </w:rPr>
        <w:t>ри обращении граждан Российской Федерации в администрацию сельского поселения для получения информации по вопросу предоставления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 Заявителями являются физические и юридические лица, либо их уполномоченные представители (далее - заявитель), обратившиеся в администрацию сельского поселения, предоставляющую муниципальную услугу, с запросом о предоставлении муниципальной услуги, выраженной в  письменной или электронной форме (далее – заявитель).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Требования к порядку информирования о предоставлении муниципальной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Консультации по процедуре предоставления муниципальной услуги предоставляются специалистами администрации сельского поселения, осуществляющими предоставление муниципальной услуги, по письменным обращениям, поступающим по электронной почте или на почтовый адрес администрации сельского поселения, а также по устным обращениям, </w:t>
      </w:r>
      <w:r>
        <w:rPr>
          <w:rFonts w:ascii="Times New Roman" w:hAnsi="Times New Roman" w:cs="Times New Roman"/>
          <w:sz w:val="28"/>
          <w:szCs w:val="28"/>
        </w:rPr>
        <w:lastRenderedPageBreak/>
        <w:t>поступающим по телефону, и при личном посещении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Местонахождение администрации сельского поселения  и её почтовый адрес: 679520, Еврейская автономная область, Биробиджанский район, с. Бирофельд, ул. Центральная, 45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Электронный адрес администрации сельского поселения:adbirofeld@mail.ru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 администрации сельского поселения, предоставляющей муниципальные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 (42622) 7-82-97, телефакс 8 (42622) 7-84-11.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График работы администрации сельского поселения: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понедельник - пятница 8.00-16.00;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обеденный перерыв 12.00-13.00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суббота, воскресенье - выходные дни.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поступившим обращениям специалисты администрации сельского поселения, осуществляющие предоставление муниципальной услуги, обязаны предоставлять следующую информацию: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входящих номерах, под которыми зарегистрированы в системе делопроизводства заявления;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принятии решения по конкретному заявлению;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необходимых документах для получения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нормативных правовых актах, регламентирующих предоставление муниципальной услуги (наименование, номер, дата принятия нормативного правового акта);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требованиях к оформлению документов, прилагаемых к заявлению для получения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иная информация о предоставлении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ответах на телефонные звонки и устные обращения специалисты администрации сельского поселения, осуществляющие предоставление муниципальной услуги, 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имени, отчестве и должности специалиста, принявшего телефонный звонок.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разговора не должно превышать 10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невозможности специалиста администрации сельского поселения, осуществляющего предоставление муниципальной услуги, самостоятельно ответить на поставленные вопросы обратившемуся лицу должен быть сообщен телефонный номер, по которому можно получить необходимую информацию.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обращении заявителя в администрацию сельского поселения посредством почтовой связи и электронной почты в письменном обращении указывается наименование заявителя и почтовый адрес либо адрес электронной почты, по которому должен быть направлен ответ. Текст письменного обращения излагается в свободной форме. Ответ на письменное </w:t>
      </w:r>
      <w:r>
        <w:rPr>
          <w:rFonts w:ascii="Times New Roman" w:hAnsi="Times New Roman" w:cs="Times New Roman"/>
          <w:sz w:val="28"/>
          <w:szCs w:val="28"/>
        </w:rPr>
        <w:lastRenderedPageBreak/>
        <w:t>обращение направляется заявителю посредством почтовой связи или электронной почты в срок, не превышающий 30 рабочих дней со дня его регистрации в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о порядке предоставления муниципальной услуги, Регламент размещается на официальном сайте: Интернет-страничка на сайте администрации Биробиджанского муниципального района, на информационном стенде, расположенном в здании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Стандарт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Наименование муниципальной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«Принятие документов, а так же выдача решений о переводе или об отказе в переводе жилого помещения в нежилое или нежилого помещения в жилое помещение»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2.2. Наименование органа, предоставляющего муниципальную услугу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администрацией Бирофельдского сельского поселения Биробиджанского муниципального района, Еврейской автономной области (далее - администрацией сельского поселения).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предоставлении муниципальной услуги в целях получения сведений, необходимых для предоставления муниципальной услуги, осуществляется информационное взаимодействие через Областное государственное бюджетное учреждение «Многофункциональный центр предоставления государственных и муниципальных услуг в Еврейской автономной области»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Управлением Федеральной регистрационной службы государственной регистрации, кадастра и картографии по Еврейской автономной области;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областным государственным бюджетным учреждением «Центр государственной кадастровой оценки и технической инвентаризации Еврейской автономной области.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2.3. Выдача (направление) заявителю уведомления о переводе жилого помещения в нежилое или нежилого помещения в жилое помещение; - письменное уведомление об отказе в предоставлении муниципальной услуги (уведомление об отказе в переводе жилого помещения в нежилое или нежилого помещения в жилое помещение).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 Сроки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Срок принятия решения о переводе (отказе в переводе) жилого помещения в нежилое помещение или нежилого помещения в жилое </w:t>
      </w:r>
      <w:r>
        <w:rPr>
          <w:rFonts w:ascii="Times New Roman" w:hAnsi="Times New Roman" w:cs="Times New Roman"/>
          <w:sz w:val="28"/>
          <w:szCs w:val="28"/>
        </w:rPr>
        <w:lastRenderedPageBreak/>
        <w:t>помещение составляет не более 45 дней со дня представления заявления и документов, необходимых для рассмотрения вопроса о переводе помещения.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Максимальные сроки прохождения отдельных административных процедур: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прием, первичная проверка и регистрация заявления и приложенных к нему документов - 1 день;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и проверка заявления и приложенных к нему документов - 35 дней;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принятие уполномоченным должностным лицом решения по результатам рассмотрения и проверки заявления и приложенных к нему документов -6 дней;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(направление) заявителю решения о переводе жилых помещений в нежилые помещения и нежилых помещений в жилые помещения или решения об отказе в переводе жилых помещений в нежилые помещения и нежилых помещений в жилые помещения - 3 рабочих дня.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2.5.  Администрация обеспечивает размещение и актуализацию перечня нормативных правовых актов, регулирующих предоставление муниципальной услуги, на своем официальном сайте, а также в соответствующем разделе федерального реестра.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 Исчерпывающий перечень документов, необходимых в соответствии с законодательными или нормативными правовыми актами для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заявление о переводе помещения (Приложение № 2 к Регламенту);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правоустанавливающие документы на переводимое помещение (подлинники или засвидетельствованные в нотариальном порядке копии);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 поэтажный план дома, в котором находится переводимое помещение;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подготовленный и оформленный в установленном порядке 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6) протокол общего собрания собственников помещений в многоквартирном доме, содержащий решение об их согласии на перевод жилого помещения в нежилое помещение;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7)  согласие каждого собственника всех помещений, примыкающих к переводимому помещению, на перевод жилого помещения в нежилое помещение;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2.6.1. Заявитель вправе не представлять документы, предусмотренные подпунктами 3 и 4  пункта  2.6 Регламента, а также в случае, если право на переводимое помещение зарегистрировано в Едином государственном реестре недвижимости, документы, предусмотренные подпунктом 2  пункта 2.6 Регламента. Для рассмотрения заявления о переводе помещения орган, осуществляющий перевод помещений, запрашивает следующие документы (их копии или содержащиеся в них сведения), если они не были представлены заявителем по собственной инициативе: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правоустанавливающие документы на переводимое помещение, если право на него зарегистрировано в Едином государственном реестре недвижимости;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поэтажный план дома, в котором находится переводимое помещение.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2.6.2. Документы, предусмотренные в пункте 2.6 Регламента, предоставляются заявителем (представителем заявителя) в администрацию сельского поселения лично, посредством почтовой или электронной связи.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в администрацию сельского поселения за предоставлением муниципальной услуги заявитель предъявляет  документ, удостоверяющий его личность.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личном обращении в администрацию сельского поселения за предоставлением муниципальной услуги представитель  заявителя предъявляет документ, удостоверяющий его личность, и доверенность, подтверждающую его полномочия действовать от имени заявителя при обращении за предоставлением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2.7. Примыкающими к переводимому помещению признаются помещения, имеющие общую с переводимым помещением стену или расположенные непосредственно над или под переводимым помещением. Согласие каждого собственника всех помещений, примыкающих к переводимому помещению, на перевод жилого помещения в нежилое помещение оформляется собственником помещения, примыкающего к переводимому помещению, в письменной произвольной форме, позволяющей определить его волеизъявление. В этом согласии указываются фамилия, имя, отчество (при наличии) собственника помещения, примыкающего к переводимому помещению, полное наименование и основной государственный регистрационный номер юридического лица - собственника помещения, примыкающего к переводимому помещению, паспортные данные собственника указанного помещения, номер принадлежащего собственнику указанного помещения, реквизиты документов, подтверждающих право собственности на указанное помещение.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2.8. Указание на запрет требовать от заявителя документов и информации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не вправе требовать от заявителя: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 и настоящим муниципальным актом, регулирующим отношения, возникающие в связи с предоставлением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2.8.2. Ппредставления документов и информации, в том числе подтверждающих внесение заявителем платы за предоставление услуг, которые находятся в распоряжении органов, предоставляющих соответствующие услуги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9" w:tooltip="http://pravo.minjust.ru/" w:history="1">
        <w:r>
          <w:rPr>
            <w:rFonts w:ascii="Times New Roman" w:hAnsi="Times New Roman" w:cs="Times New Roman"/>
            <w:sz w:val="28"/>
            <w:szCs w:val="28"/>
          </w:rPr>
          <w:t>частью 6 статьи 7</w:t>
        </w:r>
      </w:hyperlink>
      <w:r>
        <w:rPr>
          <w:rFonts w:ascii="Times New Roman" w:hAnsi="Times New Roman" w:cs="Times New Roman"/>
          <w:sz w:val="28"/>
          <w:szCs w:val="28"/>
        </w:rPr>
        <w:t> Федерального закона Российской Федерации от 27.07.2010 </w:t>
      </w:r>
      <w:hyperlink r:id="rId10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 перечень документов. Заявитель вправе представить указанные документы и информацию по собственной инициативе.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2.8.3. Осуществления действий, в том числе согласований, необходимых для получения муниципальной услуги и связанной с обращением в иные государственные органы, иные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части 1 статьи 9 Федерального закона Российской Федерации от 27.07.2010 </w:t>
      </w:r>
      <w:hyperlink r:id="rId11" w:tooltip="https://pravo-search.minjust.ru/bigs/showDocument.html?id=BBA0BFB1-06C7-4E50-A8D3-FE1045784BF1" w:history="1">
        <w:r>
          <w:rPr>
            <w:rFonts w:ascii="Times New Roman" w:hAnsi="Times New Roman" w:cs="Times New Roman"/>
            <w:sz w:val="28"/>
            <w:szCs w:val="28"/>
          </w:rPr>
          <w:t>№ 210-ФЗ</w:t>
        </w:r>
      </w:hyperlink>
      <w:r>
        <w:rPr>
          <w:rFonts w:ascii="Times New Roman" w:hAnsi="Times New Roman" w:cs="Times New Roman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2.8.4.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 и не включенных в представленный ранее комплект документов;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выявление документально подтвержденного факта (признаков) ошибочного или противоправного действия (бездействия) должностного </w:t>
      </w:r>
      <w:r>
        <w:rPr>
          <w:rFonts w:ascii="Times New Roman" w:hAnsi="Times New Roman" w:cs="Times New Roman"/>
          <w:sz w:val="28"/>
          <w:szCs w:val="28"/>
        </w:rPr>
        <w:lastRenderedPageBreak/>
        <w:t>лица органа, предоставляющего муниципальную услугу, или муниципального служащего администрации Бирофельдского сельского поселения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уведомляется заявитель, а также приносятся извинения за доставленные неудобства.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2.9. Основания для отказа в приеме документов, необходимых для предоставления  муниципальной услуги: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-в документах присутствуют подчистки, приписки, зачеркнутые слова и иные, не оговоренные в них исправления.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2.10. Отказ в переводе жилого помещения в нежилое помещение или нежилого помещения в жилое помещение допускается в случае: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непредставления определенных пунктом 2.6 Регламента документов, обязанность по предоставлению которых возложена на заявителя;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поступления в орган, осуществляющий перевод помещений,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перевода жилого помещения в нежилое помещение или нежилого помещения в жилое помещение в соответствии с пунктом 2.6 Регламента, если соответствующий документ не представлен заявителем по собственной инициативе.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Отказ в переводе помещения по указанному основанию допускается в случае, если орган, осуществляющий перевод помещений, после получения указанного ответа уведомил заявителя о получении такого ответа, предложил заявителю представить документ и (или) информацию, необходимые для перевода жилого помещения в нежилое помещение или нежилого помещения в жилое помещение в соответствии с пунктом 2.6 Ргламента, и не получил от заявителя такие документ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(или) информацию в течение 15 рабочих дней со дня направления уведомления;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документов в ненадлежащий орган;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несоблюдения предусмотренных статьей 22 Жилищного кодекса Российской Федерации условий перевода помещения;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несоответствия проекта переустройства и (или) перепланировки помещения в многоквартирном доме требованиям законодательства.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Приостановление предоставления муниципальной услуги допускается в случае непредставления или неполного представления документов, указанных в пункте 2.6 Регламента. В этом случае предоставление муниципальной услуги приостанавливается до устранения недостатков, но не более чем на 30 дней с даты их подачи, о чем незамедлительно уведомляется заявитель.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2.11. Размер платы, взимаемой с заявителя при предоставлении</w:t>
      </w:r>
      <w:r>
        <w:rPr>
          <w:rFonts w:ascii="Times New Roman" w:hAnsi="Times New Roman" w:cs="Times New Roman"/>
          <w:sz w:val="28"/>
          <w:szCs w:val="28"/>
        </w:rPr>
        <w:br/>
        <w:t>муниципальной    услуги,    и    способы    ее    взимания    в    случаях,</w:t>
      </w:r>
      <w:r>
        <w:rPr>
          <w:rFonts w:ascii="Times New Roman" w:hAnsi="Times New Roman" w:cs="Times New Roman"/>
          <w:sz w:val="28"/>
          <w:szCs w:val="28"/>
        </w:rPr>
        <w:br/>
        <w:t>предусмотренных     федеральными     законами,     принимаемыми     в</w:t>
      </w:r>
      <w:r>
        <w:rPr>
          <w:rFonts w:ascii="Times New Roman" w:hAnsi="Times New Roman" w:cs="Times New Roman"/>
          <w:sz w:val="28"/>
          <w:szCs w:val="28"/>
        </w:rPr>
        <w:br/>
        <w:t>соответствии   с   ними   иными   нормативными   правовыми   актами</w:t>
      </w:r>
      <w:r>
        <w:rPr>
          <w:rFonts w:ascii="Times New Roman" w:hAnsi="Times New Roman" w:cs="Times New Roman"/>
          <w:sz w:val="28"/>
          <w:szCs w:val="28"/>
        </w:rPr>
        <w:br/>
        <w:t>Российской Федерации, нормативными правовыми актами субъектов</w:t>
      </w:r>
      <w:r>
        <w:rPr>
          <w:rFonts w:ascii="Times New Roman" w:hAnsi="Times New Roman" w:cs="Times New Roman"/>
          <w:sz w:val="28"/>
          <w:szCs w:val="28"/>
        </w:rPr>
        <w:br/>
        <w:t>Российской Федерации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За предоставление муниципальной услуги плата с заявителя не взимается.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2.12. 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 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2.14.  Максимальный  срок  ожидания   в  очереди   при   подаче</w:t>
      </w:r>
      <w:r>
        <w:rPr>
          <w:rFonts w:ascii="Times New Roman" w:hAnsi="Times New Roman" w:cs="Times New Roman"/>
          <w:sz w:val="28"/>
          <w:szCs w:val="28"/>
        </w:rPr>
        <w:br/>
        <w:t>запроса о предоставлении муниципальной услуги и при получении</w:t>
      </w:r>
      <w:r>
        <w:rPr>
          <w:rFonts w:ascii="Times New Roman" w:hAnsi="Times New Roman" w:cs="Times New Roman"/>
          <w:sz w:val="28"/>
          <w:szCs w:val="28"/>
        </w:rPr>
        <w:br/>
        <w:t>результата предоставления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срок ожидания в очереди при подаче запроса о предоставлении муниципальной услуги и при получении результата предоставления данной муниципальной услуги не должен превышать 15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ожидания в очереди при подаче запроса о предоставлении указанной услуги и при получении результата предоставления такой услуги в Регламенте не предусматривается.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2.15. Срок и порядок регистрации запроса заявителя о предоставлении муниципальной услуги и услуги, предоставляемой организацией, </w:t>
      </w:r>
      <w:r>
        <w:rPr>
          <w:rFonts w:ascii="Times New Roman" w:hAnsi="Times New Roman" w:cs="Times New Roman"/>
          <w:sz w:val="28"/>
          <w:szCs w:val="28"/>
        </w:rPr>
        <w:lastRenderedPageBreak/>
        <w:t>участвующей в предоставлении муниципальной услуги, в том числе в электронной форме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запроса заявителя о предоставлении муниципальной услуги производится специалистом администрации, ответственным за прием и регистрацию входящей и исходящей корреспонденции (далее – специалист, ответственный за регистрацию корреспонденции) в день обращения заявителя (представителя заявителя) в администрацию в течение 30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направлении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заявления посредством портала регистрация электронного заявления производится в автоматическом режиме и не требует участия специалиста, ответственного за прием и регистрацию корреспонденции.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срока и порядка регистрации запроса заявителя о предоставлении услуги, предоставляемой организацией, участвующей в предоставлении государственной услуги, в том числе в электронной форме в Регламенте не предусматривается.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2.16. </w:t>
      </w:r>
      <w:proofErr w:type="gramStart"/>
      <w:r>
        <w:rPr>
          <w:rFonts w:ascii="Times New Roman" w:hAnsi="Times New Roman" w:cs="Times New Roman"/>
          <w:sz w:val="28"/>
          <w:szCs w:val="28"/>
        </w:rPr>
        <w:t>Требования к помещениям, в которых предоставляются муниципальные услуги, к залу ожидания, местам заполнения запросов о предоставлении муниципальной услуги, информационным стендам с образцами их заполнения и перечнем документов, необходимых для предоставления каждой муниципальной услуги, в том числе к обеспечению доступности  для инвалидов указанных объектов в соответствии с законодательством Российской Федерации о социальной защите инвалидов.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2.16.1. Требования к оформлению входа в здание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Здание, в котором расположено управление, оборудуется входом для свободного доступа заявителей в помещение.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Вход в здание управления оснащается информационной табличкой (вывеской), содержащей полное наименование управления и график его работы.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2.16.2. Требования к присутственным местам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Прием заявителей осуществляется в специально выделенных для этих целей помещениях (присутственных местах).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Присутственные места включают места для ожидания, информирования, приема заявителей.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Присутственные места оборудуются: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противопожарной системой и средствами пожаротушения;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системой оповещения о возникновении чрезвычайной ситуации.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Вход и выход из помещений оборудуются соответствующими указателями.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2.16.3.1. Требования к местам для информирования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 Места информирования, предназначенные для ознакомления заявителей с информационными материалами, оборудуются: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информационными стендами;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стульями и столами для возможности оформления документов;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образцами заявлений.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 2.16.3.2. Требования к местам для ожидания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Места ожидания в очереди при подаче документов, необходимых для оказания муниципальной услуги, и получения ее результатов оборудуются стульями (скамьями). Количество мест ожидания определяется исходя из фактической нагрузки и возможностей для их размещения в здании, но не может составлять менее двух мест.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Места для заполнения документов обеспечиваются стульями, столами и обеспечиваются образцами заполнения документов.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2.16.3.3. Требования к местам приема заявителей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здании управления организуются помещения для специалиста, ответственного за прием корреспонденции.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Прием документов, необходимых для предоставления муниципальной услуги, и выдача документов по окончании предоставления муниципальной услуги осуществляется в одном кабинете.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Кабинет приема заявителей оснащается информационной табличкой (вывеской) с указанием номера кабинета.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Каждое рабочее место специалистов, ответственных за предоставление муниципальной услуги, оборудуется  персональным компьютером с возможностью доступа к необходимым информационным базам данных, печатающим устройствам.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2.16.4. Требования к содержанию информационных стендов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информационных стендах администрации размещается следующая информация: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нормативных правовых актов, содержащих нормы, регулирующие предоставление муниципальной 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текст Регламента;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образец оформления заявления;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перечень документов, необходимых для предоставления муниципальной услуги и требования, предъявляемые к этим документам.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2.16.5. В связи с тем, что предоставление муниципальной услуги не предусматривает представление документов, выдаваемых в результате предоставления услуг, которые являются необходимыми и обязательными для предоставления муниципальной услуги, описание требований к помещениям, в которых предоставляется услуга, предоставляемая организацией, участвующей в предоставлении муниципальной услуги, не предусматривается.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2.16.6. Здание, в котором  расположена администрация Бирофельдского сельского поселения, оборудуется входом для свободного доступа заявителей в помещение, в том числе для инвалидов, включая инвалидов, использующих кресла – коляски и собак-проводников, при этом обеспечивается соблюдение </w:t>
      </w:r>
      <w:r>
        <w:rPr>
          <w:rFonts w:ascii="Times New Roman" w:hAnsi="Times New Roman" w:cs="Times New Roman"/>
          <w:sz w:val="28"/>
          <w:szCs w:val="28"/>
        </w:rPr>
        <w:lastRenderedPageBreak/>
        <w:t>следующих требований, предусмотренных Федеральным законом от 24.11.1995 </w:t>
      </w:r>
      <w:hyperlink r:id="rId12" w:tooltip="https://pravo-search.minjust.ru/bigs/showDocument.html?id=E999DCF9-926B-4FA1-9B51-8FD631C66B00" w:history="1">
        <w:r>
          <w:rPr>
            <w:rFonts w:ascii="Times New Roman" w:hAnsi="Times New Roman" w:cs="Times New Roman"/>
            <w:sz w:val="28"/>
            <w:szCs w:val="28"/>
          </w:rPr>
          <w:t>№ 181-ФЗ</w:t>
        </w:r>
      </w:hyperlink>
      <w:r>
        <w:rPr>
          <w:rFonts w:ascii="Times New Roman" w:hAnsi="Times New Roman" w:cs="Times New Roman"/>
          <w:sz w:val="28"/>
          <w:szCs w:val="28"/>
        </w:rPr>
        <w:t> « О социальной защите инвалидов в Российской Федерации»: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условий для беспрепятственного доступа к зданию, в котором расположена администрация Бирофельдского сельского поселения;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возможности самостоятельно или с помощью специалистов администрации, предоставляющих услуги, передвижения по территории, на которой расположено здание администрация Бирофельдского сельского поселения входа и выхода из него;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предоставления возможности посадки в транспортное средство и высадки из него перед входом в здание, в котором расположена администрация Бирофельдского сельского поселения, в том числе с использованием кресла-коляски и при необходимости с помощью специалистов администрации, предоставляющих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сопровождение инвалидов, имеющих стойкие расстройства функции зрения и самостоятельного переживания, и оказание им помощи при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надлежащее размещение оборудования и носителей информации, необходимых для обеспечения беспрепятственного доступа инвалидов к помещению администрации сельского поселения и предоставлением услугам с учетом  ограничений их жизнедеятельности;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допуска в помещение администрации Бирофельдского сельского поселения собаки – проводника при наличии документа, подтверждающего ее специальное обучение;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специалистом администрации, предоставляющим услуги, иной необходимой инвалидам помощи в преодолении барьеров, мешающих получению услуг и использованию помещения администрации Бирофельдского сельского поселения наравне с другими лицами;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Брайля, допуск сурдопереводчика и тифлосурдопереводчика.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 Показатели доступности и качества муниципальной услуги, в том числе количество взаимодействий заявителя со специалистами администрации при предоставлении муниципальной услуги и их продолжительность, возможность получения муниципальной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2.17.1. Показателями доступности муниципальной услуги являются: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открытости информации о муниципальной услуге;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комфортных условий для заявителей при предоставлении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-размещение в информационно-телекоммуникационной сети Интернет, средствах массовой информации, информационном стенде сведений о месте нахождения, графике работы, справочных телефонах администрации, специалистах, ответственных за предоставление муниципальной услуги, последовательности и сроках предоставления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-возможность получения информации о ходе предоставления муниципальной услуги, в том числе с использованием информационно-коммуникационных технологий;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ресурсное обеспечение исполнения Регламента;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получение муниципальной услуги в электронной форме, если это не запрещено законом, а также в иных формах по выбору заявителя.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2.17.2. Показателями качества муниципальной услуги являются: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степень удовлетворенности заявителей предоставленной муниципальной услугой;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соблюдение сроков и последовательности исполнения административных действий, выделяемых в рамках Регламента;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минимизация количества взаимодействий заявителя со специалистами администрации при предоставлении муниципальной услуги и их продолжительности;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обоснованность отказов в предоставлении муниципальной услуги;</w:t>
      </w:r>
    </w:p>
    <w:p w:rsidR="00942B37" w:rsidRDefault="000A2659">
      <w:pPr>
        <w:pStyle w:val="afc"/>
        <w:numPr>
          <w:ilvl w:val="0"/>
          <w:numId w:val="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отсутствие обоснованных жалоб на действия (бездействие) специалистов администрации, а также принимаемые ими решения при предоставлении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 Требования к предоставлению муниципальной услуги в электронной форме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2.18.1. Для заявителя обеспечивается возможность бесплатного предоставления муниципальной услуги в электронной форме посредством его обращения с заявлением на Единый портал «https://qosuslugi.ru» или Региональный портал «https://www.pgu.eao.ru» (далее – порталы), а также на официальный сайт администрации Бирофельдского сельского поселения: adbirofeld@mail.ru.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2.18.2. Для получения муниципальной услуги в электронной форме заявитель осуществляет регистрацию и авторизацию в федеральной государственной информационной системе «Единая система идентификац</w:t>
      </w:r>
      <w:proofErr w:type="gramStart"/>
      <w:r>
        <w:rPr>
          <w:rFonts w:ascii="Times New Roman" w:hAnsi="Times New Roman" w:cs="Times New Roman"/>
          <w:sz w:val="28"/>
          <w:szCs w:val="28"/>
        </w:rPr>
        <w:t>ии и ау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форме»; направляет заявление и приложенные к нему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>  подписанные усиленной квалифицированной электронной подписью, выданной в соответствии с  соответствии с требованиями Федерального закона от </w:t>
      </w:r>
      <w:hyperlink r:id="rId13" w:tooltip="https://pravo-search.minjust.ru/bigs/showDocument.html?id=03CF0FB8-17D5-46F6-A5EC-D1642676534B" w:history="1">
        <w:r>
          <w:rPr>
            <w:rFonts w:ascii="Times New Roman" w:hAnsi="Times New Roman" w:cs="Times New Roman"/>
            <w:sz w:val="28"/>
            <w:szCs w:val="28"/>
          </w:rPr>
          <w:t>06.04.2011 № 63-ФЗ</w:t>
        </w:r>
      </w:hyperlink>
      <w:r>
        <w:rPr>
          <w:rFonts w:ascii="Times New Roman" w:hAnsi="Times New Roman" w:cs="Times New Roman"/>
          <w:sz w:val="28"/>
          <w:szCs w:val="28"/>
        </w:rPr>
        <w:t> «Об электронной подписи».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При этом доступ к информации об оказываемой муниципальной услуге осуществляется без выполнения заявителем каких-либо требований, в том числе без использования программного обеспечения, установка которого на </w:t>
      </w:r>
      <w:r>
        <w:rPr>
          <w:rFonts w:ascii="Times New Roman" w:hAnsi="Times New Roman" w:cs="Times New Roman"/>
          <w:sz w:val="28"/>
          <w:szCs w:val="28"/>
        </w:rPr>
        <w:lastRenderedPageBreak/>
        <w:t>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2.18.3. Формирование запроса осуществляется посредством заполнения электронной формы заявления на одном из указанных порталах услуг или официальном сайте без необходимости дополнительной подачи запроса в какой-либо иной форме.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2.18.4. Предоставление услуги начинается с момента приема и регистрации органом электронных документов, необходимых для предоставления услуги.</w:t>
      </w:r>
    </w:p>
    <w:p w:rsidR="00942B37" w:rsidRDefault="00942B37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 Описание административных процедур по предоставлению информации заявителям и обеспечение доступа заявителей  к сведениям о муниципальной услуге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3.1.1. Предоставление информации заявителям и обеспечение доступа заявителей к сведениям о муниципальной услуге включает в себя следующие административные процедуры: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индивидуальное устное информирование;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письменное информирование;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размещение информации на информационном стенде, в средствах массового и электронного информирования.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3.1.2. Индивидуальное устное информирование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индивидуальному устному информированию (далее – административная процедура) является устное обращение заявителя в администрацию сельского поселения по телефону или лично.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Главным специалистом-экспертом по вопросам административной реформы, юристом, ответственным за выполнение административной процедуры, является специалист, ответственный за предоставление муниципальной услуги (далее-специалист).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ответе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на телефонные звонки специалист, ответственный за предоставление муниципальной услуги, должен назвать фамилию, имя, отчество, занимаемую должность. Во время разговора необходимо произносить слова четко, избегать параллельных разговоров с окружающими людьми и не прерывать разговор по причине поступления звонка на другой аппарат. В конце информирования специалист, ответственный за предоставление муниципальной услуги, должен кратко подвести итоги и перечислить меры, которые надо принять (кто именно, когда и что должен сделать)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 устном обращении заявителя (по телефону или лично) специалист, ответственный за предоставление муниципальной услуги, дает ответ самостоятельно.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Специалист, ответственный за предоставление муниципальной услуги, должен принять все необходимые меры для полного и оперативного ответа на поставленные вопросы, в том числе с привлечением других специалистов и должностных лиц администрации. Время ожидания приема заявителей при индивидуальном устном информировании не может превышать 30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Индивидуальное устное информирование каждого заявителя осуществляется не более 10 минут.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если для подготовки ответа требуется более продолжительное время, специалист, ответственный за предоставление муниципальной услуги, обязан предложить заявителям обратиться за необходимой информацией в письменной либо электронной форме (по электронной почте) либо назначить другое удобное для заявителей время для устного информирования в часы приема.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окончания приема специалист, ответственный за предоставление муниципальной услуги, в течение 5 минут заносит сведения о предоставленной заявителю информации в журнале регистрации личного приема.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Критерием принятия решений является устное обращение заявителя в администрацию.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выполнения административной процедуры является предоставление заявителю устной информации о муниципальной услуге лично или по телефону.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выполнения настоящей административной процедуры фиксируется в журнале регистрации личного приема.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3.1.3. Письменное информирование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Письменное информирование включает в себя следующие административные действия (процедуры):            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 и регистрация заявления;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рассмотрение заявления, подготовка ответа;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(направление) ответа.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3.1.4.Размещение информации на информационных стендах, в средствах массового и электронного информирования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выполнения административной процедуры по размещению информации на информационных стендах, в средствах массового и электронного информирования (далее – административная процедура) является предоставление муниципальной услуги администрацией.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специалист, ответственный за размещение информации на информационных стендах, в средствах массового и электронного информирования (далее – специалист, ответственный за публичное информирование).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Специалист, ответственный за публичное информирование, осуществляет подготовку информации о муниципальной услуге на бумажном носителе и в электронном виде, которую направляет в установленном порядке для опубликования в средствах массовой информации, на портале и странице администрации, размещенной на Официальном интерент-портале органов государственной власти области (далее – страница администрации в сети Интернет) (http://www.eao.ru), а также размещает данную информацию на информационном стенде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– 3 рабочих дня.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в установленном порядке информации о муниципальной услуге для опубликования в средствах массовой информации, на портале и странице администрации в сети Интернет, а также размещение данной информации на информационном стенде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настоящей административной процедуры фиксируется: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 услуге для публикации в средствах массовой информации и на странице администрации в сети Интернет – в журнале (размещение, обновление информации на официальном сайте администрации Биробиджанского муниципального района в сети Интернет);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информации о муниципальной услуге для размещения на портале – в реестре государственных услуг (функций) области;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размещении информации на информационном стенде – на бумажном носителе.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Описание административных процедур по предоставлению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Перечень административных процедур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Предоставление муниципальной услуги включает в себя  следующие административные процедуры: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прием  и   регистрация заявления (согласно Приложению № 1 к Регламенту);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-истребование дополнительных документов в рамках межведомственного взаимодействия;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 рассмотрение заявления, проверка представленных документов;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выдача результатов предоставления муниципальной услуги;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блок-схема последовательности административных процедур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предоставления муниципальной услуги  по принятию документов, а также выдачи решений о переводе или об  отказе в переводе жилого помещения в нежилое помещение или нежилого помещения в жилое помещение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3.2.1.  Прием и регистрация заявления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Основанием для начала административной процедуры является обращение заявителя в администрацию сельского поселения с заявлением и надлежащим образом, оформленным комплектом документов.            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приеме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документов на   бланке заявления проставляется номер входящей корреспонденции администрации сельского поселения, расписка в получении документов (согласно Приложение № 3 к Регламенту).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Зарегистрированное заявление с резолюцией главы администрации сельского поселения  передается  специалисту, ответственному за предоставление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направлении заявления по электронной почте, заявителю (представителю заявителя) направляется электронное уведомление о поступлении данного заявления в администрацию сельского поселения с указанием даты и входящего номера.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административного действия является регистрация поступивших документов специалистом администрации сельского поселения, ответственным за регистрацию входящей корреспонденции и выдача расписки в получении документов.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исполнения данного административного действия составляет не более 1 дня.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3.2.2. Истребование дополнительных документов в рамках межведомственного взаимодействия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начала административной процедуры по истребованию дополнительных документов в рамках межведомственного взаимодействия (далее – административная процедура) является поступление заявления и прилагаемых документов с резолюцией главы администрации специалисту, ответственному за предоставление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Специалистом, ответственным за выполнение административной процедуры, является специалист, ответственный за предоставление муниципальной 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установления наличия (отсутствия) оснований у заявителя на получение муниципальной услуги специалист, ответственный за предоставление муниципальной услуги, формирует запросы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  Управление Федеральной регистрационной службы государственной регистрации, кадастра и картографии по Еврейской автономной области для предоставления из Единого государственного реестра недвижимости сведений о праве собственности заявителя на помещение, подлежащее переводу из жилого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нежилое (из нежилого в жилое);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областное государственное бюджетное учреждение «Центр государственной кадастровой оценки и технической инвентаризации Еврейской автономной области для предоставления из архива данного учреждения сведений о праве собственности заявителя на помещение, подлежащее переводу из жилого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нежилое (из нежилого в жилое), зарегистрированном до 1998 года.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Направление запросов осуществляется посредством почтовой связи либо по электронной почте, либо с использованием региональной системы межведомственного информационного электронного взаимодействия, либо факсом, либо курьером.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Запросы, направляемые по почте (факсом, курьером) подписываются главой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Запросы, направляемые по электронной почте, заверяются электронной цифровой подписью главы администрации.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Запросы, направляемые с использованием региональной системы межведомственного информационного электронного взаимодействия, удостоверяются электронной цифровой подписью или логин-паролем.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выполнения административной процедуры составляет 1 рабочий день.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направление запросов в Федеральную службу государственной регистрации, кадастра и картографии; в государственное унитарное предприятие Еврейской автономной области "Бюро технической инвентаризации Еврейской автономной области".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административной процедуры фиксируется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посредством почтовой связи (электронной почты, факсом, курьером) – в базе данных автоматизированной системы электронного документооборота администрации или в журнале регистрации запросов;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 направлении запроса с использованием системы межведомственного электронного взаимодействия – в региональной системе межведомственного информационного электронного взаимодействия.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3.2.3. Рассмотрение заявления, проверка представленных  документов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рассмотрениязаявления  и   представленных документов на заседание комиссии является поступление заявления специалисту (заместителю председателя  комиссии), ответственному за предоставление 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председателя комиссии  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>  дня следующего за днем регистрации,  рассматривает заявление и приложенные к нему документы и налагает резолюцию с поручением секретарю комиссии  организовать рассмотрение обращения заявителя на комиссии.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 проверяет надлежащее оформление заявления и соответствие приложенных к нему документов документам, указанным в заявлении.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При установлении факта отсутствия необходимых документов, несоответствия представленных документов установленным требованиям, секретарь комиссии уведомляет о наличии препятствий для предоставления муниципальной услуги, объясняет заявителю содержание выявленных недостатков и предлагает принять меры к их устранению.</w:t>
      </w:r>
      <w:proofErr w:type="gramEnd"/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>
        <w:rPr>
          <w:rFonts w:ascii="Times New Roman" w:hAnsi="Times New Roman" w:cs="Times New Roman"/>
          <w:sz w:val="28"/>
          <w:szCs w:val="28"/>
        </w:rPr>
        <w:t>несогласии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заявителя устранить недостатки, выявленные в документах, секретарь комиссии  уведомляет заявителя о том, что указанное </w:t>
      </w:r>
      <w:r>
        <w:rPr>
          <w:rFonts w:ascii="Times New Roman" w:hAnsi="Times New Roman" w:cs="Times New Roman"/>
          <w:sz w:val="28"/>
          <w:szCs w:val="28"/>
        </w:rPr>
        <w:lastRenderedPageBreak/>
        <w:t>обстоятельство может препятствовать предоставлению муниципальной услуги.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надлежащего оформления заявления и соответствия, приложенных к нему документов документам, указанным в заявлении, секретарь комиссии в установленном порядке   выдает расписку в получении документов с указанием перечня представленных документов и даты их получения администрацией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комиссии  готовит материалы и знакомит членов комиссии с вопросами, выносимыми на рассмотрение комиссии.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Результатом административной процедуры является принятие комиссией решения о переводе  помещения  или  об отказе в переводе жилого помещения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нежилое и нежилого в жилое.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  выполнения административной процедуры составляет 35 дней.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3.2.4. Выдача результатов предоставления муниципальной услуги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Основанием для подготовки проекта постановления или   распоряжения местной администрации  сельского поселения является решение   комиссии о переводе помещений или об отказе в переводе.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оформляется согласно типовой форме. 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Специалистом готовится проект постановления или распоряжения местной администрации сельского поселения о переводе помещений или об отказе в переводе.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Подготовленный проект постановления или  распоряжения местной администрации сельского поселения  передается   главе администрации сельского поселения  на подпись.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или распоряжение местной администрации сельского поселения о переводе помещений или об отказе в переводе оформляется в 2 экземплярах: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-первый экземпляр выдаётся заявителю на следующий рабочий день или направляется заявителю не позднее чем через 3 рабочих дня;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-второй экземпляр остается в администрации сельского поселения.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выдача уведомления о переводе помещения или уведомления об отказе в переводе.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  выполнения административной процедуры составляет не более 6   дней.</w:t>
      </w:r>
    </w:p>
    <w:p w:rsidR="00942B37" w:rsidRDefault="000A2659">
      <w:pPr>
        <w:pStyle w:val="afc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 </w:t>
      </w:r>
    </w:p>
    <w:p w:rsidR="00942B37" w:rsidRDefault="000A2659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/>
        <w:ind w:firstLine="567"/>
        <w:jc w:val="both"/>
      </w:pPr>
      <w:r>
        <w:rPr>
          <w:rFonts w:ascii="Arial" w:eastAsia="Arial" w:hAnsi="Arial" w:cs="Arial"/>
          <w:color w:val="000000"/>
          <w:sz w:val="24"/>
        </w:rPr>
        <w:t> </w:t>
      </w:r>
    </w:p>
    <w:p w:rsidR="00942B37" w:rsidRDefault="000A2659">
      <w:pPr>
        <w:shd w:val="nil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1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Блок-схема последовательности административных процедур</w: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предоставления муниципальной услуги  по принятию документов, а также выдачи решений о переводе или об  отказе в переводе жилого помещения в нежилое помещение или нежилого помещения в жилое помещение </w: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</w:p>
    <w:p w:rsidR="00942B37" w:rsidRDefault="00270D92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270D9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shape 0" o:spid="_x0000_s1047" type="#_x0000_t202" style="position:absolute;margin-left:126.85pt;margin-top:5.2pt;width:179.7pt;height:24pt;z-index:524288;visibility:visible">
            <v:textbox inset="0,0,0,0">
              <w:txbxContent>
                <w:p w:rsidR="00942B37" w:rsidRDefault="000A2659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Прием и регистрация заявления</w:t>
                  </w:r>
                </w:p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270D92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270D92">
        <w:pict>
          <v:shape id="shape 1" o:spid="_x0000_s1046" style="position:absolute;margin-left:218.9pt;margin-top:1.6pt;width:.55pt;height:10.95pt;z-index:251658245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 w:rsidRPr="00270D92">
        <w:pict>
          <v:shape id="shape 2" o:spid="_x0000_s1045" type="#_x0000_t202" style="position:absolute;margin-left:115pt;margin-top:12.55pt;width:208.85pt;height:43.6pt;z-index:251658243;visibility:visible">
            <v:textbox inset="0,0,0,0">
              <w:txbxContent>
                <w:p w:rsidR="00942B37" w:rsidRDefault="000A26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Истребование дополнительных документов в рамках межведомственного взаимодействия</w:t>
                  </w:r>
                </w:p>
                <w:p w:rsidR="00942B37" w:rsidRDefault="00942B37"/>
              </w:txbxContent>
            </v:textbox>
          </v:shape>
        </w:pict>
      </w:r>
    </w:p>
    <w:p w:rsidR="00942B37" w:rsidRDefault="000A2659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</w: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270D92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270D92">
        <w:pict>
          <v:shape id="shape 3" o:spid="_x0000_s1044" style="position:absolute;margin-left:219.45pt;margin-top:.95pt;width:0;height:10.4pt;z-index:25165824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270D92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270D92">
        <w:pict>
          <v:shape id="shape 4" o:spid="_x0000_s1043" type="#_x0000_t202" style="position:absolute;margin-left:117.95pt;margin-top:.95pt;width:189.25pt;height:33.8pt;z-index:251658244;visibility:visible">
            <v:textbox inset="0,0,0,0">
              <w:txbxContent>
                <w:p w:rsidR="00942B37" w:rsidRDefault="000A2659">
                  <w:pPr>
                    <w:jc w:val="center"/>
                    <w:rPr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рассмотрение заявления, проверка представленных документов</w:t>
                  </w:r>
                </w:p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270D92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shape id="shape 5" o:spid="_x0000_s1042" style="position:absolute;margin-left:272.75pt;margin-top:7.15pt;width:67.65pt;height:20.2pt;z-index:25165825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/>
          <w:color w:val="000000"/>
          <w:sz w:val="24"/>
          <w:szCs w:val="24"/>
        </w:rPr>
        <w:pict>
          <v:shape id="shape 6" o:spid="_x0000_s1041" style="position:absolute;margin-left:180.6pt;margin-top:7.15pt;width:19.6pt;height:12.55pt;flip:x;z-index:251658250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270D92">
      <w:pPr>
        <w:pStyle w:val="afc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pict>
          <v:shape id="shape 7" o:spid="_x0000_s1040" type="#_x0000_t202" style="position:absolute;margin-left:-40.85pt;margin-top:6.65pt;width:273.3pt;height:69.3pt;z-index:251658247;visibility:visible">
            <v:textbox inset="0,0,0,0">
              <w:txbxContent>
                <w:p w:rsidR="00942B37" w:rsidRDefault="000A26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Специалист, ответственный за предоставление муниципальной услуги проверяет надлежащее оформление заявления и соответствие приложенных к нему документов</w:t>
                  </w:r>
                </w:p>
                <w:p w:rsidR="00942B37" w:rsidRDefault="000A26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проводит регистрацию заявления и документов и передает в жилищную комиссию</w:t>
                  </w:r>
                </w:p>
                <w:p w:rsidR="00942B37" w:rsidRDefault="00942B37"/>
              </w:txbxContent>
            </v:textbox>
          </v:shape>
        </w:pict>
      </w:r>
    </w:p>
    <w:p w:rsidR="00942B37" w:rsidRDefault="00270D92">
      <w:pPr>
        <w:pStyle w:val="afc"/>
        <w:rPr>
          <w:rFonts w:ascii="Times New Roman" w:hAnsi="Times New Roman"/>
          <w:color w:val="000000"/>
          <w:sz w:val="24"/>
          <w:szCs w:val="24"/>
        </w:rPr>
      </w:pPr>
      <w:r w:rsidRPr="00270D92">
        <w:pict>
          <v:shape id="shape 8" o:spid="_x0000_s1039" type="#_x0000_t202" style="position:absolute;margin-left:260.8pt;margin-top:4.9pt;width:178.35pt;height:57.25pt;z-index:251658248;visibility:visible">
            <v:textbox inset="0,0,0,0">
              <w:txbxContent>
                <w:p w:rsidR="00942B37" w:rsidRDefault="000A26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Специалист администрации сельского поселения возвращает заявление и документы заявителю и разъясняет ему причины возврата</w:t>
                  </w:r>
                </w:p>
                <w:p w:rsidR="00942B37" w:rsidRDefault="00942B37"/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/>
          <w:color w:val="000000"/>
          <w:sz w:val="24"/>
          <w:szCs w:val="24"/>
        </w:rPr>
      </w:pP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 w:rsidRPr="00270D92">
        <w:pict>
          <v:shape id="shape 9" o:spid="_x0000_s1038" style="position:absolute;margin-left:95.8pt;margin-top:10.4pt;width:0;height:38.7pt;z-index:251658255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0" o:spid="_x0000_s1037" style="position:absolute;margin-left:414.65pt;margin-top:6.95pt;width:.05pt;height:13.65pt;z-index:251658259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1" o:spid="_x0000_s1036" style="position:absolute;margin-left:292.4pt;margin-top:5.3pt;width:.5pt;height:13.65pt;z-index:251658252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2" o:spid="_x0000_s1035" type="#_x0000_t202" style="position:absolute;margin-left:367.15pt;margin-top:10.85pt;width:126pt;height:20.75pt;z-index:251658258;visibility:visible">
            <v:textbox inset="0,0,0,0">
              <w:txbxContent>
                <w:p w:rsidR="00942B37" w:rsidRDefault="000A2659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Недостатки не устранены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3" o:spid="_x0000_s1034" type="#_x0000_t202" style="position:absolute;margin-left:232.45pt;margin-top:10.9pt;width:127.1pt;height:20.7pt;z-index:251658249;visibility:visible">
            <v:textbox inset="0,0,0,0">
              <w:txbxContent>
                <w:p w:rsidR="00942B37" w:rsidRDefault="000A2659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Недостатки устранены</w:t>
                  </w:r>
                </w:p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4" o:spid="_x0000_s1033" style="position:absolute;margin-left:414.65pt;margin-top:1.7pt;width:0;height:22.6pt;z-index:251658261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5" o:spid="_x0000_s1032" type="#_x0000_t202" style="position:absolute;margin-left:-19.6pt;margin-top:13.7pt;width:325.05pt;height:20.2pt;z-index:251658253;visibility:visible">
            <v:textbox inset="0,0,0,0">
              <w:txbxContent>
                <w:p w:rsidR="00942B37" w:rsidRDefault="000A2659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Рассмотрение жилищной комиссией заявления и приложенных к нему документов. </w:t>
                  </w:r>
                </w:p>
              </w:txbxContent>
            </v:textbox>
          </v:shape>
        </w:pict>
      </w:r>
      <w:r>
        <w:rPr>
          <w:rFonts w:ascii="Times New Roman" w:hAnsi="Times New Roman" w:cs="Times New Roman"/>
          <w:sz w:val="24"/>
          <w:szCs w:val="24"/>
        </w:rPr>
        <w:pict>
          <v:shape id="shape 16" o:spid="_x0000_s1031" style="position:absolute;margin-left:268.4pt;margin-top:1.7pt;width:0;height:12pt;z-index:251658256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 w:rsidRPr="00270D92">
        <w:rPr>
          <w:rFonts w:ascii="Times New Roman" w:hAnsi="Times New Roman" w:cs="Times New Roman"/>
          <w:color w:val="000000"/>
          <w:sz w:val="24"/>
          <w:szCs w:val="24"/>
        </w:rPr>
        <w:pict>
          <v:shape id="shape 17" o:spid="_x0000_s1030" type="#_x0000_t202" style="position:absolute;margin-left:326.7pt;margin-top:9.35pt;width:158.25pt;height:76.9pt;z-index:251658242;visibility:visible">
            <v:textbox inset="0,0,0,0">
              <w:txbxContent>
                <w:p w:rsidR="00942B37" w:rsidRDefault="000A2659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Специалист администрации сельского поселения выдает уведомление и копию решения  об отказе</w:t>
                  </w:r>
                </w:p>
                <w:p w:rsidR="00942B37" w:rsidRDefault="000A2659">
                  <w:pPr>
                    <w:pStyle w:val="afc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о переводе жилого помещения в не 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жилое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и нежилого в жилое</w:t>
                  </w:r>
                </w:p>
                <w:p w:rsidR="00942B37" w:rsidRDefault="00942B37">
                  <w:pPr>
                    <w:pStyle w:val="afc"/>
                    <w:jc w:val="center"/>
                  </w:pPr>
                </w:p>
              </w:txbxContent>
            </v:textbox>
          </v:shape>
        </w:pict>
      </w: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8" o:spid="_x0000_s1029" style="position:absolute;margin-left:189.3pt;margin-top:4pt;width:0;height:21.8pt;z-index:251658257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19" o:spid="_x0000_s1028" type="#_x0000_t202" style="position:absolute;margin-left:-32.7pt;margin-top:10.85pt;width:320.2pt;height:56.25pt;z-index:251658254;visibility:visible">
            <v:textbox inset="0,0,0,0">
              <w:txbxContent>
                <w:p w:rsidR="00942B37" w:rsidRDefault="000A2659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Подготовка проекта решения и передача на подпись главе администрации сельского  о переводе жилого помещения в не </w:t>
                  </w:r>
                  <w:proofErr w:type="gramStart"/>
                  <w:r>
                    <w:rPr>
                      <w:rFonts w:ascii="Times New Roman" w:hAnsi="Times New Roman"/>
                    </w:rPr>
                    <w:t>жилое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либо об отказе в переводе</w:t>
                  </w:r>
                </w:p>
                <w:p w:rsidR="00942B37" w:rsidRDefault="00942B37"/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>
          <v:shape id="shape 20" o:spid="_x0000_s1027" style="position:absolute;margin-left:99.3pt;margin-top:11.5pt;width:0;height:28.4pt;z-index:251658260;visibility:visible" coordsize="100000,100000" o:spt="100" adj="0,,0" path="m,l100000,100000e">
            <v:stroke joinstyle="round"/>
            <v:formulas/>
            <v:path o:connecttype="segments" textboxrect="0,0,100000,100000"/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270D92">
      <w:pPr>
        <w:pStyle w:val="afc"/>
        <w:rPr>
          <w:rFonts w:ascii="Times New Roman" w:hAnsi="Times New Roman" w:cs="Times New Roman"/>
          <w:sz w:val="24"/>
          <w:szCs w:val="24"/>
        </w:rPr>
      </w:pPr>
      <w:r w:rsidRPr="00270D92">
        <w:rPr>
          <w:rFonts w:ascii="Times New Roman" w:hAnsi="Times New Roman" w:cs="Times New Roman"/>
          <w:color w:val="000000"/>
          <w:sz w:val="24"/>
          <w:szCs w:val="24"/>
        </w:rPr>
        <w:pict>
          <v:shape id="shape 21" o:spid="_x0000_s1026" type="#_x0000_t202" style="position:absolute;margin-left:-19.6pt;margin-top:10pt;width:189.85pt;height:61.45pt;z-index:251658241;visibility:visible">
            <v:textbox inset="0,0,0,0">
              <w:txbxContent>
                <w:p w:rsidR="00942B37" w:rsidRDefault="000A2659">
                  <w:pPr>
                    <w:pStyle w:val="afc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Специалист администрации  выдает уведомление и копию решения о переводе жилого помещения </w:t>
                  </w:r>
                  <w:proofErr w:type="gramStart"/>
                  <w:r>
                    <w:rPr>
                      <w:rFonts w:ascii="Times New Roman" w:hAnsi="Times New Roman"/>
                    </w:rPr>
                    <w:t>в</w:t>
                  </w:r>
                  <w:proofErr w:type="gramEnd"/>
                  <w:r>
                    <w:rPr>
                      <w:rFonts w:ascii="Times New Roman" w:hAnsi="Times New Roman"/>
                    </w:rPr>
                    <w:t xml:space="preserve"> нежилое и нежилого в жилое</w:t>
                  </w:r>
                </w:p>
                <w:p w:rsidR="00942B37" w:rsidRDefault="00942B37"/>
                <w:p w:rsidR="00942B37" w:rsidRDefault="00942B37"/>
              </w:txbxContent>
            </v:textbox>
          </v:shape>
        </w:pic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</w:t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HTML1"/>
        <w:tabs>
          <w:tab w:val="clear" w:pos="5496"/>
          <w:tab w:val="clear" w:pos="6412"/>
          <w:tab w:val="clear" w:pos="7328"/>
          <w:tab w:val="clear" w:pos="8244"/>
          <w:tab w:val="clear" w:pos="9160"/>
          <w:tab w:val="left" w:pos="10440"/>
          <w:tab w:val="left" w:pos="1068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942B37">
      <w:pPr>
        <w:pStyle w:val="HTML1"/>
        <w:tabs>
          <w:tab w:val="clear" w:pos="5496"/>
          <w:tab w:val="clear" w:pos="6412"/>
          <w:tab w:val="clear" w:pos="7328"/>
          <w:tab w:val="clear" w:pos="8244"/>
          <w:tab w:val="clear" w:pos="9160"/>
          <w:tab w:val="left" w:pos="10440"/>
          <w:tab w:val="left" w:pos="10680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2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 администрацию Бирофельдского сельского поселения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органа местного самоуправления</w:t>
      </w:r>
      <w:proofErr w:type="gramEnd"/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муниципального образования)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З</w:t>
      </w:r>
      <w:proofErr w:type="gramEnd"/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А Я В Л Е Н И Е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переводе  помещения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от 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   физических   лиц  указываются:  фамилия,  имя,  отчество,     реквизиты  документа,  удостоверяющего личность (серия, номер, кем и когда  выдан),  место  жительства,  номер телефона;</w:t>
      </w:r>
      <w:proofErr w:type="gramEnd"/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942B37" w:rsidRDefault="000A2659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представителя изического  лица   указываются:  фамилия,   имя,  отчество  представителя,  реквизиты доверенности, которая прилагается к заявлению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юридического лица указать: наименование, организационно-правовая  форма,  адрес  места  нахождения,  номер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телефона, фамилия, имя, отчество     лица, уполномоченного представлять интересы юридического лица,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 указанием     реквизитов  документа,  удостоверяющего  эти  правомочия  и прилагаемого к заявлению 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Место нахождения помещения:  индекс  ___________, ЕАО  _______________________ 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полный адрес: улица, дом, корпус, строение, квартира, комната, подъезд, этаж)</w:t>
      </w:r>
      <w:proofErr w:type="gramEnd"/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Прошу осуществить перевод ___________________помещения в _____________________помещение, принадлежащего  на  основании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(жилого, нежилого) ______________________________________________________________________</w:t>
      </w:r>
    </w:p>
    <w:p w:rsidR="00942B37" w:rsidRDefault="000A2659">
      <w:pPr>
        <w:pStyle w:val="afc"/>
        <w:ind w:left="2832" w:firstLine="70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 (указать основание возникновения права)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__________________________________________________________________________________,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в целях использования помещения в качестве __________________________________________ _____________________________________________________________________________________________________________________________________________.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(указать вид  использования помещения)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использования помещения в качестве жилого (нежилого) требуется (не требуется) проведение  работ _____________________________________________________________________________________.</w:t>
      </w:r>
    </w:p>
    <w:p w:rsidR="00942B37" w:rsidRDefault="000A2659">
      <w:pPr>
        <w:pStyle w:val="afc"/>
        <w:ind w:left="1416" w:firstLine="70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 перепланировке, переустройству, иные работы)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Указанное помещение не используется мною или иными гражданами в качестве места постоянного проживания, право собственности на переводимое помещение не обременено правами каких- либо лиц.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   необходимости  проведения  перепланировки,  и  (или)  переустройства переводимого  помещения,  и  (или)  иных  работ, для обеспечения использования помещения в качестве жилого (нежилого) помещения обязуюсь:</w:t>
      </w:r>
      <w:proofErr w:type="gramEnd"/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- осуществить  ремонтно-строительные работы в соответствии с оформленным в установленном порядке проектом;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- обеспечить  свободный  доступ  к месту  проведения ремонтно-строительных работ должностных лиц уполномоченных органов для проверки хода работ;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- осуществить  работы в установленные сроки и с соблюдением согласованного режима проведения  работ:_________________________________________________________________________________________________________________________________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(указать срок производства ремонтно-строительных работ с________по _______и режим производства ремонтно-строительных работ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 до _______ часов в________________ дни)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заявлению прилагаю следующие документы: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1.Правоустанавливающие документы на переводимое помещение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(указываются вид и реквизиты документа с отметкой – подлинник или нотариально заверенная копия)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 на 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План переводимого помещения с его техническим описанием (технический паспорт)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(ненужное зачеркнуть)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_____листах.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Поэтажный план дома на 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Подготовленный и оформленный в установленном порядке проект переустройства и (или)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перепланировки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Доверенность (в случае представительства)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6. Иные документы: _____________________________________________________________________.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(перечень иных документов при их наличии)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Подпись лица, подавшего заявление: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«____»_____________ 20___ г. __________________  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(дата)     (подпись)      (расшифровка подписи заявителя)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Расписку в получении документов с указанием их перечня и даты приема получил: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«____»_____________ 20___ г.__________________   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(дата)  (подпись)     (расшифровка подписи заявителя)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3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 С П И С К А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получении документов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Документы, представленные в администрацию Бирофельдского сельского поселения  «____»_______________ 20___ года: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 (дата)           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 Заявление о переводе.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2. Правоустанавливающие документы на переводимое помещение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(указываются вид и реквизиты документа с отметкой – подлинник или нотариально заверенная копия)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_______________________________________________________________________на 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3. План переводимого помещения с его техническим описанием (технический паспорт)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 (ненужное зачеркнуть)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 _____листах.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4. Поэтажный план дома на _____листах.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5. Подготовленный и оформленный в установленном порядке проект переустройства и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(или) перепланировки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 6. Доверенность (в случае представительства) на __________ листах.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7. Иные документы_________________________________________________________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(перечень иных документов при их наличии)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Входящий номер регистрации заявления _________________________________________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«_____»_____________20___ г.  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    ______________    ___________________________________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 (дата)     (подпись) (расшифровка подписи лица, принявшего заявление)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shd w:val="ni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 w:type="page" w:clear="all"/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№ 4</w:t>
      </w:r>
    </w:p>
    <w:p w:rsidR="00942B37" w:rsidRDefault="000A2659">
      <w:pPr>
        <w:pStyle w:val="afc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 Регламенту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942B37">
      <w:pPr>
        <w:pStyle w:val="afc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ФОРМА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уведомления о переводе (отказ в переводе) жилого (нежилого) помещения в нежилое (жилое) помещение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Кому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(фамилия, имя, отчество –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для граждан;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полное наименование организации – для юридических лиц)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Куда 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(почтовый индекс и адрес</w:t>
      </w:r>
      <w:proofErr w:type="gramEnd"/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заявителя согласно заявлению</w:t>
      </w:r>
    </w:p>
    <w:p w:rsidR="00942B37" w:rsidRDefault="000A2659">
      <w:pPr>
        <w:pStyle w:val="afc"/>
        <w:ind w:left="5528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 переводе)</w:t>
      </w:r>
    </w:p>
    <w:p w:rsidR="00942B37" w:rsidRDefault="000A2659">
      <w:pPr>
        <w:pStyle w:val="afc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 УВЕДОМЛЕНИЕ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br/>
        <w:t>о переводе (отказе в переводе) жилого (нежилого) помещения в нежилое (жилое) помещение</w:t>
      </w:r>
    </w:p>
    <w:p w:rsidR="00942B37" w:rsidRDefault="000A2659">
      <w:pPr>
        <w:pStyle w:val="afc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(полное наименование органа местного самоуправления,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осуществляющего перевод помещения)</w:t>
      </w:r>
    </w:p>
    <w:p w:rsidR="00942B37" w:rsidRDefault="00942B37">
      <w:pPr>
        <w:pStyle w:val="afc"/>
        <w:jc w:val="center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рассмотрев представленные в соответствии с частью 2 статьи 23 Жилищного кодекса Российской Федерации документы о переводе помещения общей площадью  кв. м,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находящегося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 адресу:</w:t>
      </w:r>
    </w:p>
    <w:p w:rsidR="00942B37" w:rsidRDefault="000A2659">
      <w:pPr>
        <w:pStyle w:val="afc"/>
        <w:ind w:left="2124" w:firstLine="708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городского или сельского поселения)</w:t>
      </w:r>
    </w:p>
    <w:p w:rsidR="00942B37" w:rsidRDefault="00942B37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</w:p>
    <w:p w:rsidR="00942B37" w:rsidRDefault="000A2659">
      <w:pPr>
        <w:pStyle w:val="afc"/>
        <w:ind w:left="141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(наименование улицы, площади, проспекта, бульвара, проезда и т.п.)</w:t>
      </w:r>
    </w:p>
    <w:tbl>
      <w:tblPr>
        <w:tblStyle w:val="a3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ook w:val="04A0"/>
      </w:tblPr>
      <w:tblGrid>
        <w:gridCol w:w="720"/>
        <w:gridCol w:w="454"/>
        <w:gridCol w:w="881"/>
        <w:gridCol w:w="2149"/>
        <w:gridCol w:w="716"/>
        <w:gridCol w:w="454"/>
        <w:gridCol w:w="974"/>
        <w:gridCol w:w="3009"/>
      </w:tblGrid>
      <w:tr w:rsidR="00942B37">
        <w:trPr>
          <w:trHeight w:val="308"/>
        </w:trPr>
        <w:tc>
          <w:tcPr>
            <w:tcW w:w="720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дом</w:t>
            </w:r>
          </w:p>
        </w:tc>
        <w:tc>
          <w:tcPr>
            <w:tcW w:w="454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1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2149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корпус (владение, строение)</w:t>
            </w:r>
          </w:p>
        </w:tc>
        <w:tc>
          <w:tcPr>
            <w:tcW w:w="716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 кв.</w:t>
            </w:r>
          </w:p>
        </w:tc>
        <w:tc>
          <w:tcPr>
            <w:tcW w:w="454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</w:t>
            </w:r>
          </w:p>
        </w:tc>
        <w:tc>
          <w:tcPr>
            <w:tcW w:w="3009" w:type="dxa"/>
            <w:tcBorders>
              <w:bottom w:val="single" w:sz="6" w:space="0" w:color="000000"/>
            </w:tcBorders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  <w:vAlign w:val="bottom"/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 жилого (нежилого) в нежилое (жилое)</w:t>
            </w:r>
          </w:p>
        </w:tc>
      </w:tr>
      <w:tr w:rsidR="00942B37">
        <w:trPr>
          <w:trHeight w:val="283"/>
        </w:trPr>
        <w:tc>
          <w:tcPr>
            <w:tcW w:w="720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881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49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(ненужное зачеркнуть)</w:t>
            </w:r>
          </w:p>
        </w:tc>
        <w:tc>
          <w:tcPr>
            <w:tcW w:w="716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45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974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009" w:type="dxa"/>
            <w:shd w:val="clear" w:color="FFFFFF" w:fill="FFFFFF"/>
            <w:tcMar>
              <w:top w:w="0" w:type="dxa"/>
              <w:left w:w="28" w:type="dxa"/>
              <w:bottom w:w="0" w:type="dxa"/>
              <w:right w:w="28" w:type="dxa"/>
            </w:tcMar>
          </w:tcPr>
          <w:p w:rsidR="00942B37" w:rsidRDefault="000A2659">
            <w:pPr>
              <w:pStyle w:val="afc"/>
              <w:jc w:val="both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(ненужное зачеркнуть)</w:t>
            </w:r>
          </w:p>
        </w:tc>
      </w:tr>
    </w:tbl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 целях использования помещения в качестве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(вид использования помещения в соответствии с заявлением о переводе)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Решил(_____________________________________________________)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  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(наименование акта, дата его принятия и номер)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Помещение на основании приложенных к заявлению документов: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  а) перевести 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жилого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(нежилого) в нежилое (жилое) без предварительных     условий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(нужное зачеркнуть)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  б) перевести из жилого (нежилого)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нежилое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(жилое) при условии проведения в установленном порядке следующих видов работ: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(перечень работ по переустройству</w:t>
      </w:r>
      <w:proofErr w:type="gramEnd"/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(перепланировке) помещения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Или иных необходимых работ по ремонту, реконструкции, реставрации помещения)</w:t>
      </w:r>
      <w:proofErr w:type="gramEnd"/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2. Отказать в переводе указанного помещения из жилого (нежилого) в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нежилое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(жилое) в связи с 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    (основани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я), установленное частью 1 статьи 24  Жилищного кодекса Российской Федерации)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____________________________    ___________________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(должность лица,   (подпись)      (расшифровка подписи)</w:t>
      </w:r>
      <w:proofErr w:type="gramEnd"/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подписавшего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уведомление)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«____»_____________20___г.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 М.П.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942B37" w:rsidRDefault="000A2659">
      <w:pPr>
        <w:pStyle w:val="afc"/>
        <w:rPr>
          <w:rFonts w:ascii="Times New Roman" w:hAnsi="Times New Roman" w:cs="Times New Roman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sectPr w:rsidR="00942B37" w:rsidSect="00942B37"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45534" w:rsidRDefault="00445534">
      <w:pPr>
        <w:spacing w:after="0" w:line="240" w:lineRule="auto"/>
      </w:pPr>
      <w:r>
        <w:separator/>
      </w:r>
    </w:p>
  </w:endnote>
  <w:endnote w:type="continuationSeparator" w:id="0">
    <w:p w:rsidR="00445534" w:rsidRDefault="004455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45534" w:rsidRDefault="00445534">
      <w:pPr>
        <w:spacing w:after="0" w:line="240" w:lineRule="auto"/>
      </w:pPr>
      <w:r>
        <w:separator/>
      </w:r>
    </w:p>
  </w:footnote>
  <w:footnote w:type="continuationSeparator" w:id="0">
    <w:p w:rsidR="00445534" w:rsidRDefault="004455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56333"/>
    <w:multiLevelType w:val="multilevel"/>
    <w:tmpl w:val="2A30FA94"/>
    <w:lvl w:ilvl="0">
      <w:start w:val="1"/>
      <w:numFmt w:val="decimal"/>
      <w:lvlText w:val="%1."/>
      <w:lvlJc w:val="right"/>
      <w:pPr>
        <w:ind w:left="1429" w:hanging="360"/>
      </w:pPr>
      <w:rPr>
        <w:rFonts w:ascii="Times New Roman" w:eastAsia="Times New Roman" w:hAnsi="Times New Roman" w:cs="Times New Roman"/>
        <w:color w:val="000000"/>
        <w:sz w:val="14"/>
      </w:rPr>
    </w:lvl>
    <w:lvl w:ilvl="1">
      <w:start w:val="1"/>
      <w:numFmt w:val="decimal"/>
      <w:lvlText w:val="%2."/>
      <w:lvlJc w:val="right"/>
      <w:pPr>
        <w:ind w:left="2149" w:hanging="360"/>
      </w:pPr>
    </w:lvl>
    <w:lvl w:ilvl="2">
      <w:start w:val="1"/>
      <w:numFmt w:val="decimal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right"/>
      <w:pPr>
        <w:ind w:left="3589" w:hanging="360"/>
      </w:pPr>
    </w:lvl>
    <w:lvl w:ilvl="4">
      <w:start w:val="1"/>
      <w:numFmt w:val="decimal"/>
      <w:lvlText w:val="%5."/>
      <w:lvlJc w:val="right"/>
      <w:pPr>
        <w:ind w:left="4309" w:hanging="360"/>
      </w:pPr>
    </w:lvl>
    <w:lvl w:ilvl="5">
      <w:start w:val="1"/>
      <w:numFmt w:val="decimal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right"/>
      <w:pPr>
        <w:ind w:left="5749" w:hanging="360"/>
      </w:pPr>
    </w:lvl>
    <w:lvl w:ilvl="7">
      <w:start w:val="1"/>
      <w:numFmt w:val="decimal"/>
      <w:lvlText w:val="%8."/>
      <w:lvlJc w:val="right"/>
      <w:pPr>
        <w:ind w:left="6469" w:hanging="360"/>
      </w:pPr>
    </w:lvl>
    <w:lvl w:ilvl="8">
      <w:start w:val="1"/>
      <w:numFmt w:val="decimal"/>
      <w:lvlText w:val="%9."/>
      <w:lvlJc w:val="right"/>
      <w:pPr>
        <w:ind w:left="7189" w:hanging="180"/>
      </w:pPr>
    </w:lvl>
  </w:abstractNum>
  <w:abstractNum w:abstractNumId="1">
    <w:nsid w:val="177EA8FA"/>
    <w:multiLevelType w:val="multilevel"/>
    <w:tmpl w:val="98D22D94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>
    <w:nsid w:val="3ABB4662"/>
    <w:multiLevelType w:val="multilevel"/>
    <w:tmpl w:val="E2D00494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>
    <w:nsid w:val="61F0C887"/>
    <w:multiLevelType w:val="multilevel"/>
    <w:tmpl w:val="5AFE5668"/>
    <w:lvl w:ilvl="0">
      <w:start w:val="1"/>
      <w:numFmt w:val="decimal"/>
      <w:lvlText w:val="%1."/>
      <w:lvlJc w:val="right"/>
      <w:pPr>
        <w:ind w:left="1369" w:hanging="360"/>
      </w:pPr>
      <w:rPr>
        <w:rFonts w:ascii="Arial" w:eastAsia="Arial" w:hAnsi="Arial" w:cs="Arial"/>
        <w:color w:val="000000"/>
        <w:sz w:val="24"/>
      </w:rPr>
    </w:lvl>
    <w:lvl w:ilvl="1">
      <w:start w:val="1"/>
      <w:numFmt w:val="decimal"/>
      <w:lvlText w:val="%2."/>
      <w:lvlJc w:val="right"/>
      <w:pPr>
        <w:ind w:left="2089" w:hanging="360"/>
      </w:pPr>
    </w:lvl>
    <w:lvl w:ilvl="2">
      <w:start w:val="1"/>
      <w:numFmt w:val="decimal"/>
      <w:lvlText w:val="%3."/>
      <w:lvlJc w:val="right"/>
      <w:pPr>
        <w:ind w:left="2809" w:hanging="180"/>
      </w:pPr>
    </w:lvl>
    <w:lvl w:ilvl="3">
      <w:start w:val="1"/>
      <w:numFmt w:val="decimal"/>
      <w:lvlText w:val="%4."/>
      <w:lvlJc w:val="right"/>
      <w:pPr>
        <w:ind w:left="3529" w:hanging="360"/>
      </w:pPr>
    </w:lvl>
    <w:lvl w:ilvl="4">
      <w:start w:val="1"/>
      <w:numFmt w:val="decimal"/>
      <w:lvlText w:val="%5."/>
      <w:lvlJc w:val="right"/>
      <w:pPr>
        <w:ind w:left="4249" w:hanging="360"/>
      </w:pPr>
    </w:lvl>
    <w:lvl w:ilvl="5">
      <w:start w:val="1"/>
      <w:numFmt w:val="decimal"/>
      <w:lvlText w:val="%6."/>
      <w:lvlJc w:val="right"/>
      <w:pPr>
        <w:ind w:left="4969" w:hanging="180"/>
      </w:pPr>
    </w:lvl>
    <w:lvl w:ilvl="6">
      <w:start w:val="1"/>
      <w:numFmt w:val="decimal"/>
      <w:lvlText w:val="%7."/>
      <w:lvlJc w:val="right"/>
      <w:pPr>
        <w:ind w:left="5689" w:hanging="360"/>
      </w:pPr>
    </w:lvl>
    <w:lvl w:ilvl="7">
      <w:start w:val="1"/>
      <w:numFmt w:val="decimal"/>
      <w:lvlText w:val="%8."/>
      <w:lvlJc w:val="right"/>
      <w:pPr>
        <w:ind w:left="6409" w:hanging="360"/>
      </w:pPr>
    </w:lvl>
    <w:lvl w:ilvl="8">
      <w:start w:val="1"/>
      <w:numFmt w:val="decimal"/>
      <w:lvlText w:val="%9."/>
      <w:lvlJc w:val="right"/>
      <w:pPr>
        <w:ind w:left="7129" w:hanging="180"/>
      </w:pPr>
    </w:lvl>
  </w:abstractNum>
  <w:abstractNum w:abstractNumId="4">
    <w:nsid w:val="66C7ED3D"/>
    <w:multiLevelType w:val="multilevel"/>
    <w:tmpl w:val="B64C0274"/>
    <w:lvl w:ilvl="0">
      <w:start w:val="1"/>
      <w:numFmt w:val="bullet"/>
      <w:lvlText w:val="·"/>
      <w:lvlJc w:val="left"/>
      <w:pPr>
        <w:ind w:left="1969" w:hanging="360"/>
      </w:pPr>
      <w:rPr>
        <w:rFonts w:ascii="Symbol" w:eastAsia="Symbol" w:hAnsi="Symbol" w:cs="Symbol" w:hint="default"/>
        <w:color w:val="000000"/>
        <w:sz w:val="24"/>
      </w:rPr>
    </w:lvl>
    <w:lvl w:ilvl="1">
      <w:start w:val="1"/>
      <w:numFmt w:val="bullet"/>
      <w:lvlText w:val="o"/>
      <w:lvlJc w:val="left"/>
      <w:pPr>
        <w:ind w:left="268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340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412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84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56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628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700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729" w:hanging="360"/>
      </w:pPr>
      <w:rPr>
        <w:rFonts w:ascii="Wingdings" w:eastAsia="Wingdings" w:hAnsi="Wingdings" w:cs="Wingdings" w:hint="default"/>
      </w:rPr>
    </w:lvl>
  </w:abstractNum>
  <w:abstractNum w:abstractNumId="5">
    <w:nsid w:val="79114B0D"/>
    <w:multiLevelType w:val="multilevel"/>
    <w:tmpl w:val="E158A5FE"/>
    <w:lvl w:ilvl="0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42B37"/>
    <w:rsid w:val="000A2659"/>
    <w:rsid w:val="00270D92"/>
    <w:rsid w:val="00445534"/>
    <w:rsid w:val="00942B37"/>
    <w:rsid w:val="00E206EC"/>
    <w:rsid w:val="00ED1D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2B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942B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link w:val="ConsPlusNormal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link w:val="HTML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42B37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42B3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942B37"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942B37"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942B37"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942B37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942B37"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942B37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942B37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942B37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942B37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942B37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942B37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942B37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942B37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942B37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942B37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942B37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942B37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942B37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942B37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sid w:val="00942B37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942B37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sid w:val="00942B37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942B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942B37"/>
    <w:rPr>
      <w:i/>
      <w:iCs/>
      <w:color w:val="404040" w:themeColor="text1" w:themeTint="BF"/>
    </w:rPr>
  </w:style>
  <w:style w:type="character" w:styleId="a8">
    <w:name w:val="Intense Emphasis"/>
    <w:basedOn w:val="a0"/>
    <w:uiPriority w:val="21"/>
    <w:qFormat/>
    <w:rsid w:val="00942B37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2B37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2B37"/>
    <w:rPr>
      <w:i/>
      <w:iCs/>
      <w:color w:val="2E74B5" w:themeColor="accent1" w:themeShade="BF"/>
    </w:rPr>
  </w:style>
  <w:style w:type="character" w:styleId="ab">
    <w:name w:val="Intense Reference"/>
    <w:basedOn w:val="a0"/>
    <w:uiPriority w:val="32"/>
    <w:qFormat/>
    <w:rsid w:val="00942B37"/>
    <w:rPr>
      <w:b/>
      <w:bCs/>
      <w:smallCaps/>
      <w:color w:val="2E74B5" w:themeColor="accent1" w:themeShade="BF"/>
      <w:spacing w:val="5"/>
    </w:rPr>
  </w:style>
  <w:style w:type="character" w:styleId="ac">
    <w:name w:val="Subtle Emphasis"/>
    <w:basedOn w:val="a0"/>
    <w:uiPriority w:val="19"/>
    <w:qFormat/>
    <w:rsid w:val="00942B37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942B37"/>
    <w:rPr>
      <w:i/>
      <w:iCs/>
    </w:rPr>
  </w:style>
  <w:style w:type="character" w:styleId="ae">
    <w:name w:val="Strong"/>
    <w:basedOn w:val="a0"/>
    <w:uiPriority w:val="22"/>
    <w:qFormat/>
    <w:rsid w:val="00942B37"/>
    <w:rPr>
      <w:b/>
      <w:bCs/>
    </w:rPr>
  </w:style>
  <w:style w:type="character" w:styleId="af">
    <w:name w:val="Subtle Reference"/>
    <w:basedOn w:val="a0"/>
    <w:uiPriority w:val="31"/>
    <w:qFormat/>
    <w:rsid w:val="00942B37"/>
    <w:rPr>
      <w:smallCaps/>
      <w:color w:val="5A5A5A" w:themeColor="text1" w:themeTint="A5"/>
    </w:rPr>
  </w:style>
  <w:style w:type="character" w:styleId="af0">
    <w:name w:val="Book Title"/>
    <w:basedOn w:val="a0"/>
    <w:uiPriority w:val="33"/>
    <w:qFormat/>
    <w:rsid w:val="00942B37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942B3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942B37"/>
  </w:style>
  <w:style w:type="paragraph" w:customStyle="1" w:styleId="Footer">
    <w:name w:val="Footer"/>
    <w:basedOn w:val="a"/>
    <w:link w:val="FooterChar"/>
    <w:uiPriority w:val="99"/>
    <w:unhideWhenUsed/>
    <w:rsid w:val="00942B37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942B37"/>
  </w:style>
  <w:style w:type="paragraph" w:customStyle="1" w:styleId="Caption">
    <w:name w:val="Caption"/>
    <w:basedOn w:val="a"/>
    <w:next w:val="a"/>
    <w:uiPriority w:val="35"/>
    <w:unhideWhenUsed/>
    <w:qFormat/>
    <w:rsid w:val="00942B3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af1">
    <w:name w:val="footnote text"/>
    <w:basedOn w:val="a"/>
    <w:link w:val="af2"/>
    <w:uiPriority w:val="99"/>
    <w:semiHidden/>
    <w:unhideWhenUsed/>
    <w:rsid w:val="00942B37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942B37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942B37"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sid w:val="00942B37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sid w:val="00942B37"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sid w:val="00942B37"/>
    <w:rPr>
      <w:vertAlign w:val="superscript"/>
    </w:rPr>
  </w:style>
  <w:style w:type="character" w:styleId="af7">
    <w:name w:val="Hyperlink"/>
    <w:basedOn w:val="a0"/>
    <w:uiPriority w:val="99"/>
    <w:unhideWhenUsed/>
    <w:rsid w:val="00942B37"/>
    <w:rPr>
      <w:color w:val="0563C1" w:themeColor="hyperlink"/>
      <w:u w:val="single"/>
    </w:rPr>
  </w:style>
  <w:style w:type="character" w:styleId="af8">
    <w:name w:val="FollowedHyperlink"/>
    <w:basedOn w:val="a0"/>
    <w:uiPriority w:val="99"/>
    <w:semiHidden/>
    <w:unhideWhenUsed/>
    <w:rsid w:val="00942B37"/>
    <w:rPr>
      <w:color w:val="954F72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942B37"/>
    <w:pPr>
      <w:spacing w:after="100"/>
    </w:pPr>
  </w:style>
  <w:style w:type="paragraph" w:styleId="21">
    <w:name w:val="toc 2"/>
    <w:basedOn w:val="a"/>
    <w:next w:val="a"/>
    <w:uiPriority w:val="39"/>
    <w:unhideWhenUsed/>
    <w:rsid w:val="00942B37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942B37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942B37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942B37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942B37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942B37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942B37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942B37"/>
    <w:pPr>
      <w:spacing w:after="100"/>
      <w:ind w:left="1760"/>
    </w:pPr>
  </w:style>
  <w:style w:type="character" w:styleId="af9">
    <w:name w:val="Placeholder Text"/>
    <w:basedOn w:val="a0"/>
    <w:uiPriority w:val="99"/>
    <w:semiHidden/>
    <w:rsid w:val="00942B37"/>
    <w:rPr>
      <w:color w:val="666666"/>
    </w:rPr>
  </w:style>
  <w:style w:type="paragraph" w:styleId="afa">
    <w:name w:val="TOC Heading"/>
    <w:uiPriority w:val="39"/>
    <w:unhideWhenUsed/>
    <w:rsid w:val="00942B37"/>
  </w:style>
  <w:style w:type="paragraph" w:styleId="afb">
    <w:name w:val="table of figures"/>
    <w:basedOn w:val="a"/>
    <w:next w:val="a"/>
    <w:uiPriority w:val="99"/>
    <w:unhideWhenUsed/>
    <w:rsid w:val="00942B37"/>
    <w:pPr>
      <w:spacing w:after="0"/>
    </w:pPr>
  </w:style>
  <w:style w:type="paragraph" w:styleId="afc">
    <w:name w:val="No Spacing"/>
    <w:basedOn w:val="a"/>
    <w:uiPriority w:val="1"/>
    <w:qFormat/>
    <w:rsid w:val="00942B37"/>
    <w:pPr>
      <w:spacing w:after="0" w:line="240" w:lineRule="auto"/>
    </w:pPr>
  </w:style>
  <w:style w:type="paragraph" w:styleId="afd">
    <w:name w:val="List Paragraph"/>
    <w:basedOn w:val="a"/>
    <w:uiPriority w:val="34"/>
    <w:qFormat/>
    <w:rsid w:val="00942B37"/>
    <w:pPr>
      <w:ind w:left="720"/>
      <w:contextualSpacing/>
    </w:pPr>
  </w:style>
  <w:style w:type="paragraph" w:customStyle="1" w:styleId="ConsPlusNormal">
    <w:name w:val="ConsPlusNormal"/>
    <w:link w:val="GridTable5Dark-Accent1"/>
    <w:rsid w:val="00942B3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TML1">
    <w:name w:val="Стандартный HTML1"/>
    <w:link w:val="GridTable5Dark-Accent2"/>
    <w:rsid w:val="00942B37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left="612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https://pravo-search.minjust.ru/bigs/showDocument.html?id=03CF0FB8-17D5-46F6-A5EC-D1642676534B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96E20C02-1B12-465A-B64C-24AA92270007" TargetMode="External"/><Relationship Id="rId12" Type="http://schemas.openxmlformats.org/officeDocument/2006/relationships/hyperlink" Target="https://pravo-search.minjust.ru/bigs/showDocument.html?id=E999DCF9-926B-4FA1-9B51-8FD631C66B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avo-search.minjust.ru/bigs/showDocument.html?id=BBA0BFB1-06C7-4E50-A8D3-FE1045784BF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pravo-search.minjust.ru/bigs/showDocument.html?id=BBA0BFB1-06C7-4E50-A8D3-FE1045784BF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8286</Words>
  <Characters>47236</Characters>
  <Application>Microsoft Office Word</Application>
  <DocSecurity>0</DocSecurity>
  <Lines>393</Lines>
  <Paragraphs>110</Paragraphs>
  <ScaleCrop>false</ScaleCrop>
  <Company/>
  <LinksUpToDate>false</LinksUpToDate>
  <CharactersWithSpaces>55412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User</cp:lastModifiedBy>
  <cp:revision>8</cp:revision>
  <dcterms:created xsi:type="dcterms:W3CDTF">2026-04-19T22:57:00Z</dcterms:created>
  <dcterms:modified xsi:type="dcterms:W3CDTF">2026-04-22T01:16:00Z</dcterms:modified>
</cp:coreProperties>
</file>