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4EC" w:rsidRPr="00425FBB" w:rsidRDefault="00425FBB">
      <w:pPr>
        <w:pStyle w:val="afc"/>
        <w:jc w:val="right"/>
        <w:rPr>
          <w:rFonts w:ascii="Times New Roman" w:hAnsi="Times New Roman"/>
          <w:b/>
          <w:sz w:val="28"/>
          <w:szCs w:val="28"/>
        </w:rPr>
      </w:pPr>
      <w:r w:rsidRPr="00425FBB">
        <w:rPr>
          <w:rFonts w:ascii="Times New Roman" w:hAnsi="Times New Roman"/>
          <w:b/>
          <w:sz w:val="28"/>
          <w:szCs w:val="28"/>
        </w:rPr>
        <w:t>ПРОЕКТ</w:t>
      </w:r>
    </w:p>
    <w:p w:rsidR="004804EC" w:rsidRDefault="004804EC">
      <w:pPr>
        <w:pStyle w:val="afc"/>
        <w:jc w:val="right"/>
        <w:rPr>
          <w:rFonts w:ascii="Times New Roman" w:hAnsi="Times New Roman"/>
          <w:sz w:val="28"/>
          <w:szCs w:val="28"/>
        </w:rPr>
      </w:pPr>
    </w:p>
    <w:p w:rsidR="004804EC" w:rsidRDefault="005560A9">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4804EC" w:rsidRDefault="005560A9">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4804EC" w:rsidRDefault="005560A9">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4804EC" w:rsidRDefault="004804EC">
      <w:pPr>
        <w:pStyle w:val="afc"/>
        <w:jc w:val="center"/>
        <w:rPr>
          <w:rFonts w:ascii="Times New Roman" w:hAnsi="Times New Roman" w:cs="Times New Roman"/>
          <w:sz w:val="28"/>
          <w:szCs w:val="28"/>
        </w:rPr>
      </w:pPr>
    </w:p>
    <w:p w:rsidR="004804EC" w:rsidRDefault="005560A9">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4804EC" w:rsidRDefault="004804EC">
      <w:pPr>
        <w:pStyle w:val="afc"/>
        <w:jc w:val="center"/>
        <w:rPr>
          <w:rFonts w:ascii="Times New Roman" w:hAnsi="Times New Roman" w:cs="Times New Roman"/>
          <w:sz w:val="28"/>
          <w:szCs w:val="28"/>
        </w:rPr>
      </w:pPr>
    </w:p>
    <w:p w:rsidR="004804EC" w:rsidRDefault="005560A9">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4804EC" w:rsidRDefault="004804EC">
      <w:pPr>
        <w:pStyle w:val="afc"/>
        <w:jc w:val="center"/>
        <w:rPr>
          <w:rFonts w:ascii="Times New Roman" w:hAnsi="Times New Roman" w:cs="Times New Roman"/>
          <w:sz w:val="28"/>
          <w:szCs w:val="28"/>
        </w:rPr>
      </w:pPr>
    </w:p>
    <w:p w:rsidR="004804EC" w:rsidRDefault="00425FBB">
      <w:pPr>
        <w:pStyle w:val="afc"/>
        <w:jc w:val="center"/>
        <w:rPr>
          <w:rFonts w:ascii="Times New Roman" w:hAnsi="Times New Roman" w:cs="Times New Roman"/>
          <w:sz w:val="28"/>
          <w:szCs w:val="28"/>
        </w:rPr>
      </w:pPr>
      <w:r>
        <w:rPr>
          <w:rFonts w:ascii="Times New Roman" w:hAnsi="Times New Roman" w:cs="Times New Roman"/>
          <w:sz w:val="28"/>
          <w:szCs w:val="28"/>
        </w:rPr>
        <w:t>…….</w:t>
      </w:r>
      <w:r w:rsidR="005560A9">
        <w:rPr>
          <w:rFonts w:ascii="Times New Roman" w:hAnsi="Times New Roman" w:cs="Times New Roman"/>
          <w:sz w:val="28"/>
          <w:szCs w:val="28"/>
        </w:rPr>
        <w:tab/>
      </w:r>
      <w:r w:rsidR="005560A9">
        <w:rPr>
          <w:rFonts w:ascii="Times New Roman" w:hAnsi="Times New Roman" w:cs="Times New Roman"/>
          <w:sz w:val="26"/>
          <w:szCs w:val="26"/>
        </w:rPr>
        <w:tab/>
      </w:r>
      <w:r w:rsidR="005560A9">
        <w:rPr>
          <w:rFonts w:ascii="Times New Roman" w:hAnsi="Times New Roman" w:cs="Times New Roman"/>
          <w:sz w:val="26"/>
          <w:szCs w:val="26"/>
        </w:rPr>
        <w:tab/>
      </w:r>
      <w:r w:rsidR="005560A9">
        <w:rPr>
          <w:rFonts w:ascii="Times New Roman" w:hAnsi="Times New Roman" w:cs="Times New Roman"/>
          <w:sz w:val="26"/>
          <w:szCs w:val="26"/>
        </w:rPr>
        <w:tab/>
      </w:r>
      <w:r w:rsidR="005560A9">
        <w:rPr>
          <w:rFonts w:ascii="Times New Roman" w:hAnsi="Times New Roman" w:cs="Times New Roman"/>
          <w:sz w:val="26"/>
          <w:szCs w:val="26"/>
        </w:rPr>
        <w:tab/>
      </w:r>
      <w:r w:rsidR="005560A9">
        <w:rPr>
          <w:rFonts w:ascii="Times New Roman" w:hAnsi="Times New Roman" w:cs="Times New Roman"/>
          <w:sz w:val="26"/>
          <w:szCs w:val="26"/>
        </w:rPr>
        <w:tab/>
      </w:r>
      <w:r w:rsidR="005560A9">
        <w:rPr>
          <w:rFonts w:ascii="Times New Roman" w:hAnsi="Times New Roman" w:cs="Times New Roman"/>
          <w:sz w:val="26"/>
          <w:szCs w:val="26"/>
        </w:rPr>
        <w:tab/>
      </w:r>
      <w:r w:rsidR="005560A9">
        <w:rPr>
          <w:rFonts w:ascii="Times New Roman" w:hAnsi="Times New Roman" w:cs="Times New Roman"/>
          <w:sz w:val="26"/>
          <w:szCs w:val="26"/>
        </w:rPr>
        <w:tab/>
      </w:r>
      <w:r w:rsidR="005560A9">
        <w:rPr>
          <w:rFonts w:ascii="Times New Roman" w:hAnsi="Times New Roman" w:cs="Times New Roman"/>
          <w:sz w:val="26"/>
          <w:szCs w:val="26"/>
        </w:rPr>
        <w:tab/>
      </w:r>
      <w:r w:rsidR="005560A9">
        <w:rPr>
          <w:rFonts w:ascii="Times New Roman" w:hAnsi="Times New Roman" w:cs="Times New Roman"/>
          <w:sz w:val="26"/>
          <w:szCs w:val="26"/>
        </w:rPr>
        <w:tab/>
      </w:r>
      <w:r>
        <w:rPr>
          <w:rFonts w:ascii="Times New Roman" w:hAnsi="Times New Roman" w:cs="Times New Roman"/>
          <w:sz w:val="26"/>
          <w:szCs w:val="26"/>
        </w:rPr>
        <w:t xml:space="preserve">                     </w:t>
      </w:r>
      <w:r w:rsidR="005560A9">
        <w:rPr>
          <w:rFonts w:ascii="Times New Roman" w:hAnsi="Times New Roman" w:cs="Times New Roman"/>
          <w:sz w:val="28"/>
          <w:szCs w:val="28"/>
        </w:rPr>
        <w:t xml:space="preserve">  № </w:t>
      </w:r>
      <w:r>
        <w:rPr>
          <w:rFonts w:ascii="Times New Roman" w:hAnsi="Times New Roman" w:cs="Times New Roman"/>
          <w:sz w:val="28"/>
          <w:szCs w:val="28"/>
        </w:rPr>
        <w:t>…</w:t>
      </w:r>
    </w:p>
    <w:p w:rsidR="004804EC" w:rsidRDefault="004804EC">
      <w:pPr>
        <w:pStyle w:val="afc"/>
        <w:jc w:val="center"/>
        <w:rPr>
          <w:rFonts w:ascii="Times New Roman" w:hAnsi="Times New Roman" w:cs="Times New Roman"/>
          <w:sz w:val="28"/>
          <w:szCs w:val="28"/>
        </w:rPr>
      </w:pPr>
    </w:p>
    <w:p w:rsidR="004804EC" w:rsidRDefault="005560A9">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4804EC" w:rsidRDefault="004804EC">
      <w:pPr>
        <w:pStyle w:val="afc"/>
        <w:rPr>
          <w:rFonts w:ascii="Times New Roman" w:hAnsi="Times New Roman" w:cs="Times New Roman"/>
          <w:sz w:val="28"/>
          <w:szCs w:val="28"/>
        </w:rPr>
      </w:pPr>
    </w:p>
    <w:p w:rsidR="004804EC" w:rsidRDefault="005560A9">
      <w:pPr>
        <w:pStyle w:val="afc"/>
        <w:jc w:val="both"/>
        <w:rPr>
          <w:rFonts w:ascii="Times New Roman" w:hAnsi="Times New Roman" w:cs="Times New Roman"/>
          <w:sz w:val="28"/>
          <w:szCs w:val="28"/>
        </w:rPr>
      </w:pPr>
      <w:proofErr w:type="gramStart"/>
      <w:r>
        <w:rPr>
          <w:rFonts w:ascii="Times New Roman" w:hAnsi="Times New Roman" w:cs="Times New Roman"/>
          <w:sz w:val="28"/>
          <w:szCs w:val="28"/>
        </w:rPr>
        <w:t>О внесении изменений в административный регламент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утвержденный постановление</w:t>
      </w:r>
      <w:r w:rsidR="0073395C">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14.09.2020 № 86 «Об утверждении административного регламента предоставления муниципальной услуги «Выдача порубочного билета и (или) разрешения на пересадку зеленых насаждений на территории муниципального</w:t>
      </w:r>
      <w:proofErr w:type="gramEnd"/>
      <w:r>
        <w:rPr>
          <w:rFonts w:ascii="Times New Roman" w:hAnsi="Times New Roman" w:cs="Times New Roman"/>
          <w:sz w:val="28"/>
          <w:szCs w:val="28"/>
        </w:rPr>
        <w:t xml:space="preserve"> образования «Бирофельдское сельское поселение» Биробиджанского муниципального района Еврейской автономной области»</w:t>
      </w:r>
    </w:p>
    <w:p w:rsidR="004804EC" w:rsidRDefault="004804EC">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от 27.07.2010 </w:t>
      </w:r>
      <w:hyperlink r:id="rId7"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Уставом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 xml:space="preserve">Утвердить прилагаемые </w:t>
      </w:r>
      <w:hyperlink r:id="rId8"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которые вносятся в административный регламент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утвержденный постановление</w:t>
      </w:r>
      <w:r w:rsidR="0073395C">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14.09.2020 № 86 «Об утверждении административного регламента предоставления муниципальной услуги «Выдача порубочного билета и (или) разрешения на пересадку зеленых насаждений на</w:t>
      </w:r>
      <w:proofErr w:type="gramEnd"/>
      <w:r>
        <w:rPr>
          <w:rFonts w:ascii="Times New Roman" w:hAnsi="Times New Roman" w:cs="Times New Roman"/>
          <w:sz w:val="28"/>
          <w:szCs w:val="28"/>
        </w:rPr>
        <w:t xml:space="preserve">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  Контроль за исполнением настоящего постановления оставляю за собой.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4804EC" w:rsidRDefault="005560A9">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t xml:space="preserve">        Л.С. Телегина</w:t>
      </w:r>
    </w:p>
    <w:p w:rsidR="004804EC" w:rsidRDefault="005560A9">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4804EC" w:rsidRDefault="005560A9">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4804EC" w:rsidRDefault="005560A9">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4804EC" w:rsidRDefault="005560A9">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4804EC" w:rsidRDefault="005560A9">
      <w:pPr>
        <w:shd w:val="nil"/>
      </w:pPr>
      <w:r>
        <w:rPr>
          <w:rFonts w:ascii="Arial" w:eastAsia="Arial" w:hAnsi="Arial" w:cs="Arial"/>
          <w:color w:val="000000"/>
          <w:sz w:val="24"/>
        </w:rPr>
        <w:br w:type="page" w:clear="all"/>
      </w:r>
    </w:p>
    <w:p w:rsidR="004804EC" w:rsidRDefault="005560A9">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4804EC" w:rsidRDefault="005560A9">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4804EC" w:rsidRDefault="005560A9">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4804EC" w:rsidRDefault="00425FBB">
      <w:pPr>
        <w:pStyle w:val="afc"/>
        <w:jc w:val="right"/>
        <w:rPr>
          <w:rFonts w:ascii="Times New Roman" w:hAnsi="Times New Roman" w:cs="Times New Roman"/>
          <w:sz w:val="28"/>
          <w:szCs w:val="28"/>
        </w:rPr>
      </w:pPr>
      <w:r>
        <w:rPr>
          <w:rFonts w:ascii="Times New Roman" w:hAnsi="Times New Roman" w:cs="Times New Roman"/>
          <w:sz w:val="28"/>
          <w:szCs w:val="28"/>
        </w:rPr>
        <w:t>….</w:t>
      </w:r>
      <w:r w:rsidR="005560A9">
        <w:rPr>
          <w:rFonts w:ascii="Times New Roman" w:hAnsi="Times New Roman" w:cs="Times New Roman"/>
          <w:sz w:val="28"/>
          <w:szCs w:val="28"/>
        </w:rPr>
        <w:t xml:space="preserve"> № </w:t>
      </w:r>
      <w:r>
        <w:rPr>
          <w:rFonts w:ascii="Times New Roman" w:hAnsi="Times New Roman" w:cs="Times New Roman"/>
          <w:sz w:val="28"/>
          <w:szCs w:val="28"/>
        </w:rPr>
        <w:t>…</w:t>
      </w:r>
    </w:p>
    <w:p w:rsidR="004804EC" w:rsidRDefault="004804EC">
      <w:pPr>
        <w:pStyle w:val="afc"/>
        <w:jc w:val="right"/>
        <w:rPr>
          <w:rFonts w:ascii="Times New Roman" w:hAnsi="Times New Roman" w:cs="Times New Roman"/>
          <w:bCs/>
          <w:sz w:val="28"/>
          <w:szCs w:val="28"/>
        </w:rPr>
      </w:pPr>
    </w:p>
    <w:p w:rsidR="004804EC" w:rsidRDefault="005560A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4804EC" w:rsidRDefault="005560A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4804EC" w:rsidRDefault="004804E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804EC" w:rsidRDefault="005560A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Предмет регулирования административного регламента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Настоящий административный регламент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_далее – Регламент) разработан в целях повышения доступности и качества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муниципальная услуга).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Предметом регулирования Регламента являются правоотношения, возникающие при обращении заявителя за предоставлением муниципальной услуги в администрацию Бирофельдское сельское поселение Биробиджанского муниципального района Еврейской автономной области (далее – администрация поселения).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Круг заявителей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физическим или юридическим лицам, индивидуальным предпринимателям, общественным организациям либо их уполномоченным представителям (далее - заявители).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Требования к порядку информирования о предоставлении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режиме работы размещаются в помещении администрации сельского поселения, расположенного по адресу: с. Бирофельд, ул. Центральная, д. 45, и на официальном интернет-сайте администрации сельского поселения (www//birofeld.ru).</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Режим работы  администрации поселения: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ежедневно с 08.00 до 16.00, перерыв – с 12.00 до 13.00, кроме выходных и праздничных дней.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Информация о процедуре предоставления муниципальной услуги предоставляется бесплатно.</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Информация о процедуре предоставления муниципальной услуги сообщается при личном или письменном обращении получателей муниципальной услуги, включая обращение по телефону: +7 (42622) 78-4-29 и электронной почте (birofeld_adm@post.eao.ru), а также по адресу: c. Бирофельд, ул. Центральная, д. 45.</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устное информирование по процедуре предоставления муниципальной услуги осуществляется специалистом администрации поселения при обращении заявителя лично, по телефону или электронной почте.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информирование по процедуре предоставления муниципальной услуги осуществляется путем направления заявителю ответа почтовым отправлением, по телефону или по электронной почте.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индивидуальном письменном информировании ответ подготавливается и направляется заявителю в соответствии с Федеральным законом от 02.05.2006 </w:t>
      </w:r>
      <w:hyperlink r:id="rId9" w:tooltip="https://pravo-search.minjust.ru/bigs/showDocument.html?id=4F48675C-2DC2-4B7B-8F43-C7D17AB9072F" w:history="1">
        <w:r>
          <w:rPr>
            <w:rFonts w:ascii="Times New Roman" w:hAnsi="Times New Roman" w:cs="Times New Roman"/>
            <w:sz w:val="28"/>
            <w:szCs w:val="28"/>
          </w:rPr>
          <w:t>№ 59-ФЗ</w:t>
        </w:r>
      </w:hyperlink>
      <w:r>
        <w:rPr>
          <w:rFonts w:ascii="Times New Roman" w:hAnsi="Times New Roman" w:cs="Times New Roman"/>
          <w:sz w:val="28"/>
          <w:szCs w:val="28"/>
        </w:rPr>
        <w:t> «О порядке рассмотрения обращений граждан Российской Федерации».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Личный прием заявителей осуществляется в помещении администрации поселения по адресу: c. Бирофельд, ул. Центральная, д. 45.</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Наименование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Наименование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Наименование органа, предоставляющего муниципальную услугу</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администрацией Бирофельдского сельского поселения Биробиджанского муниципального района Еврейской автономной области.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Описание результата 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исполнения муниципальной услуги является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порубочный билет и (или) разрешение на пересадку зеленых насаждений) либо уведомления о мотивированном отказе.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Срок 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Срок предоставления муниципальной услуги составляет не более 30 календарных дней со дня регистрации заявления о предоставлении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целях получения муниципальной услуги заявитель подает в администрацию поселения заявление по форме, утвержденной постановлением администрации поселения, с приложением копий следующих документов:</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для физических и юридических лиц при строительстве и выполнении инженерных изысканий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план-схема расположения земельного участка: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постановление органа местного самоуправления о предоставлении в аренду земельного участка, на котором предполагается проведение указанных работ;</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договор аренды земельного участка;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для физических и юридических лиц при строительстве, ремонте и реконструкции инженерных коммуникаций: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план-схема расположения земельного участка;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разрешение на осуществление земляных работ;</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для физических лиц - собственников помещений в многоквартирном жилом доме: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положительное решение общего собрания собственников помещений в многоквартирном жилом доме на вырубку зеленых насаждений в случае, если земельный участок входит в состав имущества многоквартирного жилого дома.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Указание на запрет требовать от заявителя представленияидокументов и информации или осуществления действий, предоставление или осуществление, которых не предусмотрено нормативными правовыми актами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поселения не вправе требовать от заявителей: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w:t>
      </w:r>
      <w:r>
        <w:rPr>
          <w:rFonts w:ascii="Times New Roman" w:hAnsi="Times New Roman" w:cs="Times New Roman"/>
          <w:sz w:val="28"/>
          <w:szCs w:val="28"/>
        </w:rPr>
        <w:lastRenderedPageBreak/>
        <w:t>предоставляющих муниципальную услугу,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27.07.2010 </w:t>
      </w:r>
      <w:hyperlink r:id="rId10"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муниципальных услуг в соответствии с нормативными правовыми актами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Российской Федерации, нормативными правовыми актами Еврейской автономной области, муниципальными правовыми актами, за исключением документов, включенных в определенный частью 6 статьи 7 Федерального закона от 27.07.2010 </w:t>
      </w:r>
      <w:hyperlink r:id="rId11"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перечень документов;</w:t>
      </w:r>
      <w:proofErr w:type="gramEnd"/>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w:t>
      </w:r>
      <w:hyperlink r:id="rId12"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w:t>
      </w:r>
      <w:proofErr w:type="gramEnd"/>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3" w:anchor="sub_16011" w:tooltip="https://pravo-search.minjust.ru/bigs/showDocument.html?id=A7FF6041-0CBB-411B-A3A1-8F98BAF3894C#sub_16011" w:history="1">
        <w:r>
          <w:rPr>
            <w:rFonts w:ascii="Times New Roman" w:hAnsi="Times New Roman" w:cs="Times New Roman"/>
            <w:sz w:val="28"/>
            <w:szCs w:val="28"/>
          </w:rPr>
          <w:t>частью 1.1 статьи 16</w:t>
        </w:r>
      </w:hyperlink>
      <w:r>
        <w:rPr>
          <w:rFonts w:ascii="Times New Roman" w:hAnsi="Times New Roman" w:cs="Times New Roman"/>
          <w:sz w:val="28"/>
          <w:szCs w:val="28"/>
        </w:rPr>
        <w:t> Федерального закона от 27.07.2010 </w:t>
      </w:r>
      <w:hyperlink r:id="rId14"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xml:space="preserve">, при первоначальном отказе в приеме документов, необходимых для предоставления государственной или </w:t>
      </w:r>
      <w:r>
        <w:rPr>
          <w:rFonts w:ascii="Times New Roman" w:hAnsi="Times New Roman" w:cs="Times New Roman"/>
          <w:sz w:val="28"/>
          <w:szCs w:val="28"/>
        </w:rPr>
        <w:lastRenderedPageBreak/>
        <w:t>муниципальной услуги, либо в предоставлении государственной или муниципальной</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27.07.2010 </w:t>
      </w:r>
      <w:hyperlink r:id="rId15"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уведомляется заявитель, а также приносятся извинения за доставленные неудобства.</w:t>
      </w:r>
      <w:proofErr w:type="gramEnd"/>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предоставления на бумажном носителе документов и информации, электронные образы которых ранее были заверены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за исключением случаев, если нанесение отметок на такие документы либо их изъятие является необходимым условием предоставления государственной</w:t>
      </w:r>
      <w:proofErr w:type="gramEnd"/>
      <w:r>
        <w:rPr>
          <w:rFonts w:ascii="Times New Roman" w:hAnsi="Times New Roman" w:cs="Times New Roman"/>
          <w:sz w:val="28"/>
          <w:szCs w:val="28"/>
        </w:rPr>
        <w:t xml:space="preserve"> или муниципальной услуги, и иных случаев, установленных федеральными законами.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отказа в приеме документов, необходимых для предоставления муниципальной услуги, является несоответствие документов требованиям, установленным в </w:t>
      </w:r>
      <w:hyperlink r:id="rId16" w:anchor="P100" w:tooltip="https://pravo-search.minjust.ru/bigs/showDocument.html?id=A7FF6041-0CBB-411B-A3A1-8F98BAF3894C#P100" w:history="1">
        <w:r>
          <w:rPr>
            <w:rFonts w:ascii="Times New Roman" w:hAnsi="Times New Roman" w:cs="Times New Roman"/>
            <w:sz w:val="28"/>
            <w:szCs w:val="28"/>
          </w:rPr>
          <w:t>пункте 2.6</w:t>
        </w:r>
      </w:hyperlink>
      <w:r>
        <w:rPr>
          <w:rFonts w:ascii="Times New Roman" w:hAnsi="Times New Roman" w:cs="Times New Roman"/>
          <w:sz w:val="28"/>
          <w:szCs w:val="28"/>
        </w:rPr>
        <w:t> Регламента, и (или) представление неполного пакета документов.</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r>
        <w:rPr>
          <w:rFonts w:ascii="Times New Roman" w:hAnsi="Times New Roman" w:cs="Times New Roman"/>
          <w:sz w:val="28"/>
          <w:szCs w:val="28"/>
        </w:rPr>
        <w:tab/>
        <w:t xml:space="preserve">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Основаниями для отказа в предоставлении муниципальной услуги являются: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в документах недостоверной или искаженной информации;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поступления заявления о предоставлении порубочного билета и (или) разрешения на пересадку зеленых насаждений на данном участке от иных лиц, обратившихся ранее;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отсутствия реквизитов заявителя;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письменное обращение заявителя о приостановлении процедуры предоставления порубочного билета и (или) разрешения на пересадку зеленых насаждений с указанием причин приостановления.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tabs>
          <w:tab w:val="left" w:pos="6986"/>
        </w:tabs>
        <w:ind w:firstLine="709"/>
        <w:jc w:val="both"/>
        <w:rPr>
          <w:rFonts w:ascii="Times New Roman" w:hAnsi="Times New Roman" w:cs="Times New Roman"/>
          <w:sz w:val="28"/>
          <w:szCs w:val="28"/>
        </w:rPr>
      </w:pPr>
      <w:r>
        <w:rPr>
          <w:rFonts w:ascii="Times New Roman" w:hAnsi="Times New Roman" w:cs="Times New Roman"/>
          <w:sz w:val="28"/>
          <w:szCs w:val="28"/>
        </w:rPr>
        <w:t xml:space="preserve">2.10. Перечень услуг, которые являются необходимыми и обязательными для предоставления муниципальной услуги, в том числе </w:t>
      </w:r>
      <w:r>
        <w:rPr>
          <w:rFonts w:ascii="Times New Roman" w:hAnsi="Times New Roman" w:cs="Times New Roman"/>
          <w:sz w:val="28"/>
          <w:szCs w:val="28"/>
        </w:rPr>
        <w:lastRenderedPageBreak/>
        <w:t>сведения о документе (документах), выдаваемом (выдаваемых) организациями, участвующими в предоставлении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не предусматривает представления в администрацию поселения документов, выдаваемых в результате оказания услуг, которые являются необходимыми и обязательными для 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осуществляется бесплатно.</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связи с тем, что предоставление муниципальной услуги не предусматривает представления в администрацию поселения документов, выдаваемых в результате предоставления услуг, которые являются необходимыми и обязательными для предоставления муниципальной услуги, описание порядка, размера и оснований взимания платы за предоставление данных услуг, а также информация о методике расчета такой платы в Регламенте не предусматриваются.</w:t>
      </w:r>
      <w:proofErr w:type="gramEnd"/>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данной муниципальной услуги не должен превышать 15 минут.</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связи с тем, что предоставление муниципальной услуги не предусматривает представления в администрацию поселения документов, выдаваемых в результате предоставления услуг, которые являются необходимыми и обязательными для предоставления муниципальной услуги, описание срока ожидания в очереди при подаче запроса о предоставлении указанной услуги и при получении результата предоставления такой услуги в Регламенте не предусматривается.</w:t>
      </w:r>
      <w:proofErr w:type="gramEnd"/>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Срок и порядок регистрации запроса заявителя  о предоставлении муниципальной услуги, в том числе в электронной форме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Регистрация заявления заявителя о предоставлении муниципальной услуги производится специалистом администрации, ответственным за прием и регистрацию входящей и исходящей корреспонденции (далее - специалист, ответственный за делопроизводство), в день обращения заявителя в администрацию поселения в течение 15 минут.</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 </w:t>
      </w:r>
      <w:proofErr w:type="gramStart"/>
      <w:r>
        <w:rPr>
          <w:rFonts w:ascii="Times New Roman" w:hAnsi="Times New Roman" w:cs="Times New Roman"/>
          <w:sz w:val="28"/>
          <w:szCs w:val="28"/>
        </w:rPr>
        <w:t>направлении</w:t>
      </w:r>
      <w:proofErr w:type="gramEnd"/>
      <w:r>
        <w:rPr>
          <w:rFonts w:ascii="Times New Roman" w:hAnsi="Times New Roman" w:cs="Times New Roman"/>
          <w:sz w:val="28"/>
          <w:szCs w:val="28"/>
        </w:rPr>
        <w:t xml:space="preserve"> заявления посредством портала регистрация электронного заявления производится в автоматическом режиме и не требует участия специалиста, ответственного за делопроизводство.</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2.15. </w:t>
      </w:r>
      <w:proofErr w:type="gramStart"/>
      <w:r>
        <w:rPr>
          <w:rFonts w:ascii="Times New Roman" w:hAnsi="Times New Roman" w:cs="Times New Roman"/>
          <w:sz w:val="28"/>
          <w:szCs w:val="28"/>
        </w:rP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Вход в здание должен быть оборудован осветительными приборами, пандусами, позволяющими обеспечить беспрепятственный доступ инвалидов, включая инвалидов, использующих кресла-коляски.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 входа в здание обеспечивается необходимое количество парковочных мест для личного транспорта, в том числе мест для специальных автотранспортных средств инвалидов.</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Здание (помещение) оборудуется информационной табличкой (вывеской), содержащей полное наименование ОМСУ, а также информацию о режиме его работы.</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помещении организуется бесплатный туалет для посетителей, в том числе туалет, предназначенный для инвалидов.</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здание (помещение) размещены информационным стендам с образцами их заполнения и перечнем документов, необходимых для предоставления каждой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2.16. Иные требования, в том числе учитывающие  предоставления муниципальной услуги в многофункциональных центрах и особенности предоставления муниципальной услуги в электронной форме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 не предусмотрены.</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p>
    <w:p w:rsidR="004804EC" w:rsidRDefault="005560A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Перечень административных процедур предоставления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hyperlink r:id="rId17" w:anchor="P224" w:tooltip="https://pravo-search.minjust.ru/bigs/showDocument.html?id=A7FF6041-0CBB-411B-A3A1-8F98BAF3894C#P224" w:history="1">
        <w:r>
          <w:rPr>
            <w:rFonts w:ascii="Times New Roman" w:hAnsi="Times New Roman" w:cs="Times New Roman"/>
            <w:sz w:val="28"/>
            <w:szCs w:val="28"/>
          </w:rPr>
          <w:t>получение</w:t>
        </w:r>
      </w:hyperlink>
      <w:r>
        <w:rPr>
          <w:rFonts w:ascii="Times New Roman" w:hAnsi="Times New Roman" w:cs="Times New Roman"/>
          <w:sz w:val="28"/>
          <w:szCs w:val="28"/>
        </w:rPr>
        <w:t> администрацией поселения заявления о предоставлении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hyperlink r:id="rId18" w:anchor="P236" w:tooltip="https://pravo-search.minjust.ru/bigs/showDocument.html?id=A7FF6041-0CBB-411B-A3A1-8F98BAF3894C#P236" w:history="1">
        <w:r>
          <w:rPr>
            <w:rFonts w:ascii="Times New Roman" w:hAnsi="Times New Roman" w:cs="Times New Roman"/>
            <w:sz w:val="28"/>
            <w:szCs w:val="28"/>
          </w:rPr>
          <w:t>формирование</w:t>
        </w:r>
      </w:hyperlink>
      <w:r>
        <w:rPr>
          <w:rFonts w:ascii="Times New Roman" w:hAnsi="Times New Roman" w:cs="Times New Roman"/>
          <w:sz w:val="28"/>
          <w:szCs w:val="28"/>
        </w:rPr>
        <w:t> пакета документов получателя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hyperlink r:id="rId19" w:anchor="P240" w:tooltip="https://pravo-search.minjust.ru/bigs/showDocument.html?id=A7FF6041-0CBB-411B-A3A1-8F98BAF3894C#P240" w:history="1">
        <w:r>
          <w:rPr>
            <w:rFonts w:ascii="Times New Roman" w:hAnsi="Times New Roman" w:cs="Times New Roman"/>
            <w:sz w:val="28"/>
            <w:szCs w:val="28"/>
          </w:rPr>
          <w:t>обследование</w:t>
        </w:r>
      </w:hyperlink>
      <w:r>
        <w:rPr>
          <w:rFonts w:ascii="Times New Roman" w:hAnsi="Times New Roman" w:cs="Times New Roman"/>
          <w:sz w:val="28"/>
          <w:szCs w:val="28"/>
        </w:rPr>
        <w:t> зеленых насаждений, предлагаемых к сносу (пересадке);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hyperlink r:id="rId20" w:anchor="P247" w:tooltip="https://pravo-search.minjust.ru/bigs/showDocument.html?id=A7FF6041-0CBB-411B-A3A1-8F98BAF3894C#P247" w:history="1">
        <w:r>
          <w:rPr>
            <w:rFonts w:ascii="Times New Roman" w:hAnsi="Times New Roman" w:cs="Times New Roman"/>
            <w:sz w:val="28"/>
            <w:szCs w:val="28"/>
          </w:rPr>
          <w:t>подготовка</w:t>
        </w:r>
      </w:hyperlink>
      <w:r>
        <w:rPr>
          <w:rFonts w:ascii="Times New Roman" w:hAnsi="Times New Roman" w:cs="Times New Roman"/>
          <w:sz w:val="28"/>
          <w:szCs w:val="28"/>
        </w:rPr>
        <w:t> </w:t>
      </w:r>
      <w:proofErr w:type="gramStart"/>
      <w:r>
        <w:rPr>
          <w:rFonts w:ascii="Times New Roman" w:hAnsi="Times New Roman" w:cs="Times New Roman"/>
          <w:sz w:val="28"/>
          <w:szCs w:val="28"/>
        </w:rPr>
        <w:t>проекта распоряжения главы администрации поселения</w:t>
      </w:r>
      <w:proofErr w:type="gramEnd"/>
      <w:r>
        <w:rPr>
          <w:rFonts w:ascii="Times New Roman" w:hAnsi="Times New Roman" w:cs="Times New Roman"/>
          <w:sz w:val="28"/>
          <w:szCs w:val="28"/>
        </w:rPr>
        <w:t xml:space="preserve"> о выдаче порубочного билета и (или) разрешения на пересадку зеленых насаждений;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hyperlink r:id="rId21" w:anchor="P255" w:tooltip="https://pravo-search.minjust.ru/bigs/showDocument.html?id=A7FF6041-0CBB-411B-A3A1-8F98BAF3894C#P255" w:history="1">
        <w:r>
          <w:rPr>
            <w:rFonts w:ascii="Times New Roman" w:hAnsi="Times New Roman" w:cs="Times New Roman"/>
            <w:sz w:val="28"/>
            <w:szCs w:val="28"/>
          </w:rPr>
          <w:t>выдача</w:t>
        </w:r>
      </w:hyperlink>
      <w:r>
        <w:rPr>
          <w:rFonts w:ascii="Times New Roman" w:hAnsi="Times New Roman" w:cs="Times New Roman"/>
          <w:sz w:val="28"/>
          <w:szCs w:val="28"/>
        </w:rPr>
        <w:t> порубочного билета и (или) разрешения на пересадку зеленых насаждений после оплаты восстановительной стоимости снесенных зеленых насаждений либо уведомления о мотивированном отказе.</w:t>
      </w:r>
    </w:p>
    <w:p w:rsidR="004804EC" w:rsidRDefault="000121B5">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hyperlink r:id="rId22" w:anchor="P404" w:tooltip="https://pravo-search.minjust.ru/bigs/showDocument.html?id=A7FF6041-0CBB-411B-A3A1-8F98BAF3894C#P404" w:history="1">
        <w:r w:rsidR="005560A9">
          <w:rPr>
            <w:rFonts w:ascii="Times New Roman" w:hAnsi="Times New Roman" w:cs="Times New Roman"/>
            <w:sz w:val="28"/>
            <w:szCs w:val="28"/>
          </w:rPr>
          <w:t>Блок-схема</w:t>
        </w:r>
      </w:hyperlink>
      <w:r w:rsidR="005560A9">
        <w:rPr>
          <w:rFonts w:ascii="Times New Roman" w:hAnsi="Times New Roman" w:cs="Times New Roman"/>
          <w:sz w:val="28"/>
          <w:szCs w:val="28"/>
        </w:rPr>
        <w:t> предоставления муниципальной услуги «Выдача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приводится в Приложении № 1 к Регламенту.</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 Состав, последовательность и сроки выполнения административных процедур</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3.2.1. Получение администрацией поселения заявления о предоставлении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«Получение администрацией поселения заявления о предоставлении муниципальной услуги» является поступление в администрацию поселения заявления о предоставлении муниципальной услуги.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регистрируется специалистом, ответственным за ведение делопроизводства в администрации поселения.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вправе подать (направить) заявление и приложенные к нему копии документов по своему выбору одним из следующих способов:</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в электронной форме посредством:</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официального интернет-сайта органа местного самоуправления муниципального образования «Бирофельдское сельское поселении» Биробиджанского муниципального района Еврейской автономной области (www.birofeld.ru);</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посредством личного обращения в часы приема в администрацию поселения по адресу, указанному в </w:t>
      </w:r>
      <w:hyperlink r:id="rId23" w:anchor="P55" w:tooltip="https://pravo-search.minjust.ru/bigs/showDocument.html?id=A7FF6041-0CBB-411B-A3A1-8F98BAF3894C#P55" w:history="1">
        <w:r>
          <w:rPr>
            <w:rFonts w:ascii="Times New Roman" w:hAnsi="Times New Roman" w:cs="Times New Roman"/>
            <w:sz w:val="28"/>
            <w:szCs w:val="28"/>
          </w:rPr>
          <w:t>пункте 1.3</w:t>
        </w:r>
      </w:hyperlink>
      <w:r>
        <w:rPr>
          <w:rFonts w:ascii="Times New Roman" w:hAnsi="Times New Roman" w:cs="Times New Roman"/>
          <w:sz w:val="28"/>
          <w:szCs w:val="28"/>
        </w:rPr>
        <w:t> Регламента;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в) посредством почтового отправления с описью вложения в администрацию поселения по адресу, указанному в </w:t>
      </w:r>
      <w:hyperlink r:id="rId24" w:anchor="P55" w:tooltip="https://pravo-search.minjust.ru/bigs/showDocument.html?id=A7FF6041-0CBB-411B-A3A1-8F98BAF3894C#P55" w:history="1">
        <w:r>
          <w:rPr>
            <w:rFonts w:ascii="Times New Roman" w:hAnsi="Times New Roman" w:cs="Times New Roman"/>
            <w:sz w:val="28"/>
            <w:szCs w:val="28"/>
          </w:rPr>
          <w:t>пункте 1.3</w:t>
        </w:r>
      </w:hyperlink>
      <w:r>
        <w:rPr>
          <w:rFonts w:ascii="Times New Roman" w:hAnsi="Times New Roman" w:cs="Times New Roman"/>
          <w:sz w:val="28"/>
          <w:szCs w:val="28"/>
        </w:rPr>
        <w:t> Регламента.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составляется в соответствии с формой, утвержденной постановлением администрации поселения, и рассматривается в течение 3 (трех) рабочих дней со дня его регистрации.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3.2.2. Формирование пакета документов</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Формирование пакета документов осуществляется специалистом администрации поселения, ответственным за предоставление муниципальной услуги в течение 1 рабочего дня с момента поступления заявления.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3.2.3. Обследование зеленых насаждений, предлагаемых к сносу (пересадке)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процедуры "Обследование зеленых насаждений, предлагаемых к сносу (пересадке)" является сформированный пакет документов получателя муниципальной услуги. Комиссией принимается решение об установлении количества, обследовании качественного состояния и породного состава зеленых насаждений, предлагаемых к сносу (пересадке), о расчете их восстановительной стоимости. В результате обследования зеленых насаждений, предлагаемых к сносу (пересадке), комиссией составляется акт с расчетом восстановительной стоимости в соответствии с утвержденной методикой определения восстановительной стоимости зеленых насаждений. По результатам комиссионного обследования заявителю направляется уведомление о принятии администрацией поселения решения о выдаче порубочного билета с приложением акта обследования зеленых насаждений с указанием размера восстановительной стоимости либо о мотивированном отказе в выдаче порубочного билета.</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пересадки зеленых насаждений по результатам комиссионного обследования заявителю направляется уведомление о принятии решения о выдаче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с приложением акта обследования зеленых насаждений, предлагаемых к пересадке, с указанием мест новых посадок либо о мотивированном отказе в выдаче разрешения на пересадку.</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Обследование зеленых насаждений, предлагаемых к сносу (пересадке), осуществляется комиссией в течение 5 (пяти) рабочих дней со дня принятия решения об обследовании зеленых насаждений.</w:t>
      </w:r>
    </w:p>
    <w:p w:rsidR="004804EC" w:rsidRDefault="004804EC">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3.2.4. Подготовка проекта распоряжения главы администрации о выдаче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Основанием для начала процедуры "Подготовка проекта распоряжения мэрии города о выдаче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является предъявление заявителем в администрацию поселения копии платежного документа об оплате восстановительной стоимости сносимых зеленых насаждений согласно акту обследования.</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Специалистом администрации сельского поселения, ответственным за предоставление муниципальной услуги, с момента получения платежного документа об оплате восстановительной стоимости сносимых зеленых насаждений подготавливается проект распоряжения администрации поселения о выдаче порубочного билета и (или) разрешения на пересадку зеленых насаждений (далее - распоряжение) и проект порубочного билета и (или) разрешения на пересадку зеленых насаждений.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3.2.5. Выдача порубочного билета и (или) разрешения на пересадку зеленых насаждений либо уведомления о мотивированном отказе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Процедура выдачи порубочного билета и (или) разрешения на пересадку зеленых насаждений начинается после подписания главой администрации муниципального образования «Бирофельдское сельское поселение» Биробиджанского муниципального района Еврейской автономной области о выдаче порубочного билета и (или) разрешения на пересадку зеленых насаждений.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основании распоряжения главы администрации поселения о выдаче порубочного билета и (или) разрешения на пересадку зеленых насаждений специалистом администрации поселения, ответственным за предоставление муниципальной услуги, оформляется порубочный билет и (или) разрешение на пересадку зеленых насаждений либо уведомление о мотивированном отказе. Способом фиксации административной процедуры является регистрация порубочного билета и (или) разрешения на пересадку зеленых насаждений в журнале регистрации порубочных билетов и (или) разрешений на пересадку зеленых насаждений либо уведомления о мотивированном отказе.</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Выдача порубочного билета осуществляется не позднее 3 рабочих дней со дня оплаты восстановительной стоимости зеленых насаждений. Уведомление о мотивированном отказе в выдаче порубочного билета направляется заявителю в срок не позднее 3 рабочих дней со дня окончания обследования зеленых насаждений, предлагаемых к сносу.</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Выдача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 осуществляется не позднее 14 рабочих дней со дня регистрации заявления о выдаче разрешения на пересадку зеленых насаждений.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Уведомление о мотивированном отказе направляется заявителю не позднее 3 рабочих дней со дня регистрации заявления о выдаче порубочного билета и (или) разрешения на пересадку зеленых насаждений.</w:t>
      </w:r>
    </w:p>
    <w:p w:rsidR="004804EC" w:rsidRDefault="005560A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в многофункциональном центре не предоставляется.</w:t>
      </w:r>
    </w:p>
    <w:p w:rsidR="004804EC" w:rsidRDefault="005560A9">
      <w:pPr>
        <w:pBdr>
          <w:top w:val="none" w:sz="4" w:space="0" w:color="000000"/>
          <w:left w:val="none" w:sz="4" w:space="0" w:color="000000"/>
          <w:bottom w:val="none" w:sz="4" w:space="0" w:color="000000"/>
          <w:right w:val="none" w:sz="4" w:space="0" w:color="000000"/>
        </w:pBdr>
        <w:spacing w:after="0"/>
        <w:ind w:firstLine="567"/>
        <w:jc w:val="both"/>
      </w:pPr>
      <w:r>
        <w:rPr>
          <w:rFonts w:ascii="Arial" w:eastAsia="Arial" w:hAnsi="Arial" w:cs="Arial"/>
          <w:color w:val="000000"/>
          <w:sz w:val="24"/>
        </w:rPr>
        <w:t> </w:t>
      </w:r>
    </w:p>
    <w:p w:rsidR="004804EC" w:rsidRDefault="005560A9">
      <w:pPr>
        <w:pBdr>
          <w:top w:val="none" w:sz="4" w:space="0" w:color="000000"/>
          <w:left w:val="none" w:sz="4" w:space="0" w:color="000000"/>
          <w:bottom w:val="none" w:sz="4" w:space="0" w:color="000000"/>
          <w:right w:val="none" w:sz="4" w:space="0" w:color="000000"/>
        </w:pBdr>
        <w:spacing w:after="0"/>
        <w:ind w:firstLine="567"/>
        <w:jc w:val="both"/>
        <w:rPr>
          <w:rFonts w:ascii="Arial" w:eastAsia="Arial" w:hAnsi="Arial" w:cs="Arial"/>
          <w:b/>
          <w:bCs/>
          <w:color w:val="000000"/>
          <w:sz w:val="24"/>
          <w:szCs w:val="24"/>
        </w:rPr>
      </w:pPr>
      <w:r>
        <w:rPr>
          <w:rFonts w:ascii="Arial" w:eastAsia="Arial" w:hAnsi="Arial" w:cs="Arial"/>
          <w:b/>
          <w:color w:val="000000"/>
          <w:sz w:val="24"/>
        </w:rPr>
        <w:t>              </w:t>
      </w:r>
    </w:p>
    <w:p w:rsidR="004804EC" w:rsidRDefault="005560A9">
      <w:pPr>
        <w:shd w:val="nil"/>
      </w:pPr>
      <w:r>
        <w:br w:type="page" w:clear="all"/>
      </w:r>
    </w:p>
    <w:p w:rsidR="004804EC" w:rsidRDefault="005560A9">
      <w:pPr>
        <w:pStyle w:val="afc"/>
        <w:jc w:val="right"/>
        <w:rPr>
          <w:rFonts w:ascii="Times New Roman" w:hAnsi="Times New Roman" w:cs="Times New Roman"/>
          <w:color w:val="000000"/>
          <w:sz w:val="24"/>
          <w:szCs w:val="24"/>
        </w:rPr>
      </w:pPr>
      <w:r>
        <w:rPr>
          <w:rFonts w:ascii="Times New Roman" w:eastAsia="Times New Roman" w:hAnsi="Times New Roman" w:cs="Times New Roman"/>
          <w:color w:val="000000"/>
          <w:sz w:val="24"/>
        </w:rPr>
        <w:lastRenderedPageBreak/>
        <w:t>Приложение № 1</w:t>
      </w:r>
    </w:p>
    <w:p w:rsidR="004804EC" w:rsidRDefault="005560A9">
      <w:pPr>
        <w:pStyle w:val="afc"/>
        <w:jc w:val="right"/>
        <w:rPr>
          <w:rFonts w:ascii="Times New Roman" w:hAnsi="Times New Roman" w:cs="Times New Roman"/>
        </w:rPr>
      </w:pPr>
      <w:r>
        <w:rPr>
          <w:rFonts w:ascii="Times New Roman" w:eastAsia="Times New Roman" w:hAnsi="Times New Roman" w:cs="Times New Roman"/>
          <w:color w:val="000000"/>
          <w:sz w:val="24"/>
        </w:rPr>
        <w:t>к Регламенту</w:t>
      </w:r>
    </w:p>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p w:rsidR="004804EC" w:rsidRDefault="005560A9">
      <w:pPr>
        <w:pStyle w:val="afc"/>
        <w:jc w:val="center"/>
        <w:rPr>
          <w:rFonts w:ascii="Times New Roman" w:hAnsi="Times New Roman" w:cs="Times New Roman"/>
        </w:rPr>
      </w:pPr>
      <w:r>
        <w:rPr>
          <w:rFonts w:ascii="Times New Roman" w:eastAsia="Times New Roman" w:hAnsi="Times New Roman" w:cs="Times New Roman"/>
          <w:b/>
          <w:color w:val="000000"/>
          <w:sz w:val="24"/>
        </w:rPr>
        <w:t>БЛОК-СХЕМА</w:t>
      </w:r>
    </w:p>
    <w:p w:rsidR="004804EC" w:rsidRDefault="005560A9">
      <w:pPr>
        <w:pStyle w:val="afc"/>
        <w:jc w:val="center"/>
        <w:rPr>
          <w:rFonts w:ascii="Times New Roman" w:hAnsi="Times New Roman" w:cs="Times New Roman"/>
        </w:rPr>
      </w:pPr>
      <w:r>
        <w:rPr>
          <w:rFonts w:ascii="Times New Roman" w:eastAsia="Times New Roman" w:hAnsi="Times New Roman" w:cs="Times New Roman"/>
          <w:b/>
          <w:color w:val="000000"/>
          <w:sz w:val="24"/>
        </w:rPr>
        <w:t>ПРЕДОСТАВЛЕНИЯ МУНИЦИПАЛЬНОЙ УСЛУГИ "ВЫДАЧА ПОРУБОЧНОГО БИЛЕТА И (ИЛИ) РАЗРЕШЕНИЯ НА</w:t>
      </w:r>
      <w:r>
        <w:rPr>
          <w:rFonts w:ascii="Times New Roman" w:eastAsia="Times New Roman" w:hAnsi="Times New Roman" w:cs="Times New Roman"/>
        </w:rPr>
        <w:t xml:space="preserve"> </w:t>
      </w:r>
      <w:r>
        <w:rPr>
          <w:rFonts w:ascii="Times New Roman" w:eastAsia="Times New Roman" w:hAnsi="Times New Roman" w:cs="Times New Roman"/>
          <w:b/>
          <w:color w:val="000000"/>
          <w:sz w:val="24"/>
        </w:rPr>
        <w:t>ПЕРЕСАДКУ ЗЕЛЕНЫХ НАСАЖДЕНИЙ</w:t>
      </w:r>
    </w:p>
    <w:p w:rsidR="004804EC" w:rsidRDefault="005560A9">
      <w:pPr>
        <w:pStyle w:val="afc"/>
        <w:jc w:val="center"/>
        <w:rPr>
          <w:rFonts w:ascii="Times New Roman" w:hAnsi="Times New Roman" w:cs="Times New Roman"/>
        </w:rPr>
      </w:pPr>
      <w:r>
        <w:rPr>
          <w:rFonts w:ascii="Times New Roman" w:eastAsia="Times New Roman" w:hAnsi="Times New Roman" w:cs="Times New Roman"/>
          <w:b/>
          <w:color w:val="000000"/>
          <w:sz w:val="24"/>
        </w:rPr>
        <w:t>НА ТЕРРИТОРИИ МУНИЦИПАЛЬНОГО ОБРАЗОВАНИЯ "БИРОФЕЛЬДСКОЕ СЕЛЬСКОЕ ПОСЕЛЕНИЕ" БИРОБИДЖАНСКОГО МУНИЦИПАЛЬНОГО РАЙОНА ЕВРЕЙСКОЙ АВТОНОМНОЙ ОБЛАСТИ"</w:t>
      </w:r>
      <w:r>
        <w:rPr>
          <w:rFonts w:ascii="Times New Roman" w:eastAsia="Times New Roman" w:hAnsi="Times New Roman" w:cs="Times New Roman"/>
          <w:color w:val="000000"/>
          <w:sz w:val="24"/>
        </w:rPr>
        <w:t> </w:t>
      </w:r>
      <w:r>
        <w:rPr>
          <w:rFonts w:ascii="Times New Roman" w:eastAsia="Times New Roman" w:hAnsi="Times New Roman" w:cs="Times New Roman"/>
        </w:rPr>
        <w:tab/>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2525"/>
        <w:gridCol w:w="556"/>
        <w:gridCol w:w="1397"/>
        <w:gridCol w:w="420"/>
        <w:gridCol w:w="109"/>
        <w:gridCol w:w="95"/>
        <w:gridCol w:w="461"/>
        <w:gridCol w:w="3791"/>
      </w:tblGrid>
      <w:tr w:rsidR="004804EC">
        <w:tc>
          <w:tcPr>
            <w:tcW w:w="9354"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Получение администрацией поселения заявления о предоставлении муниципальной услуги</w:t>
            </w:r>
          </w:p>
        </w:tc>
      </w:tr>
      <w:tr w:rsidR="004804EC">
        <w:tc>
          <w:tcPr>
            <w:tcW w:w="2525" w:type="dxa"/>
            <w:tcBorders>
              <w:top w:val="single" w:sz="6" w:space="0" w:color="000000"/>
              <w:bottom w:val="single" w:sz="6" w:space="0" w:color="000000"/>
            </w:tcBorders>
            <w:tcMar>
              <w:top w:w="102" w:type="dxa"/>
              <w:left w:w="62" w:type="dxa"/>
              <w:bottom w:w="102" w:type="dxa"/>
              <w:right w:w="62" w:type="dxa"/>
            </w:tcMar>
          </w:tcPr>
          <w:p w:rsidR="004804EC" w:rsidRDefault="0073395C">
            <w:pPr>
              <w:pStyle w:val="afc"/>
              <w:rPr>
                <w:rFonts w:ascii="Times New Roman" w:hAnsi="Times New Roman" w:cs="Times New Roman"/>
              </w:rPr>
            </w:pPr>
            <w:r w:rsidRPr="000121B5">
              <w:rPr>
                <w:rFonts w:ascii="Times New Roman" w:eastAsia="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i1025" type="#_x0000_t75" style="width:9pt;height:17.25pt;mso-wrap-distance-left:0;mso-wrap-distance-top:0;mso-wrap-distance-right:0;mso-wrap-distance-bottom:0">
                  <v:imagedata r:id="rId25" o:title=""/>
                  <o:lock v:ext="edit" rotation="t"/>
                </v:shape>
              </w:pict>
            </w:r>
          </w:p>
        </w:tc>
        <w:tc>
          <w:tcPr>
            <w:tcW w:w="556" w:type="dxa"/>
            <w:tcBorders>
              <w:top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926" w:type="dxa"/>
            <w:gridSpan w:val="3"/>
            <w:tcBorders>
              <w:top w:val="single" w:sz="6" w:space="0" w:color="000000"/>
              <w:bottom w:val="single" w:sz="6" w:space="0" w:color="000000"/>
            </w:tcBorders>
            <w:tcMar>
              <w:top w:w="102" w:type="dxa"/>
              <w:left w:w="62" w:type="dxa"/>
              <w:bottom w:w="102" w:type="dxa"/>
              <w:right w:w="62" w:type="dxa"/>
            </w:tcMar>
          </w:tcPr>
          <w:p w:rsidR="004804EC" w:rsidRDefault="0073395C">
            <w:pPr>
              <w:pStyle w:val="afc"/>
              <w:rPr>
                <w:rFonts w:ascii="Times New Roman" w:hAnsi="Times New Roman" w:cs="Times New Roman"/>
              </w:rPr>
            </w:pPr>
            <w:r w:rsidRPr="000121B5">
              <w:rPr>
                <w:rFonts w:ascii="Times New Roman" w:eastAsia="Times New Roman" w:hAnsi="Times New Roman" w:cs="Times New Roman"/>
              </w:rPr>
              <w:pict>
                <v:shape id="_x0000_i1026" type="#_x0000_t75" style="width:9pt;height:17.25pt;mso-wrap-distance-left:0;mso-wrap-distance-top:0;mso-wrap-distance-right:0;mso-wrap-distance-bottom:0">
                  <v:imagedata r:id="rId25" o:title=""/>
                  <o:lock v:ext="edit" rotation="t"/>
                </v:shape>
              </w:pict>
            </w:r>
          </w:p>
        </w:tc>
        <w:tc>
          <w:tcPr>
            <w:tcW w:w="556" w:type="dxa"/>
            <w:gridSpan w:val="2"/>
            <w:tcBorders>
              <w:top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3791" w:type="dxa"/>
            <w:tcBorders>
              <w:top w:val="single" w:sz="6" w:space="0" w:color="000000"/>
              <w:bottom w:val="single" w:sz="6" w:space="0" w:color="000000"/>
            </w:tcBorders>
            <w:tcMar>
              <w:top w:w="102" w:type="dxa"/>
              <w:left w:w="62" w:type="dxa"/>
              <w:bottom w:w="102" w:type="dxa"/>
              <w:right w:w="62" w:type="dxa"/>
            </w:tcMar>
          </w:tcPr>
          <w:p w:rsidR="004804EC" w:rsidRDefault="0073395C">
            <w:pPr>
              <w:pStyle w:val="afc"/>
              <w:rPr>
                <w:rFonts w:ascii="Times New Roman" w:hAnsi="Times New Roman" w:cs="Times New Roman"/>
              </w:rPr>
            </w:pPr>
            <w:r w:rsidRPr="000121B5">
              <w:rPr>
                <w:rFonts w:ascii="Times New Roman" w:eastAsia="Times New Roman" w:hAnsi="Times New Roman" w:cs="Times New Roman"/>
              </w:rPr>
              <w:pict>
                <v:shape id="_x0000_i1027" type="#_x0000_t75" style="width:9pt;height:17.25pt;mso-wrap-distance-left:0;mso-wrap-distance-top:0;mso-wrap-distance-right:0;mso-wrap-distance-bottom:0">
                  <v:imagedata r:id="rId25" o:title=""/>
                  <o:lock v:ext="edit" rotation="t"/>
                </v:shape>
              </w:pict>
            </w:r>
          </w:p>
        </w:tc>
      </w:tr>
      <w:tr w:rsidR="004804EC">
        <w:trPr>
          <w:trHeight w:val="575"/>
        </w:trPr>
        <w:tc>
          <w:tcPr>
            <w:tcW w:w="252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Почтой</w:t>
            </w:r>
          </w:p>
        </w:tc>
        <w:tc>
          <w:tcPr>
            <w:tcW w:w="556" w:type="dxa"/>
            <w:tcBorders>
              <w:left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926"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xml:space="preserve">При личном </w:t>
            </w:r>
            <w:proofErr w:type="gramStart"/>
            <w:r>
              <w:rPr>
                <w:rFonts w:ascii="Times New Roman" w:eastAsia="Times New Roman" w:hAnsi="Times New Roman" w:cs="Times New Roman"/>
                <w:color w:val="000000"/>
                <w:sz w:val="24"/>
              </w:rPr>
              <w:t>обращении</w:t>
            </w:r>
            <w:proofErr w:type="gramEnd"/>
          </w:p>
        </w:tc>
        <w:tc>
          <w:tcPr>
            <w:tcW w:w="556" w:type="dxa"/>
            <w:gridSpan w:val="2"/>
            <w:tcBorders>
              <w:left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379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В электронной форме</w:t>
            </w:r>
          </w:p>
        </w:tc>
      </w:tr>
      <w:tr w:rsidR="004804EC">
        <w:trPr>
          <w:trHeight w:val="490"/>
        </w:trPr>
        <w:tc>
          <w:tcPr>
            <w:tcW w:w="2525" w:type="dxa"/>
            <w:tcBorders>
              <w:top w:val="single" w:sz="6" w:space="0" w:color="000000"/>
              <w:bottom w:val="single" w:sz="6" w:space="0" w:color="000000"/>
            </w:tcBorders>
            <w:tcMar>
              <w:top w:w="102" w:type="dxa"/>
              <w:left w:w="62" w:type="dxa"/>
              <w:bottom w:w="102" w:type="dxa"/>
              <w:right w:w="62" w:type="dxa"/>
            </w:tcMar>
          </w:tcPr>
          <w:p w:rsidR="004804EC" w:rsidRDefault="0073395C">
            <w:pPr>
              <w:pStyle w:val="afc"/>
              <w:rPr>
                <w:rFonts w:ascii="Times New Roman" w:hAnsi="Times New Roman" w:cs="Times New Roman"/>
              </w:rPr>
            </w:pPr>
            <w:r w:rsidRPr="000121B5">
              <w:rPr>
                <w:rFonts w:ascii="Times New Roman" w:eastAsia="Times New Roman" w:hAnsi="Times New Roman" w:cs="Times New Roman"/>
              </w:rPr>
              <w:pict>
                <v:shape id="_x0000_i1028" type="#_x0000_t75" style="width:9pt;height:17.25pt;mso-wrap-distance-left:0;mso-wrap-distance-top:0;mso-wrap-distance-right:0;mso-wrap-distance-bottom:0">
                  <v:imagedata r:id="rId25" o:title=""/>
                  <o:lock v:ext="edit" rotation="t"/>
                </v:shape>
              </w:pict>
            </w:r>
          </w:p>
        </w:tc>
        <w:tc>
          <w:tcPr>
            <w:tcW w:w="556" w:type="dxa"/>
            <w:tcBorders>
              <w:bottom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1926" w:type="dxa"/>
            <w:gridSpan w:val="3"/>
            <w:tcBorders>
              <w:top w:val="single" w:sz="6" w:space="0" w:color="000000"/>
              <w:bottom w:val="single" w:sz="6" w:space="0" w:color="000000"/>
            </w:tcBorders>
            <w:tcMar>
              <w:top w:w="102" w:type="dxa"/>
              <w:left w:w="62" w:type="dxa"/>
              <w:bottom w:w="102" w:type="dxa"/>
              <w:right w:w="62" w:type="dxa"/>
            </w:tcMar>
          </w:tcPr>
          <w:p w:rsidR="004804EC" w:rsidRDefault="0073395C">
            <w:pPr>
              <w:pStyle w:val="afc"/>
              <w:rPr>
                <w:rFonts w:ascii="Times New Roman" w:hAnsi="Times New Roman" w:cs="Times New Roman"/>
              </w:rPr>
            </w:pPr>
            <w:r w:rsidRPr="000121B5">
              <w:rPr>
                <w:rFonts w:ascii="Times New Roman" w:eastAsia="Times New Roman" w:hAnsi="Times New Roman" w:cs="Times New Roman"/>
              </w:rPr>
              <w:pict>
                <v:shape id="_x0000_i1029" type="#_x0000_t75" style="width:9pt;height:17.25pt;mso-wrap-distance-left:0;mso-wrap-distance-top:0;mso-wrap-distance-right:0;mso-wrap-distance-bottom:0">
                  <v:imagedata r:id="rId25" o:title=""/>
                  <o:lock v:ext="edit" rotation="t"/>
                </v:shape>
              </w:pict>
            </w:r>
          </w:p>
        </w:tc>
        <w:tc>
          <w:tcPr>
            <w:tcW w:w="556" w:type="dxa"/>
            <w:gridSpan w:val="2"/>
            <w:tcBorders>
              <w:bottom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3791" w:type="dxa"/>
            <w:tcBorders>
              <w:top w:val="single" w:sz="6" w:space="0" w:color="000000"/>
              <w:bottom w:val="single" w:sz="6" w:space="0" w:color="000000"/>
            </w:tcBorders>
            <w:tcMar>
              <w:top w:w="102" w:type="dxa"/>
              <w:left w:w="62" w:type="dxa"/>
              <w:bottom w:w="102" w:type="dxa"/>
              <w:right w:w="62" w:type="dxa"/>
            </w:tcMar>
          </w:tcPr>
          <w:p w:rsidR="004804EC" w:rsidRDefault="0073395C">
            <w:pPr>
              <w:pStyle w:val="afc"/>
              <w:rPr>
                <w:rFonts w:ascii="Times New Roman" w:hAnsi="Times New Roman" w:cs="Times New Roman"/>
              </w:rPr>
            </w:pPr>
            <w:r w:rsidRPr="000121B5">
              <w:rPr>
                <w:rFonts w:ascii="Times New Roman" w:eastAsia="Times New Roman" w:hAnsi="Times New Roman" w:cs="Times New Roman"/>
              </w:rPr>
              <w:pict>
                <v:shape id="_x0000_i1030" type="#_x0000_t75" style="width:9pt;height:17.25pt;mso-wrap-distance-left:0;mso-wrap-distance-top:0;mso-wrap-distance-right:0;mso-wrap-distance-bottom:0">
                  <v:imagedata r:id="rId25" o:title=""/>
                  <o:lock v:ext="edit" rotation="t"/>
                </v:shape>
              </w:pict>
            </w:r>
          </w:p>
        </w:tc>
      </w:tr>
      <w:tr w:rsidR="004804EC">
        <w:tc>
          <w:tcPr>
            <w:tcW w:w="9354"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Формирование специалистом администрации сельского поселения пакета документов получателю муниципальной услуги</w:t>
            </w:r>
          </w:p>
        </w:tc>
      </w:tr>
      <w:tr w:rsidR="004804EC">
        <w:trPr>
          <w:trHeight w:val="289"/>
        </w:trPr>
        <w:tc>
          <w:tcPr>
            <w:tcW w:w="2525" w:type="dxa"/>
            <w:tcBorders>
              <w:top w:val="single" w:sz="6" w:space="0" w:color="000000"/>
              <w:bottom w:val="single" w:sz="6" w:space="0" w:color="000000"/>
            </w:tcBorders>
            <w:tcMar>
              <w:top w:w="102" w:type="dxa"/>
              <w:left w:w="62" w:type="dxa"/>
              <w:bottom w:w="102" w:type="dxa"/>
              <w:right w:w="62" w:type="dxa"/>
            </w:tcMar>
          </w:tcPr>
          <w:p w:rsidR="004804EC" w:rsidRDefault="0073395C">
            <w:pPr>
              <w:pStyle w:val="afc"/>
              <w:rPr>
                <w:rFonts w:ascii="Times New Roman" w:hAnsi="Times New Roman" w:cs="Times New Roman"/>
              </w:rPr>
            </w:pPr>
            <w:r w:rsidRPr="000121B5">
              <w:rPr>
                <w:rFonts w:ascii="Times New Roman" w:eastAsia="Times New Roman" w:hAnsi="Times New Roman" w:cs="Times New Roman"/>
              </w:rPr>
              <w:pict>
                <v:shape id="_x0000_i1031" type="#_x0000_t75" style="width:9pt;height:17.25pt;mso-wrap-distance-left:0;mso-wrap-distance-top:0;mso-wrap-distance-right:0;mso-wrap-distance-bottom:0">
                  <v:imagedata r:id="rId25" o:title=""/>
                  <o:lock v:ext="edit" rotation="t"/>
                </v:shape>
              </w:pict>
            </w:r>
          </w:p>
        </w:tc>
        <w:tc>
          <w:tcPr>
            <w:tcW w:w="556" w:type="dxa"/>
            <w:tcBorders>
              <w:top w:val="single" w:sz="6" w:space="0" w:color="000000"/>
              <w:bottom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2021" w:type="dxa"/>
            <w:gridSpan w:val="4"/>
            <w:tcBorders>
              <w:top w:val="single" w:sz="6" w:space="0" w:color="000000"/>
              <w:bottom w:val="single" w:sz="6" w:space="0" w:color="000000"/>
            </w:tcBorders>
            <w:tcMar>
              <w:top w:w="102" w:type="dxa"/>
              <w:left w:w="62" w:type="dxa"/>
              <w:bottom w:w="102" w:type="dxa"/>
              <w:right w:w="62" w:type="dxa"/>
            </w:tcMar>
          </w:tcPr>
          <w:p w:rsidR="004804EC" w:rsidRDefault="0073395C">
            <w:pPr>
              <w:pStyle w:val="afc"/>
              <w:rPr>
                <w:rFonts w:ascii="Times New Roman" w:hAnsi="Times New Roman" w:cs="Times New Roman"/>
              </w:rPr>
            </w:pPr>
            <w:r w:rsidRPr="000121B5">
              <w:rPr>
                <w:rFonts w:ascii="Times New Roman" w:eastAsia="Times New Roman" w:hAnsi="Times New Roman" w:cs="Times New Roman"/>
              </w:rPr>
              <w:pict>
                <v:shape id="_x0000_i1032" type="#_x0000_t75" style="width:9pt;height:17.25pt;mso-wrap-distance-left:0;mso-wrap-distance-top:0;mso-wrap-distance-right:0;mso-wrap-distance-bottom:0">
                  <v:imagedata r:id="rId25" o:title=""/>
                  <o:lock v:ext="edit" rotation="t"/>
                </v:shape>
              </w:pict>
            </w:r>
          </w:p>
        </w:tc>
        <w:tc>
          <w:tcPr>
            <w:tcW w:w="461" w:type="dxa"/>
            <w:tcBorders>
              <w:top w:val="single" w:sz="6" w:space="0" w:color="000000"/>
              <w:bottom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3791" w:type="dxa"/>
            <w:tcBorders>
              <w:top w:val="single" w:sz="6" w:space="0" w:color="000000"/>
              <w:bottom w:val="single" w:sz="6" w:space="0" w:color="000000"/>
            </w:tcBorders>
            <w:tcMar>
              <w:top w:w="102" w:type="dxa"/>
              <w:left w:w="62" w:type="dxa"/>
              <w:bottom w:w="102" w:type="dxa"/>
              <w:right w:w="62" w:type="dxa"/>
            </w:tcMar>
          </w:tcPr>
          <w:p w:rsidR="004804EC" w:rsidRDefault="0073395C">
            <w:pPr>
              <w:pStyle w:val="afc"/>
              <w:rPr>
                <w:rFonts w:ascii="Times New Roman" w:hAnsi="Times New Roman" w:cs="Times New Roman"/>
              </w:rPr>
            </w:pPr>
            <w:r w:rsidRPr="000121B5">
              <w:rPr>
                <w:rFonts w:ascii="Times New Roman" w:eastAsia="Times New Roman" w:hAnsi="Times New Roman" w:cs="Times New Roman"/>
              </w:rPr>
              <w:pict>
                <v:shape id="_x0000_i1033" type="#_x0000_t75" style="width:9pt;height:17.25pt;mso-wrap-distance-left:0;mso-wrap-distance-top:0;mso-wrap-distance-right:0;mso-wrap-distance-bottom:0">
                  <v:imagedata r:id="rId25" o:title=""/>
                  <o:lock v:ext="edit" rotation="t"/>
                </v:shape>
              </w:pict>
            </w:r>
          </w:p>
        </w:tc>
      </w:tr>
      <w:tr w:rsidR="004804EC">
        <w:tc>
          <w:tcPr>
            <w:tcW w:w="9354" w:type="dxa"/>
            <w:gridSpan w:val="8"/>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Обследование зеленых насаждений, предлагаемых к сносу (пересадке), постоянной комиссией по обследованию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tc>
      </w:tr>
      <w:tr w:rsidR="004804EC">
        <w:tc>
          <w:tcPr>
            <w:tcW w:w="4478" w:type="dxa"/>
            <w:gridSpan w:val="3"/>
            <w:tcBorders>
              <w:top w:val="single" w:sz="6" w:space="0" w:color="000000"/>
              <w:bottom w:val="single" w:sz="6" w:space="0" w:color="000000"/>
            </w:tcBorders>
            <w:tcMar>
              <w:top w:w="102" w:type="dxa"/>
              <w:left w:w="62" w:type="dxa"/>
              <w:bottom w:w="102" w:type="dxa"/>
              <w:right w:w="62" w:type="dxa"/>
            </w:tcMar>
          </w:tcPr>
          <w:p w:rsidR="004804EC" w:rsidRDefault="0073395C">
            <w:pPr>
              <w:pStyle w:val="afc"/>
              <w:rPr>
                <w:rFonts w:ascii="Times New Roman" w:hAnsi="Times New Roman" w:cs="Times New Roman"/>
              </w:rPr>
            </w:pPr>
            <w:r w:rsidRPr="000121B5">
              <w:rPr>
                <w:rFonts w:ascii="Times New Roman" w:eastAsia="Times New Roman" w:hAnsi="Times New Roman" w:cs="Times New Roman"/>
              </w:rPr>
              <w:pict>
                <v:shape id="_x0000_i1034" type="#_x0000_t75" style="width:9pt;height:17.25pt;mso-wrap-distance-left:0;mso-wrap-distance-top:0;mso-wrap-distance-right:0;mso-wrap-distance-bottom:0">
                  <v:imagedata r:id="rId25" o:title=""/>
                  <o:lock v:ext="edit" rotation="t"/>
                </v:shape>
              </w:pict>
            </w:r>
          </w:p>
        </w:tc>
        <w:tc>
          <w:tcPr>
            <w:tcW w:w="420" w:type="dxa"/>
            <w:tcBorders>
              <w:top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4456" w:type="dxa"/>
            <w:gridSpan w:val="4"/>
            <w:tcBorders>
              <w:top w:val="single" w:sz="6" w:space="0" w:color="000000"/>
              <w:bottom w:val="single" w:sz="6" w:space="0" w:color="000000"/>
            </w:tcBorders>
            <w:tcMar>
              <w:top w:w="102" w:type="dxa"/>
              <w:left w:w="62" w:type="dxa"/>
              <w:bottom w:w="102" w:type="dxa"/>
              <w:right w:w="62" w:type="dxa"/>
            </w:tcMar>
          </w:tcPr>
          <w:p w:rsidR="004804EC" w:rsidRDefault="0073395C">
            <w:pPr>
              <w:pStyle w:val="afc"/>
              <w:rPr>
                <w:rFonts w:ascii="Times New Roman" w:hAnsi="Times New Roman" w:cs="Times New Roman"/>
              </w:rPr>
            </w:pPr>
            <w:r w:rsidRPr="000121B5">
              <w:rPr>
                <w:rFonts w:ascii="Times New Roman" w:eastAsia="Times New Roman" w:hAnsi="Times New Roman" w:cs="Times New Roman"/>
              </w:rPr>
              <w:pict>
                <v:shape id="_x0000_i1035" type="#_x0000_t75" style="width:9pt;height:17.25pt;mso-wrap-distance-left:0;mso-wrap-distance-top:0;mso-wrap-distance-right:0;mso-wrap-distance-bottom:0">
                  <v:imagedata r:id="rId25" o:title=""/>
                  <o:lock v:ext="edit" rotation="t"/>
                </v:shape>
              </w:pict>
            </w:r>
          </w:p>
        </w:tc>
      </w:tr>
      <w:tr w:rsidR="004804EC">
        <w:tc>
          <w:tcPr>
            <w:tcW w:w="447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Подготовка проекта распоряжения мэрии города о выдаче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tc>
        <w:tc>
          <w:tcPr>
            <w:tcW w:w="420" w:type="dxa"/>
            <w:tcBorders>
              <w:left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445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proofErr w:type="gramStart"/>
            <w:r>
              <w:rPr>
                <w:rFonts w:ascii="Times New Roman" w:eastAsia="Times New Roman" w:hAnsi="Times New Roman" w:cs="Times New Roman"/>
                <w:color w:val="000000"/>
                <w:sz w:val="24"/>
              </w:rPr>
              <w:t>При выявлении оснований для отказа подготавливается проект уведомления об отказе в выдаче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roofErr w:type="gramEnd"/>
          </w:p>
        </w:tc>
      </w:tr>
      <w:tr w:rsidR="004804EC">
        <w:trPr>
          <w:trHeight w:val="559"/>
        </w:trPr>
        <w:tc>
          <w:tcPr>
            <w:tcW w:w="4478" w:type="dxa"/>
            <w:gridSpan w:val="3"/>
            <w:tcBorders>
              <w:top w:val="single" w:sz="6" w:space="0" w:color="000000"/>
              <w:bottom w:val="single" w:sz="6" w:space="0" w:color="000000"/>
            </w:tcBorders>
            <w:tcMar>
              <w:top w:w="102" w:type="dxa"/>
              <w:left w:w="62" w:type="dxa"/>
              <w:bottom w:w="102" w:type="dxa"/>
              <w:right w:w="62" w:type="dxa"/>
            </w:tcMar>
          </w:tcPr>
          <w:p w:rsidR="004804EC" w:rsidRDefault="0073395C">
            <w:pPr>
              <w:pStyle w:val="afc"/>
              <w:rPr>
                <w:rFonts w:ascii="Times New Roman" w:hAnsi="Times New Roman" w:cs="Times New Roman"/>
              </w:rPr>
            </w:pPr>
            <w:r w:rsidRPr="000121B5">
              <w:rPr>
                <w:rFonts w:ascii="Times New Roman" w:eastAsia="Times New Roman" w:hAnsi="Times New Roman" w:cs="Times New Roman"/>
              </w:rPr>
              <w:pict>
                <v:shape id="_x0000_i1036" type="#_x0000_t75" style="width:9pt;height:17.25pt;mso-wrap-distance-left:0;mso-wrap-distance-top:0;mso-wrap-distance-right:0;mso-wrap-distance-bottom:0">
                  <v:imagedata r:id="rId25" o:title=""/>
                  <o:lock v:ext="edit" rotation="t"/>
                </v:shape>
              </w:pict>
            </w:r>
          </w:p>
        </w:tc>
        <w:tc>
          <w:tcPr>
            <w:tcW w:w="420" w:type="dxa"/>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4456" w:type="dxa"/>
            <w:gridSpan w:val="4"/>
            <w:tcBorders>
              <w:top w:val="single" w:sz="6" w:space="0" w:color="000000"/>
              <w:bottom w:val="single" w:sz="6" w:space="0" w:color="000000"/>
            </w:tcBorders>
            <w:tcMar>
              <w:top w:w="102" w:type="dxa"/>
              <w:left w:w="62" w:type="dxa"/>
              <w:bottom w:w="102" w:type="dxa"/>
              <w:right w:w="62" w:type="dxa"/>
            </w:tcMar>
          </w:tcPr>
          <w:p w:rsidR="004804EC" w:rsidRDefault="0073395C">
            <w:pPr>
              <w:pStyle w:val="afc"/>
              <w:rPr>
                <w:rFonts w:ascii="Times New Roman" w:hAnsi="Times New Roman" w:cs="Times New Roman"/>
              </w:rPr>
            </w:pPr>
            <w:r w:rsidRPr="000121B5">
              <w:rPr>
                <w:rFonts w:ascii="Times New Roman" w:eastAsia="Times New Roman" w:hAnsi="Times New Roman" w:cs="Times New Roman"/>
              </w:rPr>
              <w:pict>
                <v:shape id="_x0000_i1037" type="#_x0000_t75" style="width:9pt;height:17.25pt;mso-wrap-distance-left:0;mso-wrap-distance-top:0;mso-wrap-distance-right:0;mso-wrap-distance-bottom:0">
                  <v:imagedata r:id="rId25" o:title=""/>
                  <o:lock v:ext="edit" rotation="t"/>
                </v:shape>
              </w:pict>
            </w:r>
          </w:p>
        </w:tc>
      </w:tr>
      <w:tr w:rsidR="004804EC">
        <w:tc>
          <w:tcPr>
            <w:tcW w:w="4478"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Выдача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tc>
        <w:tc>
          <w:tcPr>
            <w:tcW w:w="420" w:type="dxa"/>
            <w:tcBorders>
              <w:left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 </w:t>
            </w:r>
          </w:p>
        </w:tc>
        <w:tc>
          <w:tcPr>
            <w:tcW w:w="4456" w:type="dxa"/>
            <w:gridSpan w:val="4"/>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rsidR="004804EC" w:rsidRDefault="005560A9">
            <w:pPr>
              <w:pStyle w:val="afc"/>
              <w:rPr>
                <w:rFonts w:ascii="Times New Roman" w:hAnsi="Times New Roman" w:cs="Times New Roman"/>
              </w:rPr>
            </w:pPr>
            <w:r>
              <w:rPr>
                <w:rFonts w:ascii="Times New Roman" w:eastAsia="Times New Roman" w:hAnsi="Times New Roman" w:cs="Times New Roman"/>
                <w:color w:val="000000"/>
                <w:sz w:val="24"/>
              </w:rPr>
              <w:t>Выдача уведомления об отказе в выдаче порубочного билета и (или) разрешения на пересадку зеленых насаждений на территории муниципального образования «Бирофельдское сельское поселение» Биробиджанского муниципального района Еврейской автономной области</w:t>
            </w:r>
          </w:p>
        </w:tc>
      </w:tr>
    </w:tbl>
    <w:p w:rsidR="004804EC" w:rsidRDefault="004804EC">
      <w:pPr>
        <w:pStyle w:val="afc"/>
        <w:rPr>
          <w:rFonts w:ascii="Times New Roman" w:hAnsi="Times New Roman" w:cs="Times New Roman"/>
          <w:sz w:val="28"/>
          <w:szCs w:val="28"/>
        </w:rPr>
      </w:pPr>
    </w:p>
    <w:sectPr w:rsidR="004804EC" w:rsidSect="004804EC">
      <w:headerReference w:type="default" r:id="rId26"/>
      <w:footerReference w:type="default" r:id="rId27"/>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5731" w:rsidRDefault="00605731">
      <w:pPr>
        <w:spacing w:after="0" w:line="240" w:lineRule="auto"/>
      </w:pPr>
      <w:r>
        <w:separator/>
      </w:r>
    </w:p>
  </w:endnote>
  <w:endnote w:type="continuationSeparator" w:id="0">
    <w:p w:rsidR="00605731" w:rsidRDefault="006057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4EC" w:rsidRDefault="004804E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5731" w:rsidRDefault="00605731">
      <w:pPr>
        <w:spacing w:after="0" w:line="240" w:lineRule="auto"/>
      </w:pPr>
      <w:r>
        <w:separator/>
      </w:r>
    </w:p>
  </w:footnote>
  <w:footnote w:type="continuationSeparator" w:id="0">
    <w:p w:rsidR="00605731" w:rsidRDefault="006057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4EC" w:rsidRDefault="004804E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B3B08"/>
    <w:multiLevelType w:val="multilevel"/>
    <w:tmpl w:val="9CB426C4"/>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1">
    <w:nsid w:val="38AA8FD2"/>
    <w:multiLevelType w:val="multilevel"/>
    <w:tmpl w:val="2D9C39FA"/>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2">
    <w:nsid w:val="7DCA6027"/>
    <w:multiLevelType w:val="multilevel"/>
    <w:tmpl w:val="87148AA4"/>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804EC"/>
    <w:rsid w:val="000121B5"/>
    <w:rsid w:val="00425FBB"/>
    <w:rsid w:val="004804EC"/>
    <w:rsid w:val="005560A9"/>
    <w:rsid w:val="00605731"/>
    <w:rsid w:val="007339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4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804E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4804E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4804E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4804EC"/>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4804EC"/>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4804EC"/>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4804E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4804E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4804E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4804EC"/>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4804E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4804E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4804EC"/>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4804E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4804E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4804E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4804EC"/>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4804E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4804E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4804EC"/>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4804E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4804E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4804E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4804EC"/>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4804E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4804EC"/>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4804EC"/>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4804E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4804E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4804E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4804EC"/>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4804E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4804E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4804E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4804E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4804E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4804E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4804E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4804E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4804EC"/>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4804EC"/>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4804E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4804EC"/>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4804E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4804EC"/>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4804EC"/>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4804EC"/>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4804EC"/>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4804EC"/>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4804EC"/>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4804EC"/>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4804EC"/>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4804EC"/>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4804E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4804EC"/>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4804EC"/>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4804EC"/>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4804EC"/>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4804EC"/>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4804EC"/>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4804EC"/>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4804E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4804EC"/>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4804E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4804EC"/>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4804E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4804EC"/>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4804EC"/>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4804E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4804EC"/>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4804E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4804E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4804E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4804EC"/>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4804E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4804EC"/>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4804EC"/>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4804EC"/>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4804EC"/>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4804EC"/>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4804EC"/>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4804EC"/>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4804E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4804EC"/>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4804EC"/>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4804EC"/>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4804EC"/>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4804EC"/>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4804EC"/>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4804EC"/>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4804EC"/>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4804EC"/>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4804EC"/>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4804EC"/>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4804EC"/>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4804EC"/>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4804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4804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4804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4804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4804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4804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4804E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4804EC"/>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4804EC"/>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4804EC"/>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4804EC"/>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4804EC"/>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4804EC"/>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4804EC"/>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4804EC"/>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804EC"/>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4804E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4804E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4804E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4804EC"/>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4804E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4804EC"/>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4804EC"/>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4804EC"/>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4804EC"/>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4804EC"/>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4804EC"/>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4804EC"/>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4804EC"/>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4804EC"/>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4804EC"/>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4804EC"/>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4804EC"/>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4804EC"/>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4804EC"/>
    <w:rPr>
      <w:rFonts w:ascii="Arial" w:eastAsia="Arial" w:hAnsi="Arial" w:cs="Arial"/>
      <w:color w:val="2E74B5" w:themeColor="accent1" w:themeShade="BF"/>
    </w:rPr>
  </w:style>
  <w:style w:type="character" w:customStyle="1" w:styleId="Heading6Char">
    <w:name w:val="Heading 6 Char"/>
    <w:basedOn w:val="a0"/>
    <w:link w:val="Heading6"/>
    <w:uiPriority w:val="9"/>
    <w:rsid w:val="004804EC"/>
    <w:rPr>
      <w:rFonts w:ascii="Arial" w:eastAsia="Arial" w:hAnsi="Arial" w:cs="Arial"/>
      <w:i/>
      <w:iCs/>
      <w:color w:val="595959" w:themeColor="text1" w:themeTint="A6"/>
    </w:rPr>
  </w:style>
  <w:style w:type="character" w:customStyle="1" w:styleId="Heading7Char">
    <w:name w:val="Heading 7 Char"/>
    <w:basedOn w:val="a0"/>
    <w:link w:val="Heading7"/>
    <w:uiPriority w:val="9"/>
    <w:rsid w:val="004804EC"/>
    <w:rPr>
      <w:rFonts w:ascii="Arial" w:eastAsia="Arial" w:hAnsi="Arial" w:cs="Arial"/>
      <w:color w:val="595959" w:themeColor="text1" w:themeTint="A6"/>
    </w:rPr>
  </w:style>
  <w:style w:type="character" w:customStyle="1" w:styleId="Heading8Char">
    <w:name w:val="Heading 8 Char"/>
    <w:basedOn w:val="a0"/>
    <w:link w:val="Heading8"/>
    <w:uiPriority w:val="9"/>
    <w:rsid w:val="004804EC"/>
    <w:rPr>
      <w:rFonts w:ascii="Arial" w:eastAsia="Arial" w:hAnsi="Arial" w:cs="Arial"/>
      <w:i/>
      <w:iCs/>
      <w:color w:val="272727" w:themeColor="text1" w:themeTint="D8"/>
    </w:rPr>
  </w:style>
  <w:style w:type="character" w:customStyle="1" w:styleId="Heading9Char">
    <w:name w:val="Heading 9 Char"/>
    <w:basedOn w:val="a0"/>
    <w:link w:val="Heading9"/>
    <w:uiPriority w:val="9"/>
    <w:rsid w:val="004804EC"/>
    <w:rPr>
      <w:rFonts w:ascii="Arial" w:eastAsia="Arial" w:hAnsi="Arial" w:cs="Arial"/>
      <w:i/>
      <w:iCs/>
      <w:color w:val="272727" w:themeColor="text1" w:themeTint="D8"/>
    </w:rPr>
  </w:style>
  <w:style w:type="paragraph" w:styleId="a4">
    <w:name w:val="Title"/>
    <w:basedOn w:val="a"/>
    <w:next w:val="a"/>
    <w:link w:val="a5"/>
    <w:uiPriority w:val="10"/>
    <w:qFormat/>
    <w:rsid w:val="004804EC"/>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4804EC"/>
    <w:rPr>
      <w:rFonts w:ascii="Arial" w:eastAsia="Arial" w:hAnsi="Arial" w:cs="Arial"/>
      <w:spacing w:val="-10"/>
      <w:sz w:val="56"/>
      <w:szCs w:val="56"/>
    </w:rPr>
  </w:style>
  <w:style w:type="paragraph" w:styleId="a6">
    <w:name w:val="Subtitle"/>
    <w:basedOn w:val="a"/>
    <w:next w:val="a"/>
    <w:link w:val="a7"/>
    <w:uiPriority w:val="11"/>
    <w:qFormat/>
    <w:rsid w:val="004804EC"/>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4804EC"/>
    <w:rPr>
      <w:color w:val="595959" w:themeColor="text1" w:themeTint="A6"/>
      <w:spacing w:val="15"/>
      <w:sz w:val="28"/>
      <w:szCs w:val="28"/>
    </w:rPr>
  </w:style>
  <w:style w:type="paragraph" w:styleId="2">
    <w:name w:val="Quote"/>
    <w:basedOn w:val="a"/>
    <w:next w:val="a"/>
    <w:link w:val="20"/>
    <w:uiPriority w:val="29"/>
    <w:qFormat/>
    <w:rsid w:val="004804EC"/>
    <w:pPr>
      <w:spacing w:before="160"/>
      <w:jc w:val="center"/>
    </w:pPr>
    <w:rPr>
      <w:i/>
      <w:iCs/>
      <w:color w:val="404040" w:themeColor="text1" w:themeTint="BF"/>
    </w:rPr>
  </w:style>
  <w:style w:type="character" w:customStyle="1" w:styleId="20">
    <w:name w:val="Цитата 2 Знак"/>
    <w:basedOn w:val="a0"/>
    <w:link w:val="2"/>
    <w:uiPriority w:val="29"/>
    <w:rsid w:val="004804EC"/>
    <w:rPr>
      <w:i/>
      <w:iCs/>
      <w:color w:val="404040" w:themeColor="text1" w:themeTint="BF"/>
    </w:rPr>
  </w:style>
  <w:style w:type="character" w:styleId="a8">
    <w:name w:val="Intense Emphasis"/>
    <w:basedOn w:val="a0"/>
    <w:uiPriority w:val="21"/>
    <w:qFormat/>
    <w:rsid w:val="004804EC"/>
    <w:rPr>
      <w:i/>
      <w:iCs/>
      <w:color w:val="2E74B5" w:themeColor="accent1" w:themeShade="BF"/>
    </w:rPr>
  </w:style>
  <w:style w:type="paragraph" w:styleId="a9">
    <w:name w:val="Intense Quote"/>
    <w:basedOn w:val="a"/>
    <w:next w:val="a"/>
    <w:link w:val="aa"/>
    <w:uiPriority w:val="30"/>
    <w:qFormat/>
    <w:rsid w:val="004804E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4804EC"/>
    <w:rPr>
      <w:i/>
      <w:iCs/>
      <w:color w:val="2E74B5" w:themeColor="accent1" w:themeShade="BF"/>
    </w:rPr>
  </w:style>
  <w:style w:type="character" w:styleId="ab">
    <w:name w:val="Intense Reference"/>
    <w:basedOn w:val="a0"/>
    <w:uiPriority w:val="32"/>
    <w:qFormat/>
    <w:rsid w:val="004804EC"/>
    <w:rPr>
      <w:b/>
      <w:bCs/>
      <w:smallCaps/>
      <w:color w:val="2E74B5" w:themeColor="accent1" w:themeShade="BF"/>
      <w:spacing w:val="5"/>
    </w:rPr>
  </w:style>
  <w:style w:type="character" w:styleId="ac">
    <w:name w:val="Subtle Emphasis"/>
    <w:basedOn w:val="a0"/>
    <w:uiPriority w:val="19"/>
    <w:qFormat/>
    <w:rsid w:val="004804EC"/>
    <w:rPr>
      <w:i/>
      <w:iCs/>
      <w:color w:val="404040" w:themeColor="text1" w:themeTint="BF"/>
    </w:rPr>
  </w:style>
  <w:style w:type="character" w:styleId="ad">
    <w:name w:val="Emphasis"/>
    <w:basedOn w:val="a0"/>
    <w:uiPriority w:val="20"/>
    <w:qFormat/>
    <w:rsid w:val="004804EC"/>
    <w:rPr>
      <w:i/>
      <w:iCs/>
    </w:rPr>
  </w:style>
  <w:style w:type="character" w:styleId="ae">
    <w:name w:val="Strong"/>
    <w:basedOn w:val="a0"/>
    <w:uiPriority w:val="22"/>
    <w:qFormat/>
    <w:rsid w:val="004804EC"/>
    <w:rPr>
      <w:b/>
      <w:bCs/>
    </w:rPr>
  </w:style>
  <w:style w:type="character" w:styleId="af">
    <w:name w:val="Subtle Reference"/>
    <w:basedOn w:val="a0"/>
    <w:uiPriority w:val="31"/>
    <w:qFormat/>
    <w:rsid w:val="004804EC"/>
    <w:rPr>
      <w:smallCaps/>
      <w:color w:val="5A5A5A" w:themeColor="text1" w:themeTint="A5"/>
    </w:rPr>
  </w:style>
  <w:style w:type="character" w:styleId="af0">
    <w:name w:val="Book Title"/>
    <w:basedOn w:val="a0"/>
    <w:uiPriority w:val="33"/>
    <w:qFormat/>
    <w:rsid w:val="004804EC"/>
    <w:rPr>
      <w:b/>
      <w:bCs/>
      <w:i/>
      <w:iCs/>
      <w:spacing w:val="5"/>
    </w:rPr>
  </w:style>
  <w:style w:type="paragraph" w:customStyle="1" w:styleId="Header">
    <w:name w:val="Header"/>
    <w:basedOn w:val="a"/>
    <w:link w:val="HeaderChar"/>
    <w:uiPriority w:val="99"/>
    <w:unhideWhenUsed/>
    <w:rsid w:val="004804EC"/>
    <w:pPr>
      <w:tabs>
        <w:tab w:val="center" w:pos="4844"/>
        <w:tab w:val="right" w:pos="9689"/>
      </w:tabs>
      <w:spacing w:after="0" w:line="240" w:lineRule="auto"/>
    </w:pPr>
  </w:style>
  <w:style w:type="character" w:customStyle="1" w:styleId="HeaderChar">
    <w:name w:val="Header Char"/>
    <w:basedOn w:val="a0"/>
    <w:link w:val="Header"/>
    <w:uiPriority w:val="99"/>
    <w:rsid w:val="004804EC"/>
  </w:style>
  <w:style w:type="paragraph" w:customStyle="1" w:styleId="Footer">
    <w:name w:val="Footer"/>
    <w:basedOn w:val="a"/>
    <w:link w:val="FooterChar"/>
    <w:uiPriority w:val="99"/>
    <w:unhideWhenUsed/>
    <w:rsid w:val="004804EC"/>
    <w:pPr>
      <w:tabs>
        <w:tab w:val="center" w:pos="4844"/>
        <w:tab w:val="right" w:pos="9689"/>
      </w:tabs>
      <w:spacing w:after="0" w:line="240" w:lineRule="auto"/>
    </w:pPr>
  </w:style>
  <w:style w:type="character" w:customStyle="1" w:styleId="FooterChar">
    <w:name w:val="Footer Char"/>
    <w:basedOn w:val="a0"/>
    <w:link w:val="Footer"/>
    <w:uiPriority w:val="99"/>
    <w:rsid w:val="004804EC"/>
  </w:style>
  <w:style w:type="paragraph" w:customStyle="1" w:styleId="Caption">
    <w:name w:val="Caption"/>
    <w:basedOn w:val="a"/>
    <w:next w:val="a"/>
    <w:uiPriority w:val="35"/>
    <w:unhideWhenUsed/>
    <w:qFormat/>
    <w:rsid w:val="004804EC"/>
    <w:pPr>
      <w:spacing w:line="240" w:lineRule="auto"/>
    </w:pPr>
    <w:rPr>
      <w:i/>
      <w:iCs/>
      <w:color w:val="44546A" w:themeColor="text2"/>
      <w:sz w:val="18"/>
      <w:szCs w:val="18"/>
    </w:rPr>
  </w:style>
  <w:style w:type="paragraph" w:styleId="af1">
    <w:name w:val="footnote text"/>
    <w:basedOn w:val="a"/>
    <w:link w:val="af2"/>
    <w:uiPriority w:val="99"/>
    <w:semiHidden/>
    <w:unhideWhenUsed/>
    <w:rsid w:val="004804EC"/>
    <w:pPr>
      <w:spacing w:after="0" w:line="240" w:lineRule="auto"/>
    </w:pPr>
    <w:rPr>
      <w:sz w:val="20"/>
      <w:szCs w:val="20"/>
    </w:rPr>
  </w:style>
  <w:style w:type="character" w:customStyle="1" w:styleId="af2">
    <w:name w:val="Текст сноски Знак"/>
    <w:basedOn w:val="a0"/>
    <w:link w:val="af1"/>
    <w:uiPriority w:val="99"/>
    <w:semiHidden/>
    <w:rsid w:val="004804EC"/>
    <w:rPr>
      <w:sz w:val="20"/>
      <w:szCs w:val="20"/>
    </w:rPr>
  </w:style>
  <w:style w:type="character" w:styleId="af3">
    <w:name w:val="footnote reference"/>
    <w:basedOn w:val="a0"/>
    <w:uiPriority w:val="99"/>
    <w:semiHidden/>
    <w:unhideWhenUsed/>
    <w:rsid w:val="004804EC"/>
    <w:rPr>
      <w:vertAlign w:val="superscript"/>
    </w:rPr>
  </w:style>
  <w:style w:type="paragraph" w:styleId="af4">
    <w:name w:val="endnote text"/>
    <w:basedOn w:val="a"/>
    <w:link w:val="af5"/>
    <w:uiPriority w:val="99"/>
    <w:semiHidden/>
    <w:unhideWhenUsed/>
    <w:rsid w:val="004804EC"/>
    <w:pPr>
      <w:spacing w:after="0" w:line="240" w:lineRule="auto"/>
    </w:pPr>
    <w:rPr>
      <w:sz w:val="20"/>
      <w:szCs w:val="20"/>
    </w:rPr>
  </w:style>
  <w:style w:type="character" w:customStyle="1" w:styleId="af5">
    <w:name w:val="Текст концевой сноски Знак"/>
    <w:basedOn w:val="a0"/>
    <w:link w:val="af4"/>
    <w:uiPriority w:val="99"/>
    <w:semiHidden/>
    <w:rsid w:val="004804EC"/>
    <w:rPr>
      <w:sz w:val="20"/>
      <w:szCs w:val="20"/>
    </w:rPr>
  </w:style>
  <w:style w:type="character" w:styleId="af6">
    <w:name w:val="endnote reference"/>
    <w:basedOn w:val="a0"/>
    <w:uiPriority w:val="99"/>
    <w:semiHidden/>
    <w:unhideWhenUsed/>
    <w:rsid w:val="004804EC"/>
    <w:rPr>
      <w:vertAlign w:val="superscript"/>
    </w:rPr>
  </w:style>
  <w:style w:type="character" w:styleId="af7">
    <w:name w:val="Hyperlink"/>
    <w:basedOn w:val="a0"/>
    <w:uiPriority w:val="99"/>
    <w:unhideWhenUsed/>
    <w:rsid w:val="004804EC"/>
    <w:rPr>
      <w:color w:val="0563C1" w:themeColor="hyperlink"/>
      <w:u w:val="single"/>
    </w:rPr>
  </w:style>
  <w:style w:type="character" w:styleId="af8">
    <w:name w:val="FollowedHyperlink"/>
    <w:basedOn w:val="a0"/>
    <w:uiPriority w:val="99"/>
    <w:semiHidden/>
    <w:unhideWhenUsed/>
    <w:rsid w:val="004804EC"/>
    <w:rPr>
      <w:color w:val="954F72" w:themeColor="followedHyperlink"/>
      <w:u w:val="single"/>
    </w:rPr>
  </w:style>
  <w:style w:type="paragraph" w:styleId="1">
    <w:name w:val="toc 1"/>
    <w:basedOn w:val="a"/>
    <w:next w:val="a"/>
    <w:uiPriority w:val="39"/>
    <w:unhideWhenUsed/>
    <w:rsid w:val="004804EC"/>
    <w:pPr>
      <w:spacing w:after="100"/>
    </w:pPr>
  </w:style>
  <w:style w:type="paragraph" w:styleId="21">
    <w:name w:val="toc 2"/>
    <w:basedOn w:val="a"/>
    <w:next w:val="a"/>
    <w:uiPriority w:val="39"/>
    <w:unhideWhenUsed/>
    <w:rsid w:val="004804EC"/>
    <w:pPr>
      <w:spacing w:after="100"/>
      <w:ind w:left="220"/>
    </w:pPr>
  </w:style>
  <w:style w:type="paragraph" w:styleId="3">
    <w:name w:val="toc 3"/>
    <w:basedOn w:val="a"/>
    <w:next w:val="a"/>
    <w:uiPriority w:val="39"/>
    <w:unhideWhenUsed/>
    <w:rsid w:val="004804EC"/>
    <w:pPr>
      <w:spacing w:after="100"/>
      <w:ind w:left="440"/>
    </w:pPr>
  </w:style>
  <w:style w:type="paragraph" w:styleId="4">
    <w:name w:val="toc 4"/>
    <w:basedOn w:val="a"/>
    <w:next w:val="a"/>
    <w:uiPriority w:val="39"/>
    <w:unhideWhenUsed/>
    <w:rsid w:val="004804EC"/>
    <w:pPr>
      <w:spacing w:after="100"/>
      <w:ind w:left="660"/>
    </w:pPr>
  </w:style>
  <w:style w:type="paragraph" w:styleId="5">
    <w:name w:val="toc 5"/>
    <w:basedOn w:val="a"/>
    <w:next w:val="a"/>
    <w:uiPriority w:val="39"/>
    <w:unhideWhenUsed/>
    <w:rsid w:val="004804EC"/>
    <w:pPr>
      <w:spacing w:after="100"/>
      <w:ind w:left="880"/>
    </w:pPr>
  </w:style>
  <w:style w:type="paragraph" w:styleId="6">
    <w:name w:val="toc 6"/>
    <w:basedOn w:val="a"/>
    <w:next w:val="a"/>
    <w:uiPriority w:val="39"/>
    <w:unhideWhenUsed/>
    <w:rsid w:val="004804EC"/>
    <w:pPr>
      <w:spacing w:after="100"/>
      <w:ind w:left="1100"/>
    </w:pPr>
  </w:style>
  <w:style w:type="paragraph" w:styleId="7">
    <w:name w:val="toc 7"/>
    <w:basedOn w:val="a"/>
    <w:next w:val="a"/>
    <w:uiPriority w:val="39"/>
    <w:unhideWhenUsed/>
    <w:rsid w:val="004804EC"/>
    <w:pPr>
      <w:spacing w:after="100"/>
      <w:ind w:left="1320"/>
    </w:pPr>
  </w:style>
  <w:style w:type="paragraph" w:styleId="8">
    <w:name w:val="toc 8"/>
    <w:basedOn w:val="a"/>
    <w:next w:val="a"/>
    <w:uiPriority w:val="39"/>
    <w:unhideWhenUsed/>
    <w:rsid w:val="004804EC"/>
    <w:pPr>
      <w:spacing w:after="100"/>
      <w:ind w:left="1540"/>
    </w:pPr>
  </w:style>
  <w:style w:type="paragraph" w:styleId="9">
    <w:name w:val="toc 9"/>
    <w:basedOn w:val="a"/>
    <w:next w:val="a"/>
    <w:uiPriority w:val="39"/>
    <w:unhideWhenUsed/>
    <w:rsid w:val="004804EC"/>
    <w:pPr>
      <w:spacing w:after="100"/>
      <w:ind w:left="1760"/>
    </w:pPr>
  </w:style>
  <w:style w:type="character" w:styleId="af9">
    <w:name w:val="Placeholder Text"/>
    <w:basedOn w:val="a0"/>
    <w:uiPriority w:val="99"/>
    <w:semiHidden/>
    <w:rsid w:val="004804EC"/>
    <w:rPr>
      <w:color w:val="666666"/>
    </w:rPr>
  </w:style>
  <w:style w:type="paragraph" w:styleId="afa">
    <w:name w:val="TOC Heading"/>
    <w:uiPriority w:val="39"/>
    <w:unhideWhenUsed/>
    <w:rsid w:val="004804EC"/>
  </w:style>
  <w:style w:type="paragraph" w:styleId="afb">
    <w:name w:val="table of figures"/>
    <w:basedOn w:val="a"/>
    <w:next w:val="a"/>
    <w:uiPriority w:val="99"/>
    <w:unhideWhenUsed/>
    <w:rsid w:val="004804EC"/>
    <w:pPr>
      <w:spacing w:after="0"/>
    </w:pPr>
  </w:style>
  <w:style w:type="paragraph" w:styleId="afc">
    <w:name w:val="No Spacing"/>
    <w:basedOn w:val="a"/>
    <w:uiPriority w:val="1"/>
    <w:qFormat/>
    <w:rsid w:val="004804EC"/>
    <w:pPr>
      <w:spacing w:after="0" w:line="240" w:lineRule="auto"/>
    </w:pPr>
  </w:style>
  <w:style w:type="paragraph" w:styleId="afd">
    <w:name w:val="List Paragraph"/>
    <w:basedOn w:val="a"/>
    <w:uiPriority w:val="34"/>
    <w:qFormat/>
    <w:rsid w:val="004804EC"/>
    <w:pPr>
      <w:ind w:left="720"/>
      <w:contextualSpacing/>
    </w:pPr>
  </w:style>
  <w:style w:type="paragraph" w:customStyle="1" w:styleId="consplusnormal0">
    <w:name w:val="consplusnormal"/>
    <w:rsid w:val="004804EC"/>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4804EC"/>
  </w:style>
  <w:style w:type="paragraph" w:customStyle="1" w:styleId="11">
    <w:name w:val="Обычный (веб)1"/>
    <w:uiPriority w:val="99"/>
    <w:unhideWhenUsed/>
    <w:rsid w:val="004804EC"/>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4804EC"/>
    <w:rPr>
      <w:rFonts w:cs="Times New Roman"/>
      <w:b/>
      <w:color w:val="106BBE"/>
    </w:rPr>
  </w:style>
  <w:style w:type="paragraph" w:customStyle="1" w:styleId="ConsPlusNormal">
    <w:name w:val="ConsPlusNormal"/>
    <w:link w:val="GridTable4-Accent6"/>
    <w:rsid w:val="004804EC"/>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4804EC"/>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pravo-search.minjust.ru/bigs/showDocument.html?id=A7FF6041-0CBB-411B-A3A1-8F98BAF3894C" TargetMode="External"/><Relationship Id="rId18" Type="http://schemas.openxmlformats.org/officeDocument/2006/relationships/hyperlink" Target="https://pravo-search.minjust.ru/bigs/showDocument.html?id=A7FF6041-0CBB-411B-A3A1-8F98BAF3894C"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pravo-search.minjust.ru/bigs/showDocument.html?id=A7FF6041-0CBB-411B-A3A1-8F98BAF3894C" TargetMode="External"/><Relationship Id="rId7"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s://pravo-search.minjust.ru/bigs/showDocument.html?id=BBA0BFB1-06C7-4E50-A8D3-FE1045784BF1" TargetMode="External"/><Relationship Id="rId17" Type="http://schemas.openxmlformats.org/officeDocument/2006/relationships/hyperlink" Target="https://pravo-search.minjust.ru/bigs/showDocument.html?id=A7FF6041-0CBB-411B-A3A1-8F98BAF3894C" TargetMode="External"/><Relationship Id="rId25"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pravo-search.minjust.ru/bigs/showDocument.html?id=A7FF6041-0CBB-411B-A3A1-8F98BAF3894C" TargetMode="External"/><Relationship Id="rId20" Type="http://schemas.openxmlformats.org/officeDocument/2006/relationships/hyperlink" Target="https://pravo-search.minjust.ru/bigs/showDocument.html?id=A7FF6041-0CBB-411B-A3A1-8F98BAF3894C"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BBA0BFB1-06C7-4E50-A8D3-FE1045784BF1" TargetMode="External"/><Relationship Id="rId24" Type="http://schemas.openxmlformats.org/officeDocument/2006/relationships/hyperlink" Target="https://pravo-search.minjust.ru/bigs/showDocument.html?id=A7FF6041-0CBB-411B-A3A1-8F98BAF3894C" TargetMode="External"/><Relationship Id="rId5" Type="http://schemas.openxmlformats.org/officeDocument/2006/relationships/footnotes" Target="footnotes.xm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hyperlink" Target="https://pravo-search.minjust.ru/bigs/showDocument.html?id=A7FF6041-0CBB-411B-A3A1-8F98BAF3894C" TargetMode="External"/><Relationship Id="rId28" Type="http://schemas.openxmlformats.org/officeDocument/2006/relationships/fontTable" Target="fontTable.xml"/><Relationship Id="rId10" Type="http://schemas.openxmlformats.org/officeDocument/2006/relationships/hyperlink" Target="https://pravo-search.minjust.ru/bigs/showDocument.html?id=BBA0BFB1-06C7-4E50-A8D3-FE1045784BF1" TargetMode="External"/><Relationship Id="rId19" Type="http://schemas.openxmlformats.org/officeDocument/2006/relationships/hyperlink" Target="https://pravo-search.minjust.ru/bigs/showDocument.html?id=A7FF6041-0CBB-411B-A3A1-8F98BAF3894C"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4F48675C-2DC2-4B7B-8F43-C7D17AB9072F" TargetMode="External"/><Relationship Id="rId14" Type="http://schemas.openxmlformats.org/officeDocument/2006/relationships/hyperlink" Target="https://pravo-search.minjust.ru/bigs/showDocument.html?id=BBA0BFB1-06C7-4E50-A8D3-FE1045784BF1" TargetMode="External"/><Relationship Id="rId22" Type="http://schemas.openxmlformats.org/officeDocument/2006/relationships/hyperlink" Target="https://pravo-search.minjust.ru/bigs/showDocument.html?id=A7FF6041-0CBB-411B-A3A1-8F98BAF3894C"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4823</Words>
  <Characters>27497</Characters>
  <Application>Microsoft Office Word</Application>
  <DocSecurity>0</DocSecurity>
  <Lines>229</Lines>
  <Paragraphs>64</Paragraphs>
  <ScaleCrop>false</ScaleCrop>
  <Company/>
  <LinksUpToDate>false</LinksUpToDate>
  <CharactersWithSpaces>32256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12</cp:revision>
  <dcterms:created xsi:type="dcterms:W3CDTF">2026-04-19T22:28:00Z</dcterms:created>
  <dcterms:modified xsi:type="dcterms:W3CDTF">2026-04-22T01:08:00Z</dcterms:modified>
</cp:coreProperties>
</file>