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725" w:rsidRPr="00F1469F" w:rsidRDefault="00F1469F">
      <w:pPr>
        <w:pStyle w:val="afc"/>
        <w:jc w:val="right"/>
        <w:rPr>
          <w:rFonts w:ascii="Times New Roman" w:hAnsi="Times New Roman"/>
          <w:b/>
          <w:sz w:val="28"/>
          <w:szCs w:val="28"/>
        </w:rPr>
      </w:pPr>
      <w:r w:rsidRPr="00F1469F">
        <w:rPr>
          <w:rFonts w:ascii="Times New Roman" w:hAnsi="Times New Roman"/>
          <w:b/>
          <w:sz w:val="28"/>
          <w:szCs w:val="28"/>
        </w:rPr>
        <w:t>ПРОЕКТ</w:t>
      </w:r>
    </w:p>
    <w:p w:rsidR="00E53725" w:rsidRDefault="00E53725">
      <w:pPr>
        <w:pStyle w:val="afc"/>
        <w:jc w:val="right"/>
        <w:rPr>
          <w:rFonts w:ascii="Times New Roman" w:hAnsi="Times New Roman"/>
          <w:sz w:val="28"/>
          <w:szCs w:val="28"/>
        </w:rPr>
      </w:pPr>
    </w:p>
    <w:p w:rsidR="00E53725" w:rsidRDefault="00DA6BCA">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E53725" w:rsidRDefault="00DA6BCA">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E53725" w:rsidRDefault="00DA6BCA">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E53725" w:rsidRDefault="00E53725">
      <w:pPr>
        <w:pStyle w:val="afc"/>
        <w:jc w:val="center"/>
        <w:rPr>
          <w:rFonts w:ascii="Times New Roman" w:hAnsi="Times New Roman" w:cs="Times New Roman"/>
          <w:sz w:val="28"/>
          <w:szCs w:val="28"/>
        </w:rPr>
      </w:pPr>
    </w:p>
    <w:p w:rsidR="00E53725" w:rsidRDefault="00DA6BCA">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E53725" w:rsidRDefault="00E53725">
      <w:pPr>
        <w:pStyle w:val="afc"/>
        <w:jc w:val="center"/>
        <w:rPr>
          <w:rFonts w:ascii="Times New Roman" w:hAnsi="Times New Roman" w:cs="Times New Roman"/>
          <w:sz w:val="28"/>
          <w:szCs w:val="28"/>
        </w:rPr>
      </w:pPr>
    </w:p>
    <w:p w:rsidR="00E53725" w:rsidRDefault="00DA6BCA">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E53725" w:rsidRDefault="00E53725">
      <w:pPr>
        <w:pStyle w:val="afc"/>
        <w:jc w:val="center"/>
        <w:rPr>
          <w:rFonts w:ascii="Times New Roman" w:hAnsi="Times New Roman" w:cs="Times New Roman"/>
          <w:sz w:val="28"/>
          <w:szCs w:val="28"/>
        </w:rPr>
      </w:pPr>
    </w:p>
    <w:p w:rsidR="00E53725" w:rsidRDefault="00F1469F">
      <w:pPr>
        <w:pStyle w:val="afc"/>
        <w:jc w:val="center"/>
        <w:rPr>
          <w:rFonts w:ascii="Times New Roman" w:hAnsi="Times New Roman" w:cs="Times New Roman"/>
          <w:sz w:val="28"/>
          <w:szCs w:val="28"/>
        </w:rPr>
      </w:pPr>
      <w:r>
        <w:rPr>
          <w:rFonts w:ascii="Times New Roman" w:hAnsi="Times New Roman" w:cs="Times New Roman"/>
          <w:sz w:val="28"/>
          <w:szCs w:val="28"/>
        </w:rPr>
        <w:t>…….</w:t>
      </w:r>
      <w:r w:rsidR="00DA6BCA">
        <w:rPr>
          <w:rFonts w:ascii="Times New Roman" w:hAnsi="Times New Roman" w:cs="Times New Roman"/>
          <w:sz w:val="28"/>
          <w:szCs w:val="28"/>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Pr>
          <w:rFonts w:ascii="Times New Roman" w:hAnsi="Times New Roman" w:cs="Times New Roman"/>
          <w:sz w:val="26"/>
          <w:szCs w:val="26"/>
        </w:rPr>
        <w:t xml:space="preserve">                     </w:t>
      </w:r>
      <w:r w:rsidR="00DA6BCA">
        <w:rPr>
          <w:rFonts w:ascii="Times New Roman" w:hAnsi="Times New Roman" w:cs="Times New Roman"/>
          <w:sz w:val="28"/>
          <w:szCs w:val="28"/>
        </w:rPr>
        <w:t xml:space="preserve">  № </w:t>
      </w:r>
      <w:r>
        <w:rPr>
          <w:rFonts w:ascii="Times New Roman" w:hAnsi="Times New Roman" w:cs="Times New Roman"/>
          <w:sz w:val="28"/>
          <w:szCs w:val="28"/>
        </w:rPr>
        <w:t>…..</w:t>
      </w:r>
    </w:p>
    <w:p w:rsidR="00E53725" w:rsidRDefault="00E53725">
      <w:pPr>
        <w:pStyle w:val="afc"/>
        <w:jc w:val="center"/>
        <w:rPr>
          <w:rFonts w:ascii="Times New Roman" w:hAnsi="Times New Roman" w:cs="Times New Roman"/>
          <w:sz w:val="28"/>
          <w:szCs w:val="28"/>
        </w:rPr>
      </w:pPr>
    </w:p>
    <w:p w:rsidR="00E53725" w:rsidRDefault="00DA6BCA">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E53725" w:rsidRDefault="00E53725">
      <w:pPr>
        <w:pStyle w:val="afc"/>
        <w:rPr>
          <w:rFonts w:ascii="Times New Roman" w:hAnsi="Times New Roman" w:cs="Times New Roman"/>
          <w:sz w:val="28"/>
          <w:szCs w:val="28"/>
        </w:rPr>
      </w:pPr>
    </w:p>
    <w:p w:rsidR="00E53725" w:rsidRDefault="00DA6BCA">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утвержденный постановление</w:t>
      </w:r>
      <w:r w:rsidR="00F37D9D">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13.12.2019 № 130 «О признании утратившими силу некоторых постановлений администрации муниципального образования «Бирофельдское сельское поселение» Биробиджанского муниципального района Еврейской автономной области и утверждении административного регламента предоставления муниципальной услуги «Предоставление информации об</w:t>
      </w:r>
      <w:proofErr w:type="gramEnd"/>
      <w:r>
        <w:rPr>
          <w:rFonts w:ascii="Times New Roman" w:hAnsi="Times New Roman" w:cs="Times New Roman"/>
          <w:sz w:val="28"/>
          <w:szCs w:val="28"/>
        </w:rPr>
        <w:t xml:space="preserve"> очередности предоставления жилых помещений на условиях социального найма»</w:t>
      </w:r>
    </w:p>
    <w:p w:rsidR="00E53725" w:rsidRDefault="00E53725">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w:t>
      </w:r>
      <w:hyperlink r:id="rId7" w:tooltip="https://pravo-search.minjust.ru/bigs/showDocument.html?id=370BA400-14C4-4CDB-8A8B-B11F2A1A2F55" w:history="1">
        <w:r>
          <w:rPr>
            <w:rFonts w:ascii="Times New Roman" w:hAnsi="Times New Roman" w:cs="Times New Roman"/>
            <w:sz w:val="28"/>
            <w:szCs w:val="28"/>
          </w:rPr>
          <w:t>Жилищным кодексом</w:t>
        </w:r>
      </w:hyperlink>
      <w:r>
        <w:rPr>
          <w:rFonts w:ascii="Times New Roman" w:hAnsi="Times New Roman" w:cs="Times New Roman"/>
          <w:sz w:val="28"/>
          <w:szCs w:val="28"/>
        </w:rPr>
        <w:t> Российской Федерации, Федеральными законами от 06.10.2003 </w:t>
      </w:r>
      <w:hyperlink r:id="rId8"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9"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администрация Бирофельдского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10"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утвержденный постановление</w:t>
      </w:r>
      <w:r w:rsidR="00F37D9D">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13.12.2019 № 130 «О признании утратившими силу некоторых постановлений администрации муниципального образования «Бирофельдское сельское поселение» Биробиджанского муниципального района Еврейской автономной области и </w:t>
      </w:r>
      <w:r>
        <w:rPr>
          <w:rFonts w:ascii="Times New Roman" w:hAnsi="Times New Roman" w:cs="Times New Roman"/>
          <w:sz w:val="28"/>
          <w:szCs w:val="28"/>
        </w:rPr>
        <w:lastRenderedPageBreak/>
        <w:t>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E53725" w:rsidRDefault="00DA6BCA">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53725" w:rsidRDefault="00DA6BCA">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53725" w:rsidRDefault="00DA6BCA">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53725" w:rsidRDefault="00DA6BCA">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53725" w:rsidRDefault="00DA6BCA">
      <w:pPr>
        <w:shd w:val="nil"/>
      </w:pPr>
      <w:r>
        <w:rPr>
          <w:rFonts w:ascii="Arial" w:eastAsia="Arial" w:hAnsi="Arial" w:cs="Arial"/>
          <w:color w:val="000000"/>
          <w:sz w:val="24"/>
        </w:rPr>
        <w:br w:type="page" w:clear="all"/>
      </w:r>
    </w:p>
    <w:p w:rsidR="00E53725" w:rsidRDefault="00DA6BCA">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E53725" w:rsidRDefault="00DA6BCA">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E53725" w:rsidRDefault="00DA6BCA">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E53725" w:rsidRDefault="00F1469F">
      <w:pPr>
        <w:pStyle w:val="afc"/>
        <w:jc w:val="right"/>
        <w:rPr>
          <w:rFonts w:ascii="Times New Roman" w:hAnsi="Times New Roman" w:cs="Times New Roman"/>
          <w:sz w:val="28"/>
          <w:szCs w:val="28"/>
        </w:rPr>
      </w:pPr>
      <w:r>
        <w:rPr>
          <w:rFonts w:ascii="Times New Roman" w:hAnsi="Times New Roman" w:cs="Times New Roman"/>
          <w:sz w:val="28"/>
          <w:szCs w:val="28"/>
        </w:rPr>
        <w:t>….</w:t>
      </w:r>
      <w:r w:rsidR="00DA6BCA">
        <w:rPr>
          <w:rFonts w:ascii="Times New Roman" w:hAnsi="Times New Roman" w:cs="Times New Roman"/>
          <w:sz w:val="28"/>
          <w:szCs w:val="28"/>
        </w:rPr>
        <w:t xml:space="preserve"> № </w:t>
      </w:r>
      <w:r>
        <w:rPr>
          <w:rFonts w:ascii="Times New Roman" w:hAnsi="Times New Roman" w:cs="Times New Roman"/>
          <w:sz w:val="28"/>
          <w:szCs w:val="28"/>
        </w:rPr>
        <w:t>….</w:t>
      </w:r>
    </w:p>
    <w:p w:rsidR="00E53725" w:rsidRDefault="00E53725">
      <w:pPr>
        <w:pStyle w:val="afc"/>
        <w:jc w:val="right"/>
        <w:rPr>
          <w:rFonts w:ascii="Times New Roman" w:hAnsi="Times New Roman" w:cs="Times New Roman"/>
          <w:bCs/>
          <w:sz w:val="28"/>
          <w:szCs w:val="28"/>
        </w:rPr>
      </w:pP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«Прием заявлений, документов, а также постановка граждан на учет в качестве нуждающихся в жилых помещениях»</w:t>
      </w:r>
    </w:p>
    <w:p w:rsidR="00E53725" w:rsidRDefault="00E5372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E53725" w:rsidRDefault="00DA6BCA">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Предмет регулирования административного регламента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Административный регламент по предоставлению муниципальной услуги «Прием заявлений, документов, а также постановка граждан на учет в качестве нуждающихся в жилых помещениях»  (далее – Регламент) разработан в целях повышения качества предоставления и доступности результатов оказания муниципальной услуги по принятию заявлений, документов, а также постановки граждан на учёт в качестве нуждающихся в жилых помещениях (далее – муниципальная услуга), создания комфортных условий для участников отношений</w:t>
      </w:r>
      <w:proofErr w:type="gramEnd"/>
      <w:r>
        <w:rPr>
          <w:rFonts w:ascii="Times New Roman" w:hAnsi="Times New Roman" w:cs="Times New Roman"/>
          <w:sz w:val="28"/>
          <w:szCs w:val="28"/>
        </w:rPr>
        <w:t>, возникающих при предоставлении муниципальной услуги, определении сроков и последовательности действий (административных процедур) при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Предметом регулирования Регламента являются правоотношения, возникающие при обращении заявителей в администрацию Бирофельдского сельского поселения (далее – администрация сельского поселения), на портал государственных и муниципальных услуг (функций) Еврейской автономной области (далее – портал) в целях реализации их права на подачу заявлений, документов, а также постановку на учёт в качестве нуждающихся в жилых помещениях по договору социального найма.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Заявителями в предоставлении муниципальной услуги являются граждане Российской Федерации либо их уполномоченные представители (далее – заявитель), обратившиеся в администрацию сельского поселения с запросом о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Муниципальная услуга предоставляется муниципальным образованием «Бирофельдское сельское поселение» Биробиджанского муниципального района Еврейской автономной области по адресу: 679520, Еврейская автономная область, Биробиджанский район, село Бирофельд, улица Центральная, дом 45.</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График работы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понедельник – пятница -  с 08.00 до 16.00;</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перерыв на обед – с 12.00 до 13.00;</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суббота, воскресенье, праздничные дни – выходные дни.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заявителей по вопросам предоставления муниципальной услуги и выдача результата предоставления муниципальной услуги осуществляется                            с 08-00 до 16-00.</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специалист, ответственный за предоставление муниципальной услуги: (42622) 78-2-97.</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факс: (42622) 78-2-97.</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портала: </w:t>
      </w:r>
      <w:hyperlink r:id="rId11" w:tooltip="https://www.pgu.eao.ru/" w:history="1">
        <w:r>
          <w:rPr>
            <w:rFonts w:ascii="Times New Roman" w:hAnsi="Times New Roman" w:cs="Times New Roman"/>
            <w:sz w:val="28"/>
            <w:szCs w:val="28"/>
          </w:rPr>
          <w:t>https://www.pgu.eao.ru</w:t>
        </w:r>
      </w:hyperlink>
      <w:r>
        <w:rPr>
          <w:rFonts w:ascii="Times New Roman" w:hAnsi="Times New Roman" w:cs="Times New Roman"/>
          <w:sz w:val="28"/>
          <w:szCs w:val="28"/>
        </w:rPr>
        <w:t>.</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администрации сельского поселения:adbirofeld@mail.ru.</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Информация о порядке предоставления муниципальной услуги, а также сведения о ходе предоставления муниципальной услуги предоставляются специалистом, ответственным за предоставление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личному обращению заявителя в администрацию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связи;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письменным обращениям заявителя, направляемым в администрацию сельского поселения посредством почтовой или электронной связи;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обращении на портал посредством информационно-телекоммуникационной сети Интернет (далее – сеть Интернет).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Специалист, ответственный за предоставление муниципальной услуги, осуществляет подготовку информации о порядке предоставления муниципальной услуги на бумажном носителе и в электронной форме, которая размещается соответственно на информационном стенде администрации сельского поселения и портале.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Для предоставления муниципальной услуги в порядке межведомственного взаимодействия (с целью получения справки о правах, зарегистрированных на недвижимое имущество) необходимо подать запрос:</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управление Федеральной регистрационной службы государственной регистрации, кадастра и картографии по Еврейской автономной области по адресу: Еврейская автономная область город Биробиджан, проспект 60-летия, СССР, дом 26а через Областное государственное бюджетное учреждение «Многофункциональный центр предоставления государственных и муниципальных услуг в Еврейской автономной области» (далее – ОГБУ «МФЦ»);</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Областное государственное бюджетное учреждение «Центр государственной кадастровой оценки и технической инвентаризации Еврейской автономной области» по адресу: Еврейская автономная область, город Биробиджан, улица Ленина, дом 15.</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постановка на учет граждан в качестве нуждающихся в жилых помещениях, предоставляемых по договорам социального найма, или мотивированный отказ;</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мотивированный отказ в постановке на учет граждан в качестве нуждающихся в жилых помещениях, предоставляемых по договорам социального найма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Срок предоставления муниципальной услуги не должен превышать 30 дней с момента регистрации поступившего заявления с приложением документов, необходимых для предоставления муниципальной услуги, предусмотренных настоящим административным регламентом.</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С заявлением о принятии на учет согласно приложению № 1 к Административному регламенту гражданином должны быть представлены копии следующих документов, подтверждающих право состоять на учете в качестве нуждающегося в жилом помещении: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паспорта гражданина Российской Федерации;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документов, подтверждающих состав семьи (паспорта или свидетельства о рождении членов семьи, свидетельства о заключении брака, решения суда о признании членом семьи и иных документов в соответствии с федеральным законодательством и законодательством области).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Требование иных документов, не установленных настоящим пунктом, не допускается.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на бумажном носителе представляются одновременно с оригиналами. Копии документов после проверки их соответствия оригиналам заверяются должностным лицом, принимающим документы. Гражданину, подавшему заявление о принятии на учет, выдается расписка в получении этих документов с указанием их перечня и даты их получения органом местного самоуправления муниципального образования области.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заявления не поддается прочтению, в данном случае заявление остается без ответа;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получение заявления, в котором содержатся нецензурные либо оскорбительные выражения, угрозы жизни, здоровью и имуществу должностного лица, а также членов его семьи, в данном случае заявление остается без ответа;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 письменном заявлении (обращении) гражданина содержится вопрос, на который ему многократно давались письменные ответы по существу по ранее направленным заявлениям (обращениям) и, при этом, в новом заявлении (обращении) не приводятся новые доводы или обстоятельства, в </w:t>
      </w:r>
      <w:r w:rsidR="00F1469F">
        <w:rPr>
          <w:rFonts w:ascii="Times New Roman" w:hAnsi="Times New Roman" w:cs="Times New Roman"/>
          <w:sz w:val="28"/>
          <w:szCs w:val="28"/>
        </w:rPr>
        <w:t>связи,</w:t>
      </w:r>
      <w:r>
        <w:rPr>
          <w:rFonts w:ascii="Times New Roman" w:hAnsi="Times New Roman" w:cs="Times New Roman"/>
          <w:sz w:val="28"/>
          <w:szCs w:val="28"/>
        </w:rPr>
        <w:t xml:space="preserve"> с чем принимается решение о безосновательности </w:t>
      </w:r>
      <w:r>
        <w:rPr>
          <w:rFonts w:ascii="Times New Roman" w:hAnsi="Times New Roman" w:cs="Times New Roman"/>
          <w:sz w:val="28"/>
          <w:szCs w:val="28"/>
        </w:rPr>
        <w:lastRenderedPageBreak/>
        <w:t>очередного заявления (обращения) гражданина и прекращении переписки, о чем он уведомляется;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подача заявления лицом, не уполномоченным совершать такого рода действия.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Основанием для приостановления в предоставлении муниципальной услуги является непредставление или неполное представление документов, указанных в пункте 2.8 настоящего административного регламента. В этом случае предоставление муниципальной услуги приостанавливается до устранения недостатков, но не более чем на 30 дней с даты их подачи, о чем незамедлительно уведомляется заявитель.</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Исчерпывающий перечень оснований для отказа в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непредставления или неполного представления документов, указанных в пункте 2.8 настоящего административного регламента, по истечении 30 дней с даты подачи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представления документов, которые не подтверждают право состоять на учете в качестве нуждающихся и жилых помещениях;</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если граждане, которые с намерением приобрести права   состоять на учете в качестве нуждающихся в жилых помещениях, намеренно ухудшили свои жилищные условия путем совершения сделки по отчуждению жилого помещения, в котором являлись собственниками или владели какой-либо долей, в период 5 (пяти) лет до подачи заявления;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отсутствия у заявителя гражданства РФ или соответствующего международного договора о правовом статусе иностранных граждан в Российской Федерации.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Плата за предоставление муниципальной услуги не взимается. Административные процедуры по предоставлению муниципальной услуги осуществляются бесплатно.</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Максимальный срок ожидания в очереди при подаче заявления и при получении результата предоставления муниципальной услуги не должен превышать 20 минут.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Заявление и прилагаемые к нему документы регистрируются в день их поступления. В случае если заявитель представил правильно оформленный и полный комплект документов, срок их регистрации не должен превышать 15 минут.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регистрации обращения заявителя в организацию, участвующую в предоставлении муниципальной услуги, не должен превышать 15 минут.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заявления через Портал регистрация электронного заявления осуществляется в автоматическом режиме.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2.15. Здание, в котором  расположена администрация сельского поселения, оборудуется входом для свободного доступа заявителей в помещение, в том числе для инвалидов, включая инвалидов, использующих кресла-коляски и собак-проводников, при этом обеспечивается соблюдение следующих требований, предусмотренных Федеральным законом от </w:t>
      </w:r>
      <w:r>
        <w:rPr>
          <w:rFonts w:ascii="Times New Roman" w:hAnsi="Times New Roman" w:cs="Times New Roman"/>
          <w:sz w:val="28"/>
          <w:szCs w:val="28"/>
        </w:rPr>
        <w:lastRenderedPageBreak/>
        <w:t>24.11.1995 </w:t>
      </w:r>
      <w:hyperlink r:id="rId12"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«О социальной защите инвалидов в Российской Федерации»: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наличие условий для беспрепятственного доступа к зданию, в котором расположена администрация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предоставление возможности самостоятельно или с помощью специалиста администрации, предоставляющего услугу, передвижения по территории, на которой расположено здание администрация сельского поселения входа и выхода из него;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предоставления возможности посадки в транспортное средство и высадки из него перед входом в здание, в котором расположена администрация сельского поселения, в том числе с использованием кресла-коляски и при необходимости с помощью специалиста администрации, предоставляющего услугу;</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сопровождение инвалидов, имеющих стойкие расстройства функции зрения и самостоятельного передвижения, и оказание им помощи при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предоставлению услуги с учетом ограничений их жизнедеятельности;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предоставление допуска в помещение администрации сельского поселения собаки-проводника при наличии документа, подтверждающего ее специальное обучение;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оказание специалистом администрации, предоставляющим услугу, иной необходимой инвалидам помощи в преодолении барьеров, мешающих получению услуги и использованию помещения администрации сельского поселения наравне с другими лицами;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Центральный вход в здание, где располагается администрация сельского поселения, должен быть оборудован информационной табличкой (вывеской), содержащей информацию о наименовании, месте нахождения, режиме работы.</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 Ожидание приема заявителей осуществляется в приемной администрация сельского поселения. Место ожидания оборудуется соответствующим указателем, напольными и (или) настенными вешалками, стульями для отдыха заявителей, при необходимости столом для оформления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2.18. Места информирования, предназначенные для ознакомления заявителей с информационными материалами, оборудуются информационными стендами, на которых размещается визуальная и текстовая информация, с возможностью свободного доступа.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 информационных стендах, а также на официальных сайтах в сети Интернет размещается следующая обязательная информация: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работы администрация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номера телефонов, факсов, адреса официальных сайтов, электронной почты органов, предоставляющих муниципальную услугу;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 кабинета, где осуществляются прием письменных заявлений и устное информирование заявителей;</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график приема заявителей специалистом, ответственным за предоставление муниципальной услуги, его фамилия, имя, отчество;</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настоящий административный регламент.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2.19. Прием граждан осуществляется в специально выделенном для предоставления муниципальной услуги помещении, </w:t>
      </w:r>
      <w:proofErr w:type="gramStart"/>
      <w:r>
        <w:rPr>
          <w:rFonts w:ascii="Times New Roman" w:hAnsi="Times New Roman" w:cs="Times New Roman"/>
          <w:sz w:val="28"/>
          <w:szCs w:val="28"/>
        </w:rPr>
        <w:t>соответствующему</w:t>
      </w:r>
      <w:proofErr w:type="gramEnd"/>
      <w:r>
        <w:rPr>
          <w:rFonts w:ascii="Times New Roman" w:hAnsi="Times New Roman" w:cs="Times New Roman"/>
          <w:sz w:val="28"/>
          <w:szCs w:val="28"/>
        </w:rPr>
        <w:t xml:space="preserve"> санитарно-эпидемиологическим правилам и нормативам. Помещение оборудуется табличкой с указанием номера кабинета и должности специалиста, ответственного за предоставление муниципальной услуги. Одновременно ведется прием только одного заявителя.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 Место для приема заявителей должно быть оборудовано стулом, иметь место для написания и размещения документов, образцами заполнения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Показателями доступности муниципальной услуги являются: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открытости информации о муниципальной услуге;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-создание комфортных условий для заявителей при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размещение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телефонах специалиста, ответственного за предоставление муниципальной услуги, последовательности сроках предоставления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получения муниципальной услуги в электронной форме, а также в иных формах по выбору заявителя.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2.22. Показателями качества муниципальной услуги являются: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удовлетворенности заявителей предоставленной муниципальной услугой;</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настоящего административного регламента;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обоснованность отказов в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должностных лиц, муниципальных служащих администрации сельского поселения, а также на принимаемые ими решения при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2.23. Муниципальная услуга может предоставляться посредством обращения заявителя с запросом на портал либо электронный адрес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Удовлетворение прав заявителя на получение муниципальной услуги в электронном виде, а также совершение им юридически значимых действий в электронной форме осуществляется посредством универсальной электронной карты, которая содержит информацию о заявителе.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2.24. Администрация Бирофельдского сельского поселения не вправе требовать от заявителя: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и настоящим муниципальным актом, регулирующим отношения, возникающие в связи с предоставлением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соответствующие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tooltip="http://pravo.minjust.ru/" w:history="1">
        <w:r>
          <w:rPr>
            <w:rFonts w:ascii="Times New Roman" w:hAnsi="Times New Roman" w:cs="Times New Roman"/>
            <w:sz w:val="28"/>
            <w:szCs w:val="28"/>
          </w:rPr>
          <w:t>частью 6 статьи 7</w:t>
        </w:r>
      </w:hyperlink>
      <w:r>
        <w:rPr>
          <w:rFonts w:ascii="Times New Roman" w:hAnsi="Times New Roman" w:cs="Times New Roman"/>
          <w:sz w:val="28"/>
          <w:szCs w:val="28"/>
        </w:rPr>
        <w:t> Федерального закона Российской Федерации от 27.07.2010 </w:t>
      </w:r>
      <w:hyperlink r:id="rId14"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w:t>
      </w:r>
      <w:proofErr w:type="gramEnd"/>
      <w:r>
        <w:rPr>
          <w:rFonts w:ascii="Times New Roman" w:hAnsi="Times New Roman" w:cs="Times New Roman"/>
          <w:sz w:val="28"/>
          <w:szCs w:val="28"/>
        </w:rPr>
        <w:t xml:space="preserve">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связанной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15"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w:t>
      </w:r>
      <w:proofErr w:type="gramEnd"/>
      <w:r>
        <w:rPr>
          <w:rFonts w:ascii="Times New Roman" w:hAnsi="Times New Roman" w:cs="Times New Roman"/>
          <w:sz w:val="28"/>
          <w:szCs w:val="28"/>
        </w:rPr>
        <w:t xml:space="preserve"> и муниципальных услуг»;</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rFonts w:ascii="Times New Roman" w:hAnsi="Times New Roman" w:cs="Times New Roman"/>
          <w:sz w:val="28"/>
          <w:szCs w:val="28"/>
        </w:rPr>
        <w:lastRenderedPageBreak/>
        <w:t>предоставления муниципальной услуги, либо в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w:t>
      </w:r>
      <w:proofErr w:type="gramEnd"/>
      <w:r>
        <w:rPr>
          <w:rFonts w:ascii="Times New Roman" w:hAnsi="Times New Roman" w:cs="Times New Roman"/>
          <w:sz w:val="28"/>
          <w:szCs w:val="28"/>
        </w:rPr>
        <w:t xml:space="preserve"> неудобства.</w:t>
      </w:r>
    </w:p>
    <w:p w:rsidR="00E53725" w:rsidRDefault="00DA6BCA">
      <w:pPr>
        <w:pBdr>
          <w:top w:val="none" w:sz="4" w:space="0" w:color="000000"/>
          <w:left w:val="none" w:sz="4" w:space="0" w:color="000000"/>
          <w:bottom w:val="none" w:sz="4" w:space="0" w:color="000000"/>
          <w:right w:val="none" w:sz="4" w:space="0" w:color="000000"/>
        </w:pBdr>
        <w:spacing w:after="0"/>
        <w:ind w:firstLine="851"/>
        <w:jc w:val="both"/>
      </w:pPr>
      <w:r>
        <w:rPr>
          <w:rFonts w:ascii="Arial" w:eastAsia="Arial" w:hAnsi="Arial" w:cs="Arial"/>
          <w:color w:val="000000"/>
          <w:sz w:val="24"/>
        </w:rPr>
        <w:t> </w:t>
      </w: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сроки выполнения административных процедур, требования к порядку их выполнения, особенности их выполнения в электронной форме и в многофункциональных центрах</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Блок-схема предоставления муниципальной услуги приведена в Приложении № 4 к настоящему административному регламенту.</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Предоставление муниципальной услуги включает в себя следующие административные процедуры:</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регистрация заявления и прилагаемых документов, проверка представленного пакета документов, выдача расписки в получении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запрос документов необходимых для принятия решения о предоставлении муниципальной услуги либо об отказе в её предоставлении;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рассмотрение и экспертиза представленных документов (проверка на нуждаемость в жилых помещениях);</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принятие решения о постановке либо </w:t>
      </w:r>
      <w:proofErr w:type="gramStart"/>
      <w:r>
        <w:rPr>
          <w:rFonts w:ascii="Times New Roman" w:hAnsi="Times New Roman" w:cs="Times New Roman"/>
          <w:sz w:val="28"/>
          <w:szCs w:val="28"/>
        </w:rPr>
        <w:t>об отказе в постановке заявителя на учет в качестве нуждающегося в жилом помещении</w:t>
      </w:r>
      <w:proofErr w:type="gramEnd"/>
      <w:r>
        <w:rPr>
          <w:rFonts w:ascii="Times New Roman" w:hAnsi="Times New Roman" w:cs="Times New Roman"/>
          <w:sz w:val="28"/>
          <w:szCs w:val="28"/>
        </w:rPr>
        <w:t>;</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выдача заявителю распоряжения администрации сельского поселения и уведомления о постановке на учет либо </w:t>
      </w:r>
      <w:proofErr w:type="gramStart"/>
      <w:r>
        <w:rPr>
          <w:rFonts w:ascii="Times New Roman" w:hAnsi="Times New Roman" w:cs="Times New Roman"/>
          <w:sz w:val="28"/>
          <w:szCs w:val="28"/>
        </w:rPr>
        <w:t>об отказе в постановке на учет в качестве нуждающегося в жилом помещении</w:t>
      </w:r>
      <w:proofErr w:type="gramEnd"/>
      <w:r>
        <w:rPr>
          <w:rFonts w:ascii="Times New Roman" w:hAnsi="Times New Roman" w:cs="Times New Roman"/>
          <w:sz w:val="28"/>
          <w:szCs w:val="28"/>
        </w:rPr>
        <w:t>.</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Прием регистрация заявления и прилагаемых документов, проверка представленного пакета документов, выдача расписки в получении документов включает в себя следующие действия.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3.3.1. Основанием для начала данной административной процедуры является обращение заявителя в письменной форме на имя главы администрации сельского поселения.  Заявитель собственноручно заполняет заявление о принятии его на учет в качестве нуждающегося в жилых помещениях, предоставляемых по договорам социального найма, и представляет необходимые для постановки на учет документы, определенные пунктом 2.8 настоящего административного регламента, лично либо через представителя (законного или по доверенности).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3.3.2. Специалист, ответственный за прием документов, устанавливает личность заявителя, в том числе проверяет документ, удостоверяющий </w:t>
      </w:r>
      <w:r>
        <w:rPr>
          <w:rFonts w:ascii="Times New Roman" w:hAnsi="Times New Roman" w:cs="Times New Roman"/>
          <w:sz w:val="28"/>
          <w:szCs w:val="28"/>
        </w:rPr>
        <w:lastRenderedPageBreak/>
        <w:t>личность, сличает представленные экземпляры оригиналов и копий документов. Проверяет полномочия заявителя, в том числе полномочия представителя действовать от его имени; наличие всех необходимых документов, согласно перечню документов, удостоверяясь, что:</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тексты документов написаны разборчиво, наименования юридических лиц указаны без сокращения с указанием их мест нахождения;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фамилия, имя и отчество заявителя, адрес места жительства указаны полностью;</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документах нет подчисток, приписок, зачеркнутых слов и иных неоговоренных исправлений;</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не исполнены карандашом;</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не имеют серьезных повреждений, наличие которых не позволяет однозначно истолковать их содержание.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3.3.3. Специалист вносит в журнал приема документов запись о приеме документов, отражая следующие сведения: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порядковый номер записи;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дата подачи заявления;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фамилия, имя, отчество заявителя;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адрес места жительства;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содержание вопроса;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принятое по итогам рассмотрения документов решение о дате направления соответствующего уведомления заявителю (графа заполняется   в   день   направления   соответствующею   уведомление заявителю о принятии на учет либо об отказе в принятии на учет в качестве нуждающегося в жилом помещении).</w:t>
      </w:r>
      <w:proofErr w:type="gramEnd"/>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Заявителю </w:t>
      </w:r>
      <w:proofErr w:type="gramStart"/>
      <w:r>
        <w:rPr>
          <w:rFonts w:ascii="Times New Roman" w:hAnsi="Times New Roman" w:cs="Times New Roman"/>
          <w:sz w:val="28"/>
          <w:szCs w:val="28"/>
        </w:rPr>
        <w:t>выдается расписка в получении документов второй экземпляр расписки прилагается</w:t>
      </w:r>
      <w:proofErr w:type="gramEnd"/>
      <w:r>
        <w:rPr>
          <w:rFonts w:ascii="Times New Roman" w:hAnsi="Times New Roman" w:cs="Times New Roman"/>
          <w:sz w:val="28"/>
          <w:szCs w:val="28"/>
        </w:rPr>
        <w:t xml:space="preserve"> к представленным заявителем документам.</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3.3.4. Результатом выполнения административной процедуры является регистрация в книге регистрации поступивших заявления и документов специалистом ответственным за прием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3.3.5. Срок административной процедуры указан в пункте 2.14 настоящего административного регламента.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proofErr w:type="gramStart"/>
      <w:r>
        <w:rPr>
          <w:rFonts w:ascii="Times New Roman" w:hAnsi="Times New Roman" w:cs="Times New Roman"/>
          <w:sz w:val="28"/>
          <w:szCs w:val="28"/>
        </w:rPr>
        <w:t>Запрос документов необходимых для принятия решения о предоставлении муниципальной услуги либо об отказе в её предоставлении осуществляется специалистом администрации сельского поселения, ответственным за приём документов, путем его оформления и рассылки в соответствующие организации для получения согласно закона Еврейской автономной области от 31.05.2005 </w:t>
      </w:r>
      <w:hyperlink r:id="rId16" w:tooltip="https://pravo-search.minjust.ru/bigs/showDocument.html?id=718101FC-D84A-494B-B585-589363B42459" w:history="1">
        <w:r>
          <w:rPr>
            <w:rFonts w:ascii="Times New Roman" w:hAnsi="Times New Roman" w:cs="Times New Roman"/>
            <w:sz w:val="28"/>
            <w:szCs w:val="28"/>
          </w:rPr>
          <w:t>№ 500-ОЗ</w:t>
        </w:r>
      </w:hyperlink>
      <w:r>
        <w:rPr>
          <w:rFonts w:ascii="Times New Roman" w:hAnsi="Times New Roman" w:cs="Times New Roman"/>
          <w:sz w:val="28"/>
          <w:szCs w:val="28"/>
        </w:rPr>
        <w:t> «О порядке ведения органами местного самоуправления учета граждан, в качестве нуждающихся в жилых помещениях и предоставления жилых</w:t>
      </w:r>
      <w:proofErr w:type="gramEnd"/>
      <w:r>
        <w:rPr>
          <w:rFonts w:ascii="Times New Roman" w:hAnsi="Times New Roman" w:cs="Times New Roman"/>
          <w:sz w:val="28"/>
          <w:szCs w:val="28"/>
        </w:rPr>
        <w:t xml:space="preserve"> помещений по договорам социального найма» документов. При </w:t>
      </w:r>
      <w:proofErr w:type="gramStart"/>
      <w:r>
        <w:rPr>
          <w:rFonts w:ascii="Times New Roman" w:hAnsi="Times New Roman" w:cs="Times New Roman"/>
          <w:sz w:val="28"/>
          <w:szCs w:val="28"/>
        </w:rPr>
        <w:t>получении</w:t>
      </w:r>
      <w:proofErr w:type="gramEnd"/>
      <w:r>
        <w:rPr>
          <w:rFonts w:ascii="Times New Roman" w:hAnsi="Times New Roman" w:cs="Times New Roman"/>
          <w:sz w:val="28"/>
          <w:szCs w:val="28"/>
        </w:rPr>
        <w:t xml:space="preserve"> документов производит их регистрацию. </w:t>
      </w:r>
      <w:proofErr w:type="gramStart"/>
      <w:r>
        <w:rPr>
          <w:rFonts w:ascii="Times New Roman" w:hAnsi="Times New Roman" w:cs="Times New Roman"/>
          <w:sz w:val="28"/>
          <w:szCs w:val="28"/>
        </w:rPr>
        <w:t>Проверив их соответствие установленным требованиям передает</w:t>
      </w:r>
      <w:proofErr w:type="gramEnd"/>
      <w:r>
        <w:rPr>
          <w:rFonts w:ascii="Times New Roman" w:hAnsi="Times New Roman" w:cs="Times New Roman"/>
          <w:sz w:val="28"/>
          <w:szCs w:val="28"/>
        </w:rPr>
        <w:t xml:space="preserve"> заявление, приложенные к нему документы и полученные по направленным запросам документы на рассмотрение жилищной комиссии.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3.5. Рассмотрение и экспертиза представленных документов (проверка на нуждаемость в жилом помещении) осуществляется в следующем порядке.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3.5.1. Основанием для начала административной процедуры является поступление заявления и документов, прошедших регистрацию в жилищную комиссию.</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3.5.2. Жилищная комиссия со дня предоставления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проверку сведений, содержащихся в документах;</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соответствие документов требованиям законодательства, действовавшего на момент издания и в месте издания документа, формы и содержания документа;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проверяет надлежащее оформление документов (документы в     установленных     законодательством     случаях     должны     быть нотариально удостоверены, скреплены печатями, иметь надлежащие подписи сторон или определенных законодательством должностных лиц);</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право заявителя на принятие его в качестве нуждающегося в жилом помещении;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размеры общей площади жилого помещения, занимаемого заявителем и членами его семьи;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количество лиц, зарегистрированных в жилых помещениях в качестве членов семьи;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сведения о собственнике (нанимателе) жилого помещения, в котором зарегистрирован заявитель;</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или отсутствие в собственности заявителя, каких- либо жилых помещений, земельных участков;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наличие решения уполномоченного органа об определении гражданина </w:t>
      </w:r>
      <w:proofErr w:type="gramStart"/>
      <w:r>
        <w:rPr>
          <w:rFonts w:ascii="Times New Roman" w:hAnsi="Times New Roman" w:cs="Times New Roman"/>
          <w:sz w:val="28"/>
          <w:szCs w:val="28"/>
        </w:rPr>
        <w:t>малоимущим</w:t>
      </w:r>
      <w:proofErr w:type="gramEnd"/>
      <w:r>
        <w:rPr>
          <w:rFonts w:ascii="Times New Roman" w:hAnsi="Times New Roman" w:cs="Times New Roman"/>
          <w:sz w:val="28"/>
          <w:szCs w:val="28"/>
        </w:rPr>
        <w:t>.</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3.5.3. Решение комиссии оформляется протоколом, визируется всеми членами комиссии, подписывается председателем и секретарем комиссии. Решение доводится до сведения главы администрации сельского поселения. Решение комиссии носит рекомендательный характер, окончательное решение принимает глава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3.5.4. Результатом выполнения административной процедуры и способом ее фиксации является принятие решения комиссией и отражение его в протоколе комиссии.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3.5.5. Срок административной процедуры составляет не более 15 рабочих дней.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 Принятие решения о постановке либо </w:t>
      </w:r>
      <w:proofErr w:type="gramStart"/>
      <w:r>
        <w:rPr>
          <w:rFonts w:ascii="Times New Roman" w:hAnsi="Times New Roman" w:cs="Times New Roman"/>
          <w:sz w:val="28"/>
          <w:szCs w:val="28"/>
        </w:rPr>
        <w:t>в отказе в постановке заявителя на учет в качестве нуждающегося в жилом помещении</w:t>
      </w:r>
      <w:proofErr w:type="gramEnd"/>
      <w:r>
        <w:rPr>
          <w:rFonts w:ascii="Times New Roman" w:hAnsi="Times New Roman" w:cs="Times New Roman"/>
          <w:sz w:val="28"/>
          <w:szCs w:val="28"/>
        </w:rPr>
        <w:t xml:space="preserve"> осуществляется в следующем порядке.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3.6.1. </w:t>
      </w:r>
      <w:proofErr w:type="gramStart"/>
      <w:r>
        <w:rPr>
          <w:rFonts w:ascii="Times New Roman" w:hAnsi="Times New Roman" w:cs="Times New Roman"/>
          <w:sz w:val="28"/>
          <w:szCs w:val="28"/>
        </w:rPr>
        <w:t xml:space="preserve">В случае установления факта соответствия либо несоответствия требованиям постановки граждан на учет в качестве нуждающихся в жилых помещениях, предоставляемых по договорам социального найма, жилищная комиссия принимает решение о постановке либо отказе в постановке заявителя на учет в качестве нуждающегося в жилом помещении, которое </w:t>
      </w:r>
      <w:r>
        <w:rPr>
          <w:rFonts w:ascii="Times New Roman" w:hAnsi="Times New Roman" w:cs="Times New Roman"/>
          <w:sz w:val="28"/>
          <w:szCs w:val="28"/>
        </w:rPr>
        <w:lastRenderedPageBreak/>
        <w:t>передаёт специалисту администрации, ответственному за предоставление муниципальной услуги.</w:t>
      </w:r>
      <w:proofErr w:type="gramEnd"/>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3.6.2. Специалист, ответственный за предоставление муниципальной услуги, готовит проект распоряжения администрации сельского поселения и письменное уведомление о постановке заявителя на учет либо об отказе в постановке заявителя на учет в качестве нуждающегося в жилом помещении и предоставляет на подпись главе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3.6.3. Результатом выполнения административной процедуры и способом ее фиксации являются принятие решения о постановке либо </w:t>
      </w:r>
      <w:proofErr w:type="gramStart"/>
      <w:r>
        <w:rPr>
          <w:rFonts w:ascii="Times New Roman" w:hAnsi="Times New Roman" w:cs="Times New Roman"/>
          <w:sz w:val="28"/>
          <w:szCs w:val="28"/>
        </w:rPr>
        <w:t>в отказе в постановке заявителя на учет в качестве нуждающегося в жилом помещении</w:t>
      </w:r>
      <w:proofErr w:type="gramEnd"/>
      <w:r>
        <w:rPr>
          <w:rFonts w:ascii="Times New Roman" w:hAnsi="Times New Roman" w:cs="Times New Roman"/>
          <w:sz w:val="28"/>
          <w:szCs w:val="28"/>
        </w:rPr>
        <w:t>, по результатам которого изготавливается соответствующие проекты распоряжения и письменного уведомления.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3.6.4. Срок административной процедуры составляет не более 11 рабочих дней.</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3.7.  Выдача заявителю распоряжения и уведомления о постановке на учет либо </w:t>
      </w:r>
      <w:proofErr w:type="gramStart"/>
      <w:r>
        <w:rPr>
          <w:rFonts w:ascii="Times New Roman" w:hAnsi="Times New Roman" w:cs="Times New Roman"/>
          <w:sz w:val="28"/>
          <w:szCs w:val="28"/>
        </w:rPr>
        <w:t>об отказе в постановке на учет в качестве нуждающегося в жилом помещении</w:t>
      </w:r>
      <w:proofErr w:type="gramEnd"/>
      <w:r>
        <w:rPr>
          <w:rFonts w:ascii="Times New Roman" w:hAnsi="Times New Roman" w:cs="Times New Roman"/>
          <w:sz w:val="28"/>
          <w:szCs w:val="28"/>
        </w:rPr>
        <w:t xml:space="preserve"> осуществляется в следующем порядке.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3.7.1. Специалист, ответственный за предоставление муниципальной услуги, выдает заявителю или направляет по адресу, указанному в заявлении, распоряжение и уведомление о постановке на учет либо об отказе в постановке на учет заявителя в качестве нуждающегося в жилом помещении.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3.7.2. Результатом выполнения административной процедуры является выдача заявителю или направление по адресу, указанному в заявлении, распоряжения и уведомления о постановке на учет либо об отказе в постановке на учет в качестве нуждающегося в жилом помещении.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3.7.3. Срок административной процедуры составляет не более 3 рабочих дней со дня принятия на учет (либо отказе в принятии на учет).</w:t>
      </w:r>
    </w:p>
    <w:p w:rsidR="00E53725" w:rsidRDefault="00DA6BCA">
      <w:pPr>
        <w:shd w:val="nil"/>
        <w:rPr>
          <w:rFonts w:ascii="Times New Roman" w:eastAsia="Times New Roman" w:hAnsi="Times New Roman" w:cs="Times New Roman"/>
          <w:sz w:val="20"/>
          <w:szCs w:val="20"/>
        </w:rPr>
      </w:pPr>
      <w:r>
        <w:rPr>
          <w:rFonts w:ascii="Times New Roman" w:eastAsia="Times New Roman" w:hAnsi="Times New Roman" w:cs="Times New Roman"/>
          <w:sz w:val="20"/>
        </w:rPr>
        <w:br w:type="page" w:clear="all"/>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1</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Главе администрации сельского поселения</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от 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(фамилия, имя, отчество полностью)</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w:t>
      </w:r>
    </w:p>
    <w:p w:rsidR="00E53725" w:rsidRDefault="00DA6BCA">
      <w:pPr>
        <w:pStyle w:val="afc"/>
        <w:jc w:val="right"/>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проживающего</w:t>
      </w:r>
      <w:proofErr w:type="gramEnd"/>
      <w:r>
        <w:rPr>
          <w:rFonts w:ascii="Times New Roman" w:eastAsia="Times New Roman" w:hAnsi="Times New Roman" w:cs="Times New Roman"/>
          <w:color w:val="000000"/>
          <w:sz w:val="24"/>
          <w:szCs w:val="24"/>
        </w:rPr>
        <w:t xml:space="preserve"> по адресу: 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_________________________________________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тел.: 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паспорт 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(серия, номер, кем и когда выдан)</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ЗАЯВЛЕНИЕ</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Прошу принять меня на учет в качестве нуждающегося в жилом помещении, предоставляемом по договору социального найма, в связи </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__________________________________________________________________________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(указать причину: отсутствие жилого помещения; обеспеченность площадью жилого помещения</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на одного члена семьи менее учетной нормы; проживание в помещении, не отвечающем установленным</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для жилых помещений требованиям; проживание в жилом помещении, занятом несколькими семьями,</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 одной из </w:t>
      </w:r>
      <w:proofErr w:type="gramStart"/>
      <w:r>
        <w:rPr>
          <w:rFonts w:ascii="Times New Roman" w:eastAsia="Times New Roman" w:hAnsi="Times New Roman" w:cs="Times New Roman"/>
          <w:color w:val="000000"/>
          <w:sz w:val="24"/>
          <w:szCs w:val="24"/>
        </w:rPr>
        <w:t>которых</w:t>
      </w:r>
      <w:proofErr w:type="gramEnd"/>
      <w:r>
        <w:rPr>
          <w:rFonts w:ascii="Times New Roman" w:eastAsia="Times New Roman" w:hAnsi="Times New Roman" w:cs="Times New Roman"/>
          <w:color w:val="000000"/>
          <w:sz w:val="24"/>
          <w:szCs w:val="24"/>
        </w:rPr>
        <w:t xml:space="preserve"> имеется гражданин, страдающий тяжелой формой заболевания, при которой</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совместное проживание невозможно)</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по следующей категории 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(малоимущий, ветеран ВОВ, категория детей-сирот и детей,</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оставшихся без попечения родителей, категория граждан, страдающих тяжелыми формами хронических</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заболеваний, и т.д.)</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Состав моей семьи  _____________________ челове</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а):</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1. Заявитель 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(ФИО полностью, число, месяц, год рождения, с какого времени 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2. Супру</w:t>
      </w:r>
      <w:proofErr w:type="gramStart"/>
      <w:r>
        <w:rPr>
          <w:rFonts w:ascii="Times New Roman" w:eastAsia="Times New Roman" w:hAnsi="Times New Roman" w:cs="Times New Roman"/>
          <w:color w:val="000000"/>
          <w:sz w:val="24"/>
          <w:szCs w:val="24"/>
        </w:rPr>
        <w:t>г(</w:t>
      </w:r>
      <w:proofErr w:type="gramEnd"/>
      <w:r>
        <w:rPr>
          <w:rFonts w:ascii="Times New Roman" w:eastAsia="Times New Roman" w:hAnsi="Times New Roman" w:cs="Times New Roman"/>
          <w:color w:val="000000"/>
          <w:sz w:val="24"/>
          <w:szCs w:val="24"/>
        </w:rPr>
        <w:t>а) 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(ФИО полностью, число, месяц, год рождения, с какого времени 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3.__________________________________________________________________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4.__________________________________________________________________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5.__________________________________________________________________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К заявлению прилагаю документы:</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1. 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2. 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3.__________________________________________________________________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w:t>
      </w:r>
      <w:proofErr w:type="gramEnd"/>
      <w:r>
        <w:rPr>
          <w:rFonts w:ascii="Times New Roman" w:eastAsia="Times New Roman" w:hAnsi="Times New Roman" w:cs="Times New Roman"/>
          <w:color w:val="000000"/>
          <w:sz w:val="24"/>
          <w:szCs w:val="24"/>
        </w:rPr>
        <w:t xml:space="preserve"> изменений.</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Подписи дееспособных членов семьи:</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 / 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 / 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 / 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Подпись заявителя__________________ / 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 __________________ 20___г.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E53725" w:rsidRDefault="00DA6BCA">
      <w:pPr>
        <w:shd w:val="nil"/>
        <w:rPr>
          <w:rFonts w:ascii="Times New Roman" w:hAnsi="Times New Roman" w:cs="Times New Roman"/>
          <w:sz w:val="24"/>
          <w:szCs w:val="24"/>
        </w:rPr>
      </w:pPr>
      <w:r>
        <w:rPr>
          <w:rFonts w:ascii="Times New Roman" w:hAnsi="Times New Roman" w:cs="Times New Roman"/>
          <w:sz w:val="24"/>
          <w:szCs w:val="24"/>
        </w:rPr>
        <w:br w:type="page" w:clear="all"/>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2</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30"/>
        <w:gridCol w:w="5225"/>
      </w:tblGrid>
      <w:tr w:rsidR="00E53725">
        <w:tc>
          <w:tcPr>
            <w:tcW w:w="41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Бланк администрации  сельского поселения</w:t>
            </w:r>
          </w:p>
        </w:tc>
        <w:tc>
          <w:tcPr>
            <w:tcW w:w="52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(село, улица, № дома, квартира)</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(фамилия и инициалы заявителя)</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bl>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УВЕДОМЛЕНИЕ</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roofErr w:type="gramStart"/>
      <w:r>
        <w:rPr>
          <w:rFonts w:ascii="Times New Roman" w:eastAsia="Times New Roman" w:hAnsi="Times New Roman" w:cs="Times New Roman"/>
          <w:color w:val="000000"/>
          <w:sz w:val="24"/>
          <w:szCs w:val="24"/>
        </w:rPr>
        <w:t>Сообщаем, что решением комиссии по жилищным вопросам администрации сельского поселения от _____________________(протокол № _____, утвержденный постановлением администрации сельского поселения от _____________________ № _____) Ваша семья в составе _____________ человек принята на учет в качестве нуждающихся в жилых помещениях.</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Глава сельского поселения       _________________ /_________________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E53725" w:rsidRDefault="00DA6BCA">
      <w:pPr>
        <w:shd w:val="nil"/>
        <w:rPr>
          <w:rFonts w:ascii="Times New Roman" w:hAnsi="Times New Roman" w:cs="Times New Roman"/>
          <w:sz w:val="24"/>
          <w:szCs w:val="24"/>
        </w:rPr>
      </w:pPr>
      <w:r>
        <w:rPr>
          <w:rFonts w:ascii="Times New Roman" w:hAnsi="Times New Roman" w:cs="Times New Roman"/>
          <w:sz w:val="24"/>
          <w:szCs w:val="24"/>
        </w:rPr>
        <w:br w:type="page" w:clear="all"/>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3</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30"/>
        <w:gridCol w:w="5225"/>
      </w:tblGrid>
      <w:tr w:rsidR="00E53725">
        <w:tc>
          <w:tcPr>
            <w:tcW w:w="41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Бланк администрации  сельского поселения</w:t>
            </w:r>
          </w:p>
        </w:tc>
        <w:tc>
          <w:tcPr>
            <w:tcW w:w="52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(село, улица, № дома, квартира)</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(фамилия и инициалы заявителя)</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bl>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УВЕДОМЛЕНИЕ</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Сообщаем, что решением комиссии по жилищным вопросам администрации сельского поселения от _____________________(протокол № _____, утвержденный постановлением администрации сельского поселения </w:t>
      </w:r>
      <w:proofErr w:type="gramStart"/>
      <w:r>
        <w:rPr>
          <w:rFonts w:ascii="Times New Roman" w:eastAsia="Times New Roman" w:hAnsi="Times New Roman" w:cs="Times New Roman"/>
          <w:color w:val="000000"/>
          <w:sz w:val="24"/>
          <w:szCs w:val="24"/>
        </w:rPr>
        <w:t>от</w:t>
      </w:r>
      <w:proofErr w:type="gramEnd"/>
      <w:r>
        <w:rPr>
          <w:rFonts w:ascii="Times New Roman" w:eastAsia="Times New Roman" w:hAnsi="Times New Roman" w:cs="Times New Roman"/>
          <w:color w:val="000000"/>
          <w:sz w:val="24"/>
          <w:szCs w:val="24"/>
        </w:rPr>
        <w:t xml:space="preserve"> _____________________ № _____) Вам отказано в принятии на учет в качестве нуждающихся в жилых помещениях в соответствии с 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(нормы права, послужившие</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основанием отказа)</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(причины отказа)</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Глава сельского поселения               _________________ /_________________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E53725" w:rsidRDefault="00DA6BCA">
      <w:pPr>
        <w:shd w:val="nil"/>
        <w:rPr>
          <w:rFonts w:ascii="Times New Roman" w:hAnsi="Times New Roman" w:cs="Times New Roman"/>
          <w:sz w:val="24"/>
          <w:szCs w:val="24"/>
        </w:rPr>
      </w:pPr>
      <w:r>
        <w:rPr>
          <w:rFonts w:ascii="Times New Roman" w:hAnsi="Times New Roman" w:cs="Times New Roman"/>
          <w:sz w:val="24"/>
          <w:szCs w:val="24"/>
        </w:rPr>
        <w:br w:type="page" w:clear="all"/>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4</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53725" w:rsidRDefault="00DA6BCA">
      <w:pPr>
        <w:pStyle w:val="afc"/>
        <w:jc w:val="center"/>
        <w:rPr>
          <w:rFonts w:ascii="Times New Roman" w:hAnsi="Times New Roman" w:cs="Times New Roman"/>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sz w:val="28"/>
          <w:szCs w:val="28"/>
          <w:lang w:eastAsia="ru-RU"/>
        </w:rPr>
        <w:t xml:space="preserve">БЛОК-СХЕМА </w:t>
      </w:r>
    </w:p>
    <w:p w:rsidR="00E53725" w:rsidRDefault="00DA6BCA">
      <w:pPr>
        <w:pStyle w:val="afc"/>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процедур по предоставлению муниципальной услуги</w:t>
      </w:r>
    </w:p>
    <w:p w:rsidR="00E53725" w:rsidRDefault="00E53725">
      <w:pPr>
        <w:pStyle w:val="afc"/>
        <w:jc w:val="center"/>
        <w:rPr>
          <w:rFonts w:ascii="Times New Roman" w:hAnsi="Times New Roman" w:cs="Times New Roman"/>
          <w:sz w:val="28"/>
          <w:szCs w:val="28"/>
        </w:rPr>
      </w:pPr>
    </w:p>
    <w:p w:rsidR="00E53725" w:rsidRDefault="00372BF9">
      <w:r w:rsidRPr="00372BF9">
        <w:rPr>
          <w:rFonts w:ascii="Arial" w:eastAsia="Times New Roman" w:hAnsi="Arial"/>
          <w:sz w:val="24"/>
          <w:szCs w:val="24"/>
          <w:lang w:eastAsia="ru-RU"/>
        </w:rPr>
        <w:pict>
          <v:rect id="shape 0" o:spid="_x0000_s1046" style="position:absolute;margin-left:264pt;margin-top:497.45pt;width:204pt;height:63.6pt;z-index:251659264;visibility:visible">
            <v:textbox inset="0,0,0,0">
              <w:txbxContent>
                <w:p w:rsidR="00E53725" w:rsidRDefault="00DA6BCA">
                  <w:pPr>
                    <w:pStyle w:val="afc"/>
                    <w:jc w:val="center"/>
                    <w:rPr>
                      <w:rFonts w:ascii="Times New Roman" w:hAnsi="Times New Roman" w:cs="Times New Roman"/>
                    </w:rPr>
                  </w:pPr>
                  <w:proofErr w:type="gramStart"/>
                  <w:r>
                    <w:rPr>
                      <w:rFonts w:ascii="Times New Roman" w:eastAsia="Times New Roman" w:hAnsi="Times New Roman" w:cs="Times New Roman"/>
                    </w:rPr>
                    <w:t>Подготовка и направление (выдача) заявителю уведомления о принятии гражданина на учет в качестве нуждающихся в жилых помещениях</w:t>
                  </w:r>
                  <w:proofErr w:type="gramEnd"/>
                </w:p>
                <w:p w:rsidR="00E53725" w:rsidRDefault="00E53725">
                  <w:pPr>
                    <w:pStyle w:val="afc"/>
                    <w:jc w:val="center"/>
                    <w:rPr>
                      <w:rFonts w:ascii="Times New Roman" w:hAnsi="Times New Roman" w:cs="Times New Roman"/>
                    </w:rPr>
                  </w:pPr>
                </w:p>
              </w:txbxContent>
            </v:textbox>
          </v:rect>
        </w:pict>
      </w:r>
      <w:r w:rsidRPr="00372BF9">
        <w:rPr>
          <w:rFonts w:ascii="Arial" w:eastAsia="Times New Roman" w:hAnsi="Arial" w:cs="Arial"/>
          <w:sz w:val="24"/>
          <w:szCs w:val="24"/>
          <w:lang w:eastAsia="ru-RU"/>
        </w:rPr>
      </w:r>
      <w:r w:rsidRPr="00372BF9">
        <w:rPr>
          <w:rFonts w:ascii="Arial" w:eastAsia="Times New Roman" w:hAnsi="Arial" w:cs="Arial"/>
          <w:sz w:val="24"/>
          <w:szCs w:val="24"/>
          <w:lang w:eastAsia="ru-RU"/>
        </w:rPr>
        <w:pict>
          <v:group id="group 1" o:spid="_x0000_s1026" style="width:455.9pt;height:561.1pt;mso-wrap-distance-left:0;mso-wrap-distance-right:0;mso-position-horizontal-relative:char;mso-position-vertical-relative:line" coordsize="57901,71257">
            <v:rect id="shape 2" o:spid="_x0000_s1045" style="position:absolute;left:16002;width:28187;height:9140;visibility:visible">
              <v:textbox inset="0,0,0,0">
                <w:txbxContent>
                  <w:tbl>
                    <w:tblPr>
                      <w:tblW w:w="5000" w:type="pct"/>
                      <w:tblCellSpacing w:w="0" w:type="dxa"/>
                      <w:tblCellMar>
                        <w:left w:w="0" w:type="dxa"/>
                        <w:right w:w="0" w:type="dxa"/>
                      </w:tblCellMar>
                      <w:tblLook w:val="04A0"/>
                    </w:tblPr>
                    <w:tblGrid>
                      <w:gridCol w:w="4439"/>
                    </w:tblGrid>
                    <w:tr w:rsidR="00E53725">
                      <w:trPr>
                        <w:trHeight w:val="1276"/>
                        <w:tblCellSpacing w:w="0" w:type="dxa"/>
                      </w:trPr>
                      <w:tc>
                        <w:tcPr>
                          <w:tcW w:w="0" w:type="auto"/>
                          <w:vAlign w:val="center"/>
                        </w:tcPr>
                        <w:p w:rsidR="00E53725" w:rsidRDefault="00DA6BCA">
                          <w:pPr>
                            <w:pStyle w:val="afc"/>
                            <w:jc w:val="center"/>
                            <w:rPr>
                              <w:rFonts w:ascii="Times New Roman" w:hAnsi="Times New Roman" w:cs="Times New Roman"/>
                            </w:rPr>
                          </w:pPr>
                          <w:r>
                            <w:rPr>
                              <w:rFonts w:ascii="Times New Roman" w:eastAsia="Times New Roman" w:hAnsi="Times New Roman" w:cs="Times New Roman"/>
                            </w:rPr>
                            <w:t xml:space="preserve">Заявитель обращается </w:t>
                          </w:r>
                          <w:proofErr w:type="gramStart"/>
                          <w:r>
                            <w:rPr>
                              <w:rFonts w:ascii="Times New Roman" w:eastAsia="Times New Roman" w:hAnsi="Times New Roman" w:cs="Times New Roman"/>
                            </w:rPr>
                            <w:t>на прием к специалисту Администрации с заявлением о принятии на учет</w:t>
                          </w:r>
                          <w:proofErr w:type="gramEnd"/>
                          <w:r>
                            <w:rPr>
                              <w:rFonts w:ascii="Times New Roman" w:eastAsia="Times New Roman" w:hAnsi="Times New Roman" w:cs="Times New Roman"/>
                            </w:rPr>
                            <w:t xml:space="preserve"> в качестве нуждающихся в жилых помещениях и пакетом документов</w:t>
                          </w:r>
                        </w:p>
                      </w:tc>
                    </w:tr>
                  </w:tbl>
                  <w:p w:rsidR="00E53725" w:rsidRDefault="00E53725"/>
                </w:txbxContent>
              </v:textbox>
            </v:rect>
            <v:rect id="shape 3" o:spid="_x0000_s1044" style="position:absolute;left:14475;top:11402;width:31241;height:7997;visibility:visible">
              <v:textbox inset="0,0,0,0">
                <w:txbxContent>
                  <w:tbl>
                    <w:tblPr>
                      <w:tblW w:w="5000" w:type="pct"/>
                      <w:tblCellSpacing w:w="0" w:type="dxa"/>
                      <w:tblCellMar>
                        <w:left w:w="0" w:type="dxa"/>
                        <w:right w:w="0" w:type="dxa"/>
                      </w:tblCellMar>
                      <w:tblLook w:val="04A0"/>
                    </w:tblPr>
                    <w:tblGrid>
                      <w:gridCol w:w="4920"/>
                    </w:tblGrid>
                    <w:tr w:rsidR="00E53725">
                      <w:trPr>
                        <w:trHeight w:val="1000"/>
                        <w:tblCellSpacing w:w="0" w:type="dxa"/>
                      </w:trPr>
                      <w:tc>
                        <w:tcPr>
                          <w:tcW w:w="0" w:type="auto"/>
                          <w:vAlign w:val="center"/>
                        </w:tcPr>
                        <w:p w:rsidR="00E53725" w:rsidRDefault="00DA6BCA">
                          <w:pPr>
                            <w:pStyle w:val="afc"/>
                            <w:jc w:val="center"/>
                            <w:rPr>
                              <w:rFonts w:ascii="Arial" w:hAnsi="Arial"/>
                            </w:rPr>
                          </w:pPr>
                          <w:r>
                            <w:rPr>
                              <w:rFonts w:ascii="Times New Roman" w:eastAsia="Times New Roman" w:hAnsi="Times New Roman" w:cs="Times New Roman"/>
                            </w:rPr>
                            <w:t>Специалист Администрации устанавливает личность заявителя, его полномочия, проверяет наличие документов, соответствие их установленным тр</w:t>
                          </w:r>
                          <w:r>
                            <w:t>ебованиям</w:t>
                          </w:r>
                        </w:p>
                      </w:tc>
                    </w:tr>
                  </w:tbl>
                  <w:p w:rsidR="00E53725" w:rsidRDefault="00E53725"/>
                </w:txbxContent>
              </v:textbox>
            </v:rect>
            <v:rect id="shape 4" o:spid="_x0000_s1043" style="position:absolute;left:2282;top:21712;width:23622;height:12580;visibility:visible">
              <v:textbox inset="0,0,0,0">
                <w:txbxContent>
                  <w:tbl>
                    <w:tblPr>
                      <w:tblW w:w="5000" w:type="pct"/>
                      <w:tblCellSpacing w:w="0" w:type="dxa"/>
                      <w:tblCellMar>
                        <w:left w:w="0" w:type="dxa"/>
                        <w:right w:w="0" w:type="dxa"/>
                      </w:tblCellMar>
                      <w:tblLook w:val="04A0"/>
                    </w:tblPr>
                    <w:tblGrid>
                      <w:gridCol w:w="3720"/>
                    </w:tblGrid>
                    <w:tr w:rsidR="00E53725">
                      <w:trPr>
                        <w:tblCellSpacing w:w="0" w:type="dxa"/>
                      </w:trPr>
                      <w:tc>
                        <w:tcPr>
                          <w:tcW w:w="0" w:type="auto"/>
                          <w:vAlign w:val="center"/>
                        </w:tcPr>
                        <w:p w:rsidR="00E53725" w:rsidRDefault="00DA6BCA">
                          <w:pPr>
                            <w:pStyle w:val="afc"/>
                            <w:jc w:val="center"/>
                            <w:rPr>
                              <w:rFonts w:ascii="Arial" w:hAnsi="Arial"/>
                            </w:rPr>
                          </w:pPr>
                          <w:r>
                            <w:rPr>
                              <w:rFonts w:ascii="Times New Roman" w:eastAsia="Times New Roman" w:hAnsi="Times New Roman" w:cs="Times New Roman"/>
                            </w:rPr>
                            <w:t>Специалист Администрации устанавливает отсутствие полного пакета документов и (или) несоответствие документов установленным требованиям и предлагает заявителю устранить выявленные недостатки</w:t>
                          </w:r>
                        </w:p>
                      </w:tc>
                    </w:tr>
                  </w:tbl>
                  <w:p w:rsidR="00E53725" w:rsidRDefault="00E53725"/>
                </w:txbxContent>
              </v:textbox>
            </v:rect>
            <v:rect id="shape 5" o:spid="_x0000_s1042" style="position:absolute;left:33524;top:21712;width:23622;height:6290;visibility:visible">
              <v:textbox inset="0,0,0,0">
                <w:txbxContent>
                  <w:tbl>
                    <w:tblPr>
                      <w:tblW w:w="5000" w:type="pct"/>
                      <w:tblCellSpacing w:w="0" w:type="dxa"/>
                      <w:tblCellMar>
                        <w:left w:w="0" w:type="dxa"/>
                        <w:right w:w="0" w:type="dxa"/>
                      </w:tblCellMar>
                      <w:tblLook w:val="04A0"/>
                    </w:tblPr>
                    <w:tblGrid>
                      <w:gridCol w:w="3720"/>
                    </w:tblGrid>
                    <w:tr w:rsidR="00E53725">
                      <w:trPr>
                        <w:tblCellSpacing w:w="0" w:type="dxa"/>
                      </w:trPr>
                      <w:tc>
                        <w:tcPr>
                          <w:tcW w:w="0" w:type="auto"/>
                          <w:vAlign w:val="center"/>
                        </w:tcPr>
                        <w:p w:rsidR="00E53725" w:rsidRDefault="00DA6BCA">
                          <w:pPr>
                            <w:pStyle w:val="afc"/>
                            <w:jc w:val="center"/>
                            <w:rPr>
                              <w:rFonts w:ascii="Times New Roman" w:hAnsi="Times New Roman" w:cs="Times New Roman"/>
                            </w:rPr>
                          </w:pPr>
                          <w:r>
                            <w:rPr>
                              <w:rFonts w:ascii="Times New Roman" w:eastAsia="Times New Roman" w:hAnsi="Times New Roman" w:cs="Times New Roman"/>
                            </w:rPr>
                            <w:t>Специалист Администрации принимает заявление и приложенные к нему документы</w:t>
                          </w:r>
                        </w:p>
                      </w:tc>
                    </w:tr>
                  </w:tbl>
                  <w:p w:rsidR="00E53725" w:rsidRDefault="00E53725">
                    <w:pPr>
                      <w:pStyle w:val="afc"/>
                      <w:jc w:val="center"/>
                      <w:rPr>
                        <w:rFonts w:ascii="Times New Roman" w:hAnsi="Times New Roman" w:cs="Times New Roman"/>
                      </w:rPr>
                    </w:pPr>
                  </w:p>
                </w:txbxContent>
              </v:textbox>
            </v:rect>
            <v:rect id="shape 6" o:spid="_x0000_s1041" style="position:absolute;left:32760;top:29718;width:25141;height:8005;visibility:visible">
              <v:textbox inset="0,0,0,0">
                <w:txbxContent>
                  <w:tbl>
                    <w:tblPr>
                      <w:tblW w:w="5000" w:type="pct"/>
                      <w:tblCellSpacing w:w="0" w:type="dxa"/>
                      <w:tblCellMar>
                        <w:left w:w="0" w:type="dxa"/>
                        <w:right w:w="0" w:type="dxa"/>
                      </w:tblCellMar>
                      <w:tblLook w:val="04A0"/>
                    </w:tblPr>
                    <w:tblGrid>
                      <w:gridCol w:w="3959"/>
                    </w:tblGrid>
                    <w:tr w:rsidR="00E53725">
                      <w:trPr>
                        <w:tblCellSpacing w:w="0" w:type="dxa"/>
                      </w:trPr>
                      <w:tc>
                        <w:tcPr>
                          <w:tcW w:w="0" w:type="auto"/>
                          <w:vAlign w:val="center"/>
                        </w:tcPr>
                        <w:p w:rsidR="00E53725" w:rsidRDefault="00DA6BCA">
                          <w:pPr>
                            <w:pStyle w:val="afc"/>
                            <w:jc w:val="center"/>
                            <w:rPr>
                              <w:rFonts w:ascii="Times New Roman" w:hAnsi="Times New Roman" w:cs="Times New Roman"/>
                            </w:rPr>
                          </w:pPr>
                          <w:r>
                            <w:rPr>
                              <w:rFonts w:ascii="Times New Roman" w:eastAsia="Times New Roman" w:hAnsi="Times New Roman" w:cs="Times New Roman"/>
                            </w:rPr>
                            <w:t>Специалист проводит правовую экспертизу представленных документов, выносит предложение на заседание Комиссии</w:t>
                          </w:r>
                        </w:p>
                      </w:tc>
                    </w:tr>
                  </w:tbl>
                  <w:p w:rsidR="00E53725" w:rsidRDefault="00E53725"/>
                </w:txbxContent>
              </v:textbox>
            </v:rect>
            <v:rect id="shape 7" o:spid="_x0000_s1040" style="position:absolute;left:17521;top:40003;width:24386;height:12572;visibility:visible">
              <v:textbox inset="0,0,0,0">
                <w:txbxContent>
                  <w:tbl>
                    <w:tblPr>
                      <w:tblW w:w="5000" w:type="pct"/>
                      <w:tblCellSpacing w:w="0" w:type="dxa"/>
                      <w:tblCellMar>
                        <w:left w:w="0" w:type="dxa"/>
                        <w:right w:w="0" w:type="dxa"/>
                      </w:tblCellMar>
                      <w:tblLook w:val="04A0"/>
                    </w:tblPr>
                    <w:tblGrid>
                      <w:gridCol w:w="3840"/>
                    </w:tblGrid>
                    <w:tr w:rsidR="00E53725">
                      <w:trPr>
                        <w:trHeight w:val="1705"/>
                        <w:tblCellSpacing w:w="0" w:type="dxa"/>
                      </w:trPr>
                      <w:tc>
                        <w:tcPr>
                          <w:tcW w:w="0" w:type="auto"/>
                          <w:vAlign w:val="center"/>
                        </w:tcPr>
                        <w:p w:rsidR="00E53725" w:rsidRDefault="00DA6BCA">
                          <w:pPr>
                            <w:pStyle w:val="afc"/>
                            <w:jc w:val="center"/>
                            <w:rPr>
                              <w:rFonts w:ascii="Times New Roman" w:hAnsi="Times New Roman" w:cs="Times New Roman"/>
                            </w:rPr>
                          </w:pPr>
                          <w:proofErr w:type="gramStart"/>
                          <w:r>
                            <w:rPr>
                              <w:rFonts w:ascii="Times New Roman" w:eastAsia="Times New Roman" w:hAnsi="Times New Roman" w:cs="Times New Roman"/>
                            </w:rPr>
                            <w:t xml:space="preserve">Рассмотрение вопроса о принятии гражданина на учет в качестве нуждающихся в жилых помещениях на Комиссии, оформление протокола заседания Комиссии, утверждение его постановлением Администрации </w:t>
                          </w:r>
                          <w:proofErr w:type="gramEnd"/>
                        </w:p>
                      </w:tc>
                    </w:tr>
                  </w:tbl>
                  <w:p w:rsidR="00E53725" w:rsidRDefault="00E53725"/>
                </w:txbxContent>
              </v:textbox>
            </v:rect>
            <v:rect id="shape 8" o:spid="_x0000_s1039" style="position:absolute;left:1518;top:54862;width:24386;height:5733;visibility:visible">
              <v:textbox inset="0,0,0,0">
                <w:txbxContent>
                  <w:tbl>
                    <w:tblPr>
                      <w:tblW w:w="5000" w:type="pct"/>
                      <w:tblCellSpacing w:w="0" w:type="dxa"/>
                      <w:tblCellMar>
                        <w:left w:w="0" w:type="dxa"/>
                        <w:right w:w="0" w:type="dxa"/>
                      </w:tblCellMar>
                      <w:tblLook w:val="04A0"/>
                    </w:tblPr>
                    <w:tblGrid>
                      <w:gridCol w:w="3840"/>
                    </w:tblGrid>
                    <w:tr w:rsidR="00E53725">
                      <w:trPr>
                        <w:tblCellSpacing w:w="0" w:type="dxa"/>
                      </w:trPr>
                      <w:tc>
                        <w:tcPr>
                          <w:tcW w:w="0" w:type="auto"/>
                          <w:vAlign w:val="center"/>
                        </w:tcPr>
                        <w:p w:rsidR="00E53725" w:rsidRDefault="00DA6BCA">
                          <w:pPr>
                            <w:pStyle w:val="afc"/>
                            <w:jc w:val="center"/>
                            <w:rPr>
                              <w:rFonts w:ascii="Times New Roman" w:hAnsi="Times New Roman" w:cs="Times New Roman"/>
                              <w:sz w:val="24"/>
                              <w:szCs w:val="24"/>
                            </w:rPr>
                          </w:pPr>
                          <w:proofErr w:type="gramStart"/>
                          <w:r>
                            <w:rPr>
                              <w:rFonts w:ascii="Times New Roman" w:eastAsia="Times New Roman" w:hAnsi="Times New Roman" w:cs="Times New Roman"/>
                            </w:rPr>
                            <w:t xml:space="preserve">Отказ в принятии гражданина на учет в качестве нуждающихся в жилых помещениях </w:t>
                          </w:r>
                          <w:proofErr w:type="gramEnd"/>
                        </w:p>
                      </w:tc>
                    </w:tr>
                  </w:tbl>
                  <w:p w:rsidR="00E53725" w:rsidRDefault="00E53725"/>
                </w:txbxContent>
              </v:textbox>
            </v:rect>
            <v:rect id="shape 9" o:spid="_x0000_s1038" style="position:absolute;left:33524;top:54862;width:23622;height:5733;visibility:visible">
              <v:textbox inset="0,0,0,0">
                <w:txbxContent>
                  <w:tbl>
                    <w:tblPr>
                      <w:tblW w:w="5000" w:type="pct"/>
                      <w:tblCellSpacing w:w="0" w:type="dxa"/>
                      <w:tblCellMar>
                        <w:left w:w="0" w:type="dxa"/>
                        <w:right w:w="0" w:type="dxa"/>
                      </w:tblCellMar>
                      <w:tblLook w:val="04A0"/>
                    </w:tblPr>
                    <w:tblGrid>
                      <w:gridCol w:w="3720"/>
                    </w:tblGrid>
                    <w:tr w:rsidR="00E53725">
                      <w:trPr>
                        <w:tblCellSpacing w:w="0" w:type="dxa"/>
                      </w:trPr>
                      <w:tc>
                        <w:tcPr>
                          <w:tcW w:w="0" w:type="auto"/>
                          <w:vAlign w:val="center"/>
                        </w:tcPr>
                        <w:p w:rsidR="00E53725" w:rsidRDefault="00DA6BCA">
                          <w:pPr>
                            <w:pStyle w:val="afc"/>
                            <w:jc w:val="center"/>
                            <w:rPr>
                              <w:rFonts w:ascii="Times New Roman" w:hAnsi="Times New Roman" w:cs="Times New Roman"/>
                            </w:rPr>
                          </w:pPr>
                          <w:proofErr w:type="gramStart"/>
                          <w:r>
                            <w:rPr>
                              <w:rFonts w:ascii="Times New Roman" w:eastAsia="Times New Roman" w:hAnsi="Times New Roman" w:cs="Times New Roman"/>
                            </w:rPr>
                            <w:t>Принятие гражданина на учет в качестве нуждающихся в жилых помещениях</w:t>
                          </w:r>
                          <w:proofErr w:type="gramEnd"/>
                        </w:p>
                      </w:tc>
                    </w:tr>
                  </w:tbl>
                  <w:p w:rsidR="00E53725" w:rsidRDefault="00E53725">
                    <w:pPr>
                      <w:pStyle w:val="afc"/>
                      <w:jc w:val="center"/>
                      <w:rPr>
                        <w:rFonts w:ascii="Times New Roman" w:hAnsi="Times New Roman" w:cs="Times New Roman"/>
                      </w:rPr>
                    </w:pPr>
                  </w:p>
                </w:txbxContent>
              </v:textbox>
            </v:rect>
            <v:rect id="shape 10" o:spid="_x0000_s1037" style="position:absolute;top:62839;width:27432;height:8417;visibility:visible">
              <v:textbox inset="0,0,0,0">
                <w:txbxContent>
                  <w:tbl>
                    <w:tblPr>
                      <w:tblW w:w="5000" w:type="pct"/>
                      <w:tblCellSpacing w:w="0" w:type="dxa"/>
                      <w:tblCellMar>
                        <w:left w:w="0" w:type="dxa"/>
                        <w:right w:w="0" w:type="dxa"/>
                      </w:tblCellMar>
                      <w:tblLook w:val="04A0"/>
                    </w:tblPr>
                    <w:tblGrid>
                      <w:gridCol w:w="4320"/>
                    </w:tblGrid>
                    <w:tr w:rsidR="00E53725">
                      <w:trPr>
                        <w:tblCellSpacing w:w="0" w:type="dxa"/>
                      </w:trPr>
                      <w:tc>
                        <w:tcPr>
                          <w:tcW w:w="0" w:type="auto"/>
                          <w:vAlign w:val="center"/>
                        </w:tcPr>
                        <w:p w:rsidR="00E53725" w:rsidRDefault="00DA6BCA">
                          <w:pPr>
                            <w:pStyle w:val="afc"/>
                            <w:jc w:val="center"/>
                            <w:rPr>
                              <w:rFonts w:ascii="Times New Roman" w:hAnsi="Times New Roman" w:cs="Times New Roman"/>
                            </w:rPr>
                          </w:pPr>
                          <w:proofErr w:type="gramStart"/>
                          <w:r>
                            <w:rPr>
                              <w:rFonts w:ascii="Times New Roman" w:eastAsia="Times New Roman" w:hAnsi="Times New Roman" w:cs="Times New Roman"/>
                            </w:rPr>
                            <w:t>Подготовка и направление (выдача) заявителю уведомления об отказе в принятии гражданина на учет в качестве нуждающихся в жилых помещениях</w:t>
                          </w:r>
                          <w:proofErr w:type="gramEnd"/>
                        </w:p>
                      </w:tc>
                    </w:tr>
                  </w:tbl>
                  <w:p w:rsidR="00E53725" w:rsidRDefault="00E53725">
                    <w:pPr>
                      <w:pStyle w:val="afc"/>
                      <w:jc w:val="center"/>
                      <w:rPr>
                        <w:rFonts w:ascii="Times New Roman" w:hAnsi="Times New Roman" w:cs="Times New Roman"/>
                      </w:rPr>
                    </w:pPr>
                  </w:p>
                </w:txbxContent>
              </v:textbox>
            </v:rect>
            <v:line id="shape 11" o:spid="_x0000_s1036" style="position:absolute;visibility:visible" from="0,62840" to="27432,71258"/>
            <v:line id="shape 12" o:spid="_x0000_s1035" style="position:absolute;visibility:visible" from="0,62840" to="27432,71258"/>
            <v:line id="shape 13" o:spid="_x0000_s1034" style="position:absolute;flip:y;visibility:visible" from="0,62840" to="27432,71258"/>
            <v:line id="shape 14" o:spid="_x0000_s1033" style="position:absolute;visibility:visible" from="0,62840" to="27432,71258"/>
            <v:line id="shape 15" o:spid="_x0000_s1032" style="position:absolute;visibility:visible" from="0,62840" to="27432,71258"/>
            <v:line id="shape 16" o:spid="_x0000_s1031" style="position:absolute;flip:x;visibility:visible" from="0,62840" to="27432,71258"/>
            <v:line id="shape 17" o:spid="_x0000_s1030" style="position:absolute;visibility:visible" from="0,62840" to="27432,71258"/>
            <v:line id="shape 18" o:spid="_x0000_s1029" style="position:absolute;visibility:visible" from="0,62840" to="27432,71258"/>
            <v:line id="shape 19" o:spid="_x0000_s1028" style="position:absolute;visibility:visible" from="0,62840" to="27432,71258"/>
            <v:line id="shape 20" o:spid="_x0000_s1027" style="position:absolute;visibility:visible" from="0,62840" to="27432,71258"/>
            <w10:wrap type="none"/>
            <w10:anchorlock/>
          </v:group>
        </w:pict>
      </w:r>
    </w:p>
    <w:p w:rsidR="00E53725" w:rsidRDefault="00E53725"/>
    <w:p w:rsidR="00E53725" w:rsidRDefault="00E53725">
      <w:pPr>
        <w:pStyle w:val="afc"/>
        <w:rPr>
          <w:rFonts w:ascii="Times New Roman" w:hAnsi="Times New Roman" w:cs="Times New Roman"/>
          <w:sz w:val="24"/>
          <w:szCs w:val="24"/>
        </w:rPr>
      </w:pP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right"/>
        <w:rPr>
          <w:rFonts w:ascii="Times New Roman" w:hAnsi="Times New Roman" w:cs="Times New Roman"/>
          <w:sz w:val="28"/>
          <w:szCs w:val="28"/>
        </w:rPr>
      </w:pPr>
    </w:p>
    <w:sectPr w:rsidR="00E53725" w:rsidSect="00E53725">
      <w:headerReference w:type="default" r:id="rId17"/>
      <w:footerReference w:type="default" r:id="rId18"/>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5CA" w:rsidRDefault="00E715CA">
      <w:pPr>
        <w:spacing w:after="0" w:line="240" w:lineRule="auto"/>
      </w:pPr>
      <w:r>
        <w:separator/>
      </w:r>
    </w:p>
  </w:endnote>
  <w:endnote w:type="continuationSeparator" w:id="0">
    <w:p w:rsidR="00E715CA" w:rsidRDefault="00E715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25" w:rsidRDefault="00E537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5CA" w:rsidRDefault="00E715CA">
      <w:pPr>
        <w:spacing w:after="0" w:line="240" w:lineRule="auto"/>
      </w:pPr>
      <w:r>
        <w:separator/>
      </w:r>
    </w:p>
  </w:footnote>
  <w:footnote w:type="continuationSeparator" w:id="0">
    <w:p w:rsidR="00E715CA" w:rsidRDefault="00E715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25" w:rsidRDefault="00E537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3B08"/>
    <w:multiLevelType w:val="multilevel"/>
    <w:tmpl w:val="34B222D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
    <w:nsid w:val="38AA8FD2"/>
    <w:multiLevelType w:val="multilevel"/>
    <w:tmpl w:val="A41C63C6"/>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7DCA6027"/>
    <w:multiLevelType w:val="multilevel"/>
    <w:tmpl w:val="70609EF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53725"/>
    <w:rsid w:val="00372BF9"/>
    <w:rsid w:val="00DA6BCA"/>
    <w:rsid w:val="00E53725"/>
    <w:rsid w:val="00E715CA"/>
    <w:rsid w:val="00F1469F"/>
    <w:rsid w:val="00F37D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7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372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5372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5372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53725"/>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53725"/>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53725"/>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E53725"/>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E53725"/>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E53725"/>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E53725"/>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E53725"/>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E5372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53725"/>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E53725"/>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E53725"/>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E53725"/>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E53725"/>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E53725"/>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E5372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53725"/>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E53725"/>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E53725"/>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E53725"/>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E53725"/>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E53725"/>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E53725"/>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53725"/>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E53725"/>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E53725"/>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E53725"/>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E53725"/>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E53725"/>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E53725"/>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53725"/>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E53725"/>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E53725"/>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E53725"/>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E53725"/>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E53725"/>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E53725"/>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53725"/>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E53725"/>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E53725"/>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E53725"/>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E53725"/>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E53725"/>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E53725"/>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53725"/>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E53725"/>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E53725"/>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E53725"/>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E53725"/>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E53725"/>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E5372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53725"/>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E53725"/>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E53725"/>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E53725"/>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E53725"/>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E53725"/>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E5372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53725"/>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E53725"/>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E53725"/>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E53725"/>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E53725"/>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E53725"/>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E53725"/>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53725"/>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E53725"/>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E53725"/>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E53725"/>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E53725"/>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E53725"/>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E5372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53725"/>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E53725"/>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E53725"/>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E53725"/>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E53725"/>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E53725"/>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E53725"/>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53725"/>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E53725"/>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E53725"/>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E53725"/>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E53725"/>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E53725"/>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E53725"/>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53725"/>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E53725"/>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E53725"/>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E53725"/>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E53725"/>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E53725"/>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E53725"/>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E53725"/>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E53725"/>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E53725"/>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E53725"/>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E53725"/>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E53725"/>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E53725"/>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E53725"/>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E53725"/>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E53725"/>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E53725"/>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E53725"/>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E53725"/>
    <w:rPr>
      <w:rFonts w:ascii="Arial" w:eastAsia="Arial" w:hAnsi="Arial" w:cs="Arial"/>
      <w:color w:val="2E74B5" w:themeColor="accent1" w:themeShade="BF"/>
    </w:rPr>
  </w:style>
  <w:style w:type="character" w:customStyle="1" w:styleId="Heading6Char">
    <w:name w:val="Heading 6 Char"/>
    <w:basedOn w:val="a0"/>
    <w:link w:val="Heading6"/>
    <w:uiPriority w:val="9"/>
    <w:rsid w:val="00E53725"/>
    <w:rPr>
      <w:rFonts w:ascii="Arial" w:eastAsia="Arial" w:hAnsi="Arial" w:cs="Arial"/>
      <w:i/>
      <w:iCs/>
      <w:color w:val="595959" w:themeColor="text1" w:themeTint="A6"/>
    </w:rPr>
  </w:style>
  <w:style w:type="character" w:customStyle="1" w:styleId="Heading7Char">
    <w:name w:val="Heading 7 Char"/>
    <w:basedOn w:val="a0"/>
    <w:link w:val="Heading7"/>
    <w:uiPriority w:val="9"/>
    <w:rsid w:val="00E53725"/>
    <w:rPr>
      <w:rFonts w:ascii="Arial" w:eastAsia="Arial" w:hAnsi="Arial" w:cs="Arial"/>
      <w:color w:val="595959" w:themeColor="text1" w:themeTint="A6"/>
    </w:rPr>
  </w:style>
  <w:style w:type="character" w:customStyle="1" w:styleId="Heading8Char">
    <w:name w:val="Heading 8 Char"/>
    <w:basedOn w:val="a0"/>
    <w:link w:val="Heading8"/>
    <w:uiPriority w:val="9"/>
    <w:rsid w:val="00E53725"/>
    <w:rPr>
      <w:rFonts w:ascii="Arial" w:eastAsia="Arial" w:hAnsi="Arial" w:cs="Arial"/>
      <w:i/>
      <w:iCs/>
      <w:color w:val="272727" w:themeColor="text1" w:themeTint="D8"/>
    </w:rPr>
  </w:style>
  <w:style w:type="character" w:customStyle="1" w:styleId="Heading9Char">
    <w:name w:val="Heading 9 Char"/>
    <w:basedOn w:val="a0"/>
    <w:link w:val="Heading9"/>
    <w:uiPriority w:val="9"/>
    <w:rsid w:val="00E53725"/>
    <w:rPr>
      <w:rFonts w:ascii="Arial" w:eastAsia="Arial" w:hAnsi="Arial" w:cs="Arial"/>
      <w:i/>
      <w:iCs/>
      <w:color w:val="272727" w:themeColor="text1" w:themeTint="D8"/>
    </w:rPr>
  </w:style>
  <w:style w:type="paragraph" w:styleId="a4">
    <w:name w:val="Title"/>
    <w:basedOn w:val="a"/>
    <w:next w:val="a"/>
    <w:link w:val="a5"/>
    <w:uiPriority w:val="10"/>
    <w:qFormat/>
    <w:rsid w:val="00E53725"/>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E53725"/>
    <w:rPr>
      <w:rFonts w:ascii="Arial" w:eastAsia="Arial" w:hAnsi="Arial" w:cs="Arial"/>
      <w:spacing w:val="-10"/>
      <w:sz w:val="56"/>
      <w:szCs w:val="56"/>
    </w:rPr>
  </w:style>
  <w:style w:type="paragraph" w:styleId="a6">
    <w:name w:val="Subtitle"/>
    <w:basedOn w:val="a"/>
    <w:next w:val="a"/>
    <w:link w:val="a7"/>
    <w:uiPriority w:val="11"/>
    <w:qFormat/>
    <w:rsid w:val="00E53725"/>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E53725"/>
    <w:rPr>
      <w:color w:val="595959" w:themeColor="text1" w:themeTint="A6"/>
      <w:spacing w:val="15"/>
      <w:sz w:val="28"/>
      <w:szCs w:val="28"/>
    </w:rPr>
  </w:style>
  <w:style w:type="paragraph" w:styleId="2">
    <w:name w:val="Quote"/>
    <w:basedOn w:val="a"/>
    <w:next w:val="a"/>
    <w:link w:val="20"/>
    <w:uiPriority w:val="29"/>
    <w:qFormat/>
    <w:rsid w:val="00E53725"/>
    <w:pPr>
      <w:spacing w:before="160"/>
      <w:jc w:val="center"/>
    </w:pPr>
    <w:rPr>
      <w:i/>
      <w:iCs/>
      <w:color w:val="404040" w:themeColor="text1" w:themeTint="BF"/>
    </w:rPr>
  </w:style>
  <w:style w:type="character" w:customStyle="1" w:styleId="20">
    <w:name w:val="Цитата 2 Знак"/>
    <w:basedOn w:val="a0"/>
    <w:link w:val="2"/>
    <w:uiPriority w:val="29"/>
    <w:rsid w:val="00E53725"/>
    <w:rPr>
      <w:i/>
      <w:iCs/>
      <w:color w:val="404040" w:themeColor="text1" w:themeTint="BF"/>
    </w:rPr>
  </w:style>
  <w:style w:type="character" w:styleId="a8">
    <w:name w:val="Intense Emphasis"/>
    <w:basedOn w:val="a0"/>
    <w:uiPriority w:val="21"/>
    <w:qFormat/>
    <w:rsid w:val="00E53725"/>
    <w:rPr>
      <w:i/>
      <w:iCs/>
      <w:color w:val="2E74B5" w:themeColor="accent1" w:themeShade="BF"/>
    </w:rPr>
  </w:style>
  <w:style w:type="paragraph" w:styleId="a9">
    <w:name w:val="Intense Quote"/>
    <w:basedOn w:val="a"/>
    <w:next w:val="a"/>
    <w:link w:val="aa"/>
    <w:uiPriority w:val="30"/>
    <w:qFormat/>
    <w:rsid w:val="00E537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E53725"/>
    <w:rPr>
      <w:i/>
      <w:iCs/>
      <w:color w:val="2E74B5" w:themeColor="accent1" w:themeShade="BF"/>
    </w:rPr>
  </w:style>
  <w:style w:type="character" w:styleId="ab">
    <w:name w:val="Intense Reference"/>
    <w:basedOn w:val="a0"/>
    <w:uiPriority w:val="32"/>
    <w:qFormat/>
    <w:rsid w:val="00E53725"/>
    <w:rPr>
      <w:b/>
      <w:bCs/>
      <w:smallCaps/>
      <w:color w:val="2E74B5" w:themeColor="accent1" w:themeShade="BF"/>
      <w:spacing w:val="5"/>
    </w:rPr>
  </w:style>
  <w:style w:type="character" w:styleId="ac">
    <w:name w:val="Subtle Emphasis"/>
    <w:basedOn w:val="a0"/>
    <w:uiPriority w:val="19"/>
    <w:qFormat/>
    <w:rsid w:val="00E53725"/>
    <w:rPr>
      <w:i/>
      <w:iCs/>
      <w:color w:val="404040" w:themeColor="text1" w:themeTint="BF"/>
    </w:rPr>
  </w:style>
  <w:style w:type="character" w:styleId="ad">
    <w:name w:val="Emphasis"/>
    <w:basedOn w:val="a0"/>
    <w:uiPriority w:val="20"/>
    <w:qFormat/>
    <w:rsid w:val="00E53725"/>
    <w:rPr>
      <w:i/>
      <w:iCs/>
    </w:rPr>
  </w:style>
  <w:style w:type="character" w:styleId="ae">
    <w:name w:val="Strong"/>
    <w:basedOn w:val="a0"/>
    <w:uiPriority w:val="22"/>
    <w:qFormat/>
    <w:rsid w:val="00E53725"/>
    <w:rPr>
      <w:b/>
      <w:bCs/>
    </w:rPr>
  </w:style>
  <w:style w:type="character" w:styleId="af">
    <w:name w:val="Subtle Reference"/>
    <w:basedOn w:val="a0"/>
    <w:uiPriority w:val="31"/>
    <w:qFormat/>
    <w:rsid w:val="00E53725"/>
    <w:rPr>
      <w:smallCaps/>
      <w:color w:val="5A5A5A" w:themeColor="text1" w:themeTint="A5"/>
    </w:rPr>
  </w:style>
  <w:style w:type="character" w:styleId="af0">
    <w:name w:val="Book Title"/>
    <w:basedOn w:val="a0"/>
    <w:uiPriority w:val="33"/>
    <w:qFormat/>
    <w:rsid w:val="00E53725"/>
    <w:rPr>
      <w:b/>
      <w:bCs/>
      <w:i/>
      <w:iCs/>
      <w:spacing w:val="5"/>
    </w:rPr>
  </w:style>
  <w:style w:type="paragraph" w:customStyle="1" w:styleId="Header">
    <w:name w:val="Header"/>
    <w:basedOn w:val="a"/>
    <w:link w:val="HeaderChar"/>
    <w:uiPriority w:val="99"/>
    <w:unhideWhenUsed/>
    <w:rsid w:val="00E53725"/>
    <w:pPr>
      <w:tabs>
        <w:tab w:val="center" w:pos="4844"/>
        <w:tab w:val="right" w:pos="9689"/>
      </w:tabs>
      <w:spacing w:after="0" w:line="240" w:lineRule="auto"/>
    </w:pPr>
  </w:style>
  <w:style w:type="character" w:customStyle="1" w:styleId="HeaderChar">
    <w:name w:val="Header Char"/>
    <w:basedOn w:val="a0"/>
    <w:link w:val="Header"/>
    <w:uiPriority w:val="99"/>
    <w:rsid w:val="00E53725"/>
  </w:style>
  <w:style w:type="paragraph" w:customStyle="1" w:styleId="Footer">
    <w:name w:val="Footer"/>
    <w:basedOn w:val="a"/>
    <w:link w:val="FooterChar"/>
    <w:uiPriority w:val="99"/>
    <w:unhideWhenUsed/>
    <w:rsid w:val="00E53725"/>
    <w:pPr>
      <w:tabs>
        <w:tab w:val="center" w:pos="4844"/>
        <w:tab w:val="right" w:pos="9689"/>
      </w:tabs>
      <w:spacing w:after="0" w:line="240" w:lineRule="auto"/>
    </w:pPr>
  </w:style>
  <w:style w:type="character" w:customStyle="1" w:styleId="FooterChar">
    <w:name w:val="Footer Char"/>
    <w:basedOn w:val="a0"/>
    <w:link w:val="Footer"/>
    <w:uiPriority w:val="99"/>
    <w:rsid w:val="00E53725"/>
  </w:style>
  <w:style w:type="paragraph" w:customStyle="1" w:styleId="Caption">
    <w:name w:val="Caption"/>
    <w:basedOn w:val="a"/>
    <w:next w:val="a"/>
    <w:uiPriority w:val="35"/>
    <w:unhideWhenUsed/>
    <w:qFormat/>
    <w:rsid w:val="00E53725"/>
    <w:pPr>
      <w:spacing w:line="240" w:lineRule="auto"/>
    </w:pPr>
    <w:rPr>
      <w:i/>
      <w:iCs/>
      <w:color w:val="44546A" w:themeColor="text2"/>
      <w:sz w:val="18"/>
      <w:szCs w:val="18"/>
    </w:rPr>
  </w:style>
  <w:style w:type="paragraph" w:styleId="af1">
    <w:name w:val="footnote text"/>
    <w:basedOn w:val="a"/>
    <w:link w:val="af2"/>
    <w:uiPriority w:val="99"/>
    <w:semiHidden/>
    <w:unhideWhenUsed/>
    <w:rsid w:val="00E53725"/>
    <w:pPr>
      <w:spacing w:after="0" w:line="240" w:lineRule="auto"/>
    </w:pPr>
    <w:rPr>
      <w:sz w:val="20"/>
      <w:szCs w:val="20"/>
    </w:rPr>
  </w:style>
  <w:style w:type="character" w:customStyle="1" w:styleId="af2">
    <w:name w:val="Текст сноски Знак"/>
    <w:basedOn w:val="a0"/>
    <w:link w:val="af1"/>
    <w:uiPriority w:val="99"/>
    <w:semiHidden/>
    <w:rsid w:val="00E53725"/>
    <w:rPr>
      <w:sz w:val="20"/>
      <w:szCs w:val="20"/>
    </w:rPr>
  </w:style>
  <w:style w:type="character" w:styleId="af3">
    <w:name w:val="footnote reference"/>
    <w:basedOn w:val="a0"/>
    <w:uiPriority w:val="99"/>
    <w:semiHidden/>
    <w:unhideWhenUsed/>
    <w:rsid w:val="00E53725"/>
    <w:rPr>
      <w:vertAlign w:val="superscript"/>
    </w:rPr>
  </w:style>
  <w:style w:type="paragraph" w:styleId="af4">
    <w:name w:val="endnote text"/>
    <w:basedOn w:val="a"/>
    <w:link w:val="af5"/>
    <w:uiPriority w:val="99"/>
    <w:semiHidden/>
    <w:unhideWhenUsed/>
    <w:rsid w:val="00E53725"/>
    <w:pPr>
      <w:spacing w:after="0" w:line="240" w:lineRule="auto"/>
    </w:pPr>
    <w:rPr>
      <w:sz w:val="20"/>
      <w:szCs w:val="20"/>
    </w:rPr>
  </w:style>
  <w:style w:type="character" w:customStyle="1" w:styleId="af5">
    <w:name w:val="Текст концевой сноски Знак"/>
    <w:basedOn w:val="a0"/>
    <w:link w:val="af4"/>
    <w:uiPriority w:val="99"/>
    <w:semiHidden/>
    <w:rsid w:val="00E53725"/>
    <w:rPr>
      <w:sz w:val="20"/>
      <w:szCs w:val="20"/>
    </w:rPr>
  </w:style>
  <w:style w:type="character" w:styleId="af6">
    <w:name w:val="endnote reference"/>
    <w:basedOn w:val="a0"/>
    <w:uiPriority w:val="99"/>
    <w:semiHidden/>
    <w:unhideWhenUsed/>
    <w:rsid w:val="00E53725"/>
    <w:rPr>
      <w:vertAlign w:val="superscript"/>
    </w:rPr>
  </w:style>
  <w:style w:type="character" w:styleId="af7">
    <w:name w:val="Hyperlink"/>
    <w:basedOn w:val="a0"/>
    <w:uiPriority w:val="99"/>
    <w:unhideWhenUsed/>
    <w:rsid w:val="00E53725"/>
    <w:rPr>
      <w:color w:val="0563C1" w:themeColor="hyperlink"/>
      <w:u w:val="single"/>
    </w:rPr>
  </w:style>
  <w:style w:type="character" w:styleId="af8">
    <w:name w:val="FollowedHyperlink"/>
    <w:basedOn w:val="a0"/>
    <w:uiPriority w:val="99"/>
    <w:semiHidden/>
    <w:unhideWhenUsed/>
    <w:rsid w:val="00E53725"/>
    <w:rPr>
      <w:color w:val="954F72" w:themeColor="followedHyperlink"/>
      <w:u w:val="single"/>
    </w:rPr>
  </w:style>
  <w:style w:type="paragraph" w:styleId="1">
    <w:name w:val="toc 1"/>
    <w:basedOn w:val="a"/>
    <w:next w:val="a"/>
    <w:uiPriority w:val="39"/>
    <w:unhideWhenUsed/>
    <w:rsid w:val="00E53725"/>
    <w:pPr>
      <w:spacing w:after="100"/>
    </w:pPr>
  </w:style>
  <w:style w:type="paragraph" w:styleId="21">
    <w:name w:val="toc 2"/>
    <w:basedOn w:val="a"/>
    <w:next w:val="a"/>
    <w:uiPriority w:val="39"/>
    <w:unhideWhenUsed/>
    <w:rsid w:val="00E53725"/>
    <w:pPr>
      <w:spacing w:after="100"/>
      <w:ind w:left="220"/>
    </w:pPr>
  </w:style>
  <w:style w:type="paragraph" w:styleId="3">
    <w:name w:val="toc 3"/>
    <w:basedOn w:val="a"/>
    <w:next w:val="a"/>
    <w:uiPriority w:val="39"/>
    <w:unhideWhenUsed/>
    <w:rsid w:val="00E53725"/>
    <w:pPr>
      <w:spacing w:after="100"/>
      <w:ind w:left="440"/>
    </w:pPr>
  </w:style>
  <w:style w:type="paragraph" w:styleId="4">
    <w:name w:val="toc 4"/>
    <w:basedOn w:val="a"/>
    <w:next w:val="a"/>
    <w:uiPriority w:val="39"/>
    <w:unhideWhenUsed/>
    <w:rsid w:val="00E53725"/>
    <w:pPr>
      <w:spacing w:after="100"/>
      <w:ind w:left="660"/>
    </w:pPr>
  </w:style>
  <w:style w:type="paragraph" w:styleId="5">
    <w:name w:val="toc 5"/>
    <w:basedOn w:val="a"/>
    <w:next w:val="a"/>
    <w:uiPriority w:val="39"/>
    <w:unhideWhenUsed/>
    <w:rsid w:val="00E53725"/>
    <w:pPr>
      <w:spacing w:after="100"/>
      <w:ind w:left="880"/>
    </w:pPr>
  </w:style>
  <w:style w:type="paragraph" w:styleId="6">
    <w:name w:val="toc 6"/>
    <w:basedOn w:val="a"/>
    <w:next w:val="a"/>
    <w:uiPriority w:val="39"/>
    <w:unhideWhenUsed/>
    <w:rsid w:val="00E53725"/>
    <w:pPr>
      <w:spacing w:after="100"/>
      <w:ind w:left="1100"/>
    </w:pPr>
  </w:style>
  <w:style w:type="paragraph" w:styleId="7">
    <w:name w:val="toc 7"/>
    <w:basedOn w:val="a"/>
    <w:next w:val="a"/>
    <w:uiPriority w:val="39"/>
    <w:unhideWhenUsed/>
    <w:rsid w:val="00E53725"/>
    <w:pPr>
      <w:spacing w:after="100"/>
      <w:ind w:left="1320"/>
    </w:pPr>
  </w:style>
  <w:style w:type="paragraph" w:styleId="8">
    <w:name w:val="toc 8"/>
    <w:basedOn w:val="a"/>
    <w:next w:val="a"/>
    <w:uiPriority w:val="39"/>
    <w:unhideWhenUsed/>
    <w:rsid w:val="00E53725"/>
    <w:pPr>
      <w:spacing w:after="100"/>
      <w:ind w:left="1540"/>
    </w:pPr>
  </w:style>
  <w:style w:type="paragraph" w:styleId="9">
    <w:name w:val="toc 9"/>
    <w:basedOn w:val="a"/>
    <w:next w:val="a"/>
    <w:uiPriority w:val="39"/>
    <w:unhideWhenUsed/>
    <w:rsid w:val="00E53725"/>
    <w:pPr>
      <w:spacing w:after="100"/>
      <w:ind w:left="1760"/>
    </w:pPr>
  </w:style>
  <w:style w:type="character" w:styleId="af9">
    <w:name w:val="Placeholder Text"/>
    <w:basedOn w:val="a0"/>
    <w:uiPriority w:val="99"/>
    <w:semiHidden/>
    <w:rsid w:val="00E53725"/>
    <w:rPr>
      <w:color w:val="666666"/>
    </w:rPr>
  </w:style>
  <w:style w:type="paragraph" w:styleId="afa">
    <w:name w:val="TOC Heading"/>
    <w:uiPriority w:val="39"/>
    <w:unhideWhenUsed/>
    <w:rsid w:val="00E53725"/>
  </w:style>
  <w:style w:type="paragraph" w:styleId="afb">
    <w:name w:val="table of figures"/>
    <w:basedOn w:val="a"/>
    <w:next w:val="a"/>
    <w:uiPriority w:val="99"/>
    <w:unhideWhenUsed/>
    <w:rsid w:val="00E53725"/>
    <w:pPr>
      <w:spacing w:after="0"/>
    </w:pPr>
  </w:style>
  <w:style w:type="paragraph" w:styleId="afc">
    <w:name w:val="No Spacing"/>
    <w:basedOn w:val="a"/>
    <w:uiPriority w:val="1"/>
    <w:qFormat/>
    <w:rsid w:val="00E53725"/>
    <w:pPr>
      <w:spacing w:after="0" w:line="240" w:lineRule="auto"/>
    </w:pPr>
  </w:style>
  <w:style w:type="paragraph" w:styleId="afd">
    <w:name w:val="List Paragraph"/>
    <w:basedOn w:val="a"/>
    <w:uiPriority w:val="34"/>
    <w:qFormat/>
    <w:rsid w:val="00E53725"/>
    <w:pPr>
      <w:ind w:left="720"/>
      <w:contextualSpacing/>
    </w:pPr>
  </w:style>
  <w:style w:type="paragraph" w:customStyle="1" w:styleId="consplusnormal0">
    <w:name w:val="consplusnormal"/>
    <w:rsid w:val="00E53725"/>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E53725"/>
  </w:style>
  <w:style w:type="paragraph" w:customStyle="1" w:styleId="11">
    <w:name w:val="Обычный (веб)1"/>
    <w:uiPriority w:val="99"/>
    <w:unhideWhenUsed/>
    <w:rsid w:val="00E53725"/>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E53725"/>
    <w:rPr>
      <w:rFonts w:cs="Times New Roman"/>
      <w:b/>
      <w:color w:val="106BBE"/>
    </w:rPr>
  </w:style>
  <w:style w:type="paragraph" w:customStyle="1" w:styleId="ConsPlusNormal">
    <w:name w:val="ConsPlusNormal"/>
    <w:link w:val="GridTable4-Accent6"/>
    <w:rsid w:val="00E53725"/>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E53725"/>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pravo.minjust.ru/"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ravo-search.minjust.ru/bigs/showDocument.html?id=370BA400-14C4-4CDB-8A8B-B11F2A1A2F55" TargetMode="External"/><Relationship Id="rId12" Type="http://schemas.openxmlformats.org/officeDocument/2006/relationships/hyperlink" Target="https://pravo-search.minjust.ru/bigs/showDocument.html?id=E999DCF9-926B-4FA1-9B51-8FD631C66B0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ravo-search.minjust.ru/bigs/showDocument.html?id=718101FC-D84A-494B-B585-589363B4245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gu.eao.ru/" TargetMode="Externa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5413</Words>
  <Characters>30856</Characters>
  <Application>Microsoft Office Word</Application>
  <DocSecurity>0</DocSecurity>
  <Lines>257</Lines>
  <Paragraphs>72</Paragraphs>
  <ScaleCrop>false</ScaleCrop>
  <Company/>
  <LinksUpToDate>false</LinksUpToDate>
  <CharactersWithSpaces>36197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14</cp:revision>
  <dcterms:created xsi:type="dcterms:W3CDTF">2026-04-19T22:32:00Z</dcterms:created>
  <dcterms:modified xsi:type="dcterms:W3CDTF">2026-04-22T01:07:00Z</dcterms:modified>
</cp:coreProperties>
</file>