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219E" w:rsidRDefault="00F4219E" w:rsidP="00066F93">
      <w:pPr>
        <w:jc w:val="center"/>
        <w:rPr>
          <w:noProof/>
          <w:sz w:val="27"/>
          <w:szCs w:val="27"/>
        </w:rPr>
      </w:pPr>
    </w:p>
    <w:p w:rsidR="008E5B0F" w:rsidRPr="00EA4F0A" w:rsidRDefault="00EA4F0A" w:rsidP="00EA4F0A">
      <w:pPr>
        <w:jc w:val="right"/>
        <w:rPr>
          <w:b/>
          <w:sz w:val="27"/>
          <w:szCs w:val="27"/>
        </w:rPr>
      </w:pPr>
      <w:r w:rsidRPr="00EA4F0A">
        <w:rPr>
          <w:b/>
          <w:sz w:val="27"/>
          <w:szCs w:val="27"/>
        </w:rPr>
        <w:t>ПРОЕКТ</w:t>
      </w:r>
    </w:p>
    <w:p w:rsidR="008E5B0F" w:rsidRPr="003E33E4" w:rsidRDefault="008E5B0F" w:rsidP="00066F93">
      <w:pPr>
        <w:pStyle w:val="a3"/>
        <w:jc w:val="center"/>
        <w:rPr>
          <w:rFonts w:ascii="Times New Roman" w:hAnsi="Times New Roman"/>
          <w:sz w:val="27"/>
          <w:szCs w:val="27"/>
        </w:rPr>
      </w:pPr>
      <w:r w:rsidRPr="003E33E4">
        <w:rPr>
          <w:rFonts w:ascii="Times New Roman" w:hAnsi="Times New Roman"/>
          <w:sz w:val="27"/>
          <w:szCs w:val="27"/>
        </w:rPr>
        <w:t>Муниципальное образование «</w:t>
      </w:r>
      <w:r w:rsidR="00690063">
        <w:rPr>
          <w:rFonts w:ascii="Times New Roman" w:hAnsi="Times New Roman"/>
          <w:sz w:val="27"/>
          <w:szCs w:val="27"/>
        </w:rPr>
        <w:t>Бир</w:t>
      </w:r>
      <w:r w:rsidR="00EA4F0A">
        <w:rPr>
          <w:rFonts w:ascii="Times New Roman" w:hAnsi="Times New Roman"/>
          <w:sz w:val="27"/>
          <w:szCs w:val="27"/>
        </w:rPr>
        <w:t>о</w:t>
      </w:r>
      <w:r w:rsidR="00690063">
        <w:rPr>
          <w:rFonts w:ascii="Times New Roman" w:hAnsi="Times New Roman"/>
          <w:sz w:val="27"/>
          <w:szCs w:val="27"/>
        </w:rPr>
        <w:t>фельдское</w:t>
      </w:r>
      <w:r w:rsidRPr="003E33E4">
        <w:rPr>
          <w:rFonts w:ascii="Times New Roman" w:hAnsi="Times New Roman"/>
          <w:sz w:val="27"/>
          <w:szCs w:val="27"/>
        </w:rPr>
        <w:t xml:space="preserve"> сельское поселение»</w:t>
      </w:r>
    </w:p>
    <w:p w:rsidR="008E5B0F" w:rsidRPr="003E33E4" w:rsidRDefault="008E5B0F" w:rsidP="00066F93">
      <w:pPr>
        <w:pStyle w:val="a3"/>
        <w:jc w:val="center"/>
        <w:rPr>
          <w:rFonts w:ascii="Times New Roman" w:hAnsi="Times New Roman"/>
          <w:sz w:val="27"/>
          <w:szCs w:val="27"/>
        </w:rPr>
      </w:pPr>
      <w:r w:rsidRPr="003E33E4">
        <w:rPr>
          <w:rFonts w:ascii="Times New Roman" w:hAnsi="Times New Roman"/>
          <w:sz w:val="27"/>
          <w:szCs w:val="27"/>
        </w:rPr>
        <w:t>Биробиджанского муниципального района</w:t>
      </w:r>
    </w:p>
    <w:p w:rsidR="008E5B0F" w:rsidRPr="003E33E4" w:rsidRDefault="008E5B0F" w:rsidP="00066F93">
      <w:pPr>
        <w:pStyle w:val="a3"/>
        <w:jc w:val="center"/>
        <w:rPr>
          <w:rFonts w:ascii="Times New Roman" w:hAnsi="Times New Roman"/>
          <w:sz w:val="27"/>
          <w:szCs w:val="27"/>
        </w:rPr>
      </w:pPr>
      <w:r w:rsidRPr="003E33E4">
        <w:rPr>
          <w:rFonts w:ascii="Times New Roman" w:hAnsi="Times New Roman"/>
          <w:sz w:val="27"/>
          <w:szCs w:val="27"/>
        </w:rPr>
        <w:t>Еврейской автономной области</w:t>
      </w:r>
    </w:p>
    <w:p w:rsidR="008E5B0F" w:rsidRPr="003E33E4" w:rsidRDefault="008E5B0F" w:rsidP="00066F93">
      <w:pPr>
        <w:pStyle w:val="a3"/>
        <w:jc w:val="center"/>
        <w:rPr>
          <w:rFonts w:ascii="Times New Roman" w:hAnsi="Times New Roman"/>
          <w:sz w:val="27"/>
          <w:szCs w:val="27"/>
        </w:rPr>
      </w:pPr>
    </w:p>
    <w:p w:rsidR="008E5B0F" w:rsidRPr="003E33E4" w:rsidRDefault="008E5B0F" w:rsidP="00066F93">
      <w:pPr>
        <w:pStyle w:val="a3"/>
        <w:jc w:val="center"/>
        <w:rPr>
          <w:rFonts w:ascii="Times New Roman" w:hAnsi="Times New Roman"/>
          <w:sz w:val="27"/>
          <w:szCs w:val="27"/>
        </w:rPr>
      </w:pPr>
      <w:r w:rsidRPr="003E33E4">
        <w:rPr>
          <w:rFonts w:ascii="Times New Roman" w:hAnsi="Times New Roman"/>
          <w:sz w:val="27"/>
          <w:szCs w:val="27"/>
        </w:rPr>
        <w:t xml:space="preserve"> АДМИНИСТРАЦИЯ СЕЛЬСКОГО ПОСЕЛЕНИЯ</w:t>
      </w:r>
    </w:p>
    <w:p w:rsidR="008E5B0F" w:rsidRPr="003E33E4" w:rsidRDefault="008E5B0F" w:rsidP="00066F93">
      <w:pPr>
        <w:pStyle w:val="a3"/>
        <w:jc w:val="center"/>
        <w:rPr>
          <w:rFonts w:ascii="Times New Roman" w:hAnsi="Times New Roman"/>
          <w:sz w:val="27"/>
          <w:szCs w:val="27"/>
        </w:rPr>
      </w:pPr>
    </w:p>
    <w:p w:rsidR="008E5B0F" w:rsidRPr="003E33E4" w:rsidRDefault="008E5B0F" w:rsidP="00F4219E">
      <w:pPr>
        <w:pStyle w:val="a3"/>
        <w:jc w:val="center"/>
        <w:rPr>
          <w:rFonts w:ascii="Times New Roman" w:hAnsi="Times New Roman"/>
          <w:sz w:val="27"/>
          <w:szCs w:val="27"/>
        </w:rPr>
      </w:pPr>
      <w:r w:rsidRPr="003E33E4">
        <w:rPr>
          <w:rFonts w:ascii="Times New Roman" w:hAnsi="Times New Roman"/>
          <w:sz w:val="27"/>
          <w:szCs w:val="27"/>
        </w:rPr>
        <w:t>ПОСТАНОВЛЕНИЕ</w:t>
      </w:r>
    </w:p>
    <w:p w:rsidR="008E5B0F" w:rsidRPr="003E33E4" w:rsidRDefault="00690063" w:rsidP="00F4219E">
      <w:pPr>
        <w:pStyle w:val="a3"/>
        <w:tabs>
          <w:tab w:val="left" w:pos="8931"/>
        </w:tabs>
        <w:rPr>
          <w:rFonts w:ascii="Times New Roman" w:hAnsi="Times New Roman"/>
          <w:sz w:val="27"/>
          <w:szCs w:val="27"/>
        </w:rPr>
      </w:pPr>
      <w:r>
        <w:rPr>
          <w:rFonts w:ascii="Times New Roman" w:hAnsi="Times New Roman"/>
          <w:sz w:val="27"/>
          <w:szCs w:val="27"/>
        </w:rPr>
        <w:t>…….</w:t>
      </w:r>
      <w:r w:rsidR="009F5C5F">
        <w:rPr>
          <w:rFonts w:ascii="Times New Roman" w:hAnsi="Times New Roman"/>
          <w:sz w:val="27"/>
          <w:szCs w:val="27"/>
        </w:rPr>
        <w:tab/>
        <w:t>№</w:t>
      </w:r>
      <w:r w:rsidR="008E5B0F">
        <w:rPr>
          <w:rFonts w:ascii="Times New Roman" w:hAnsi="Times New Roman"/>
          <w:sz w:val="27"/>
          <w:szCs w:val="27"/>
        </w:rPr>
        <w:t xml:space="preserve"> </w:t>
      </w:r>
      <w:r>
        <w:rPr>
          <w:rFonts w:ascii="Times New Roman" w:hAnsi="Times New Roman"/>
          <w:sz w:val="27"/>
          <w:szCs w:val="27"/>
        </w:rPr>
        <w:t>….</w:t>
      </w:r>
    </w:p>
    <w:p w:rsidR="008E5B0F" w:rsidRPr="003E33E4" w:rsidRDefault="008E5B0F" w:rsidP="00066F93">
      <w:pPr>
        <w:pStyle w:val="a3"/>
        <w:jc w:val="center"/>
        <w:rPr>
          <w:rFonts w:ascii="Times New Roman" w:hAnsi="Times New Roman"/>
          <w:sz w:val="27"/>
          <w:szCs w:val="27"/>
        </w:rPr>
      </w:pPr>
      <w:r w:rsidRPr="003E33E4">
        <w:rPr>
          <w:rFonts w:ascii="Times New Roman" w:hAnsi="Times New Roman"/>
          <w:sz w:val="27"/>
          <w:szCs w:val="27"/>
        </w:rPr>
        <w:t xml:space="preserve">с. </w:t>
      </w:r>
      <w:r w:rsidR="00690063">
        <w:rPr>
          <w:rFonts w:ascii="Times New Roman" w:hAnsi="Times New Roman"/>
          <w:sz w:val="27"/>
          <w:szCs w:val="27"/>
        </w:rPr>
        <w:t>Бирофельд</w:t>
      </w:r>
    </w:p>
    <w:p w:rsidR="008E5B0F" w:rsidRPr="00022C45" w:rsidRDefault="008E5B0F" w:rsidP="00066F93">
      <w:pPr>
        <w:pStyle w:val="a3"/>
        <w:jc w:val="both"/>
        <w:rPr>
          <w:rFonts w:ascii="Times New Roman" w:hAnsi="Times New Roman"/>
          <w:sz w:val="28"/>
          <w:szCs w:val="28"/>
        </w:rPr>
      </w:pPr>
    </w:p>
    <w:p w:rsidR="008E5B0F" w:rsidRPr="00022C45" w:rsidRDefault="009F5C5F" w:rsidP="006809E7">
      <w:pPr>
        <w:pStyle w:val="a3"/>
        <w:jc w:val="both"/>
        <w:rPr>
          <w:rFonts w:ascii="Times New Roman" w:hAnsi="Times New Roman"/>
          <w:sz w:val="28"/>
          <w:szCs w:val="28"/>
        </w:rPr>
      </w:pPr>
      <w:r w:rsidRPr="00022C45">
        <w:rPr>
          <w:rFonts w:ascii="Times New Roman" w:hAnsi="Times New Roman"/>
          <w:sz w:val="28"/>
          <w:szCs w:val="28"/>
        </w:rPr>
        <w:t xml:space="preserve">Об </w:t>
      </w:r>
      <w:r w:rsidR="00F4219E">
        <w:rPr>
          <w:rFonts w:ascii="Times New Roman" w:hAnsi="Times New Roman"/>
          <w:sz w:val="28"/>
          <w:szCs w:val="28"/>
        </w:rPr>
        <w:t xml:space="preserve">утверждении </w:t>
      </w:r>
      <w:r w:rsidR="000611BE">
        <w:rPr>
          <w:rFonts w:ascii="Times New Roman" w:hAnsi="Times New Roman"/>
          <w:sz w:val="28"/>
          <w:szCs w:val="28"/>
        </w:rPr>
        <w:t xml:space="preserve">Порядка </w:t>
      </w:r>
      <w:r w:rsidR="000611BE" w:rsidRPr="000611BE">
        <w:rPr>
          <w:rFonts w:ascii="Times New Roman" w:hAnsi="Times New Roman"/>
          <w:sz w:val="28"/>
          <w:szCs w:val="28"/>
        </w:rPr>
        <w:t xml:space="preserve">ведения реестра муниципального имущества </w:t>
      </w:r>
      <w:r w:rsidR="00F4219E">
        <w:rPr>
          <w:rFonts w:ascii="Times New Roman" w:hAnsi="Times New Roman"/>
          <w:sz w:val="28"/>
          <w:szCs w:val="28"/>
        </w:rPr>
        <w:t>муниципального образования «</w:t>
      </w:r>
      <w:r w:rsidR="00690063">
        <w:rPr>
          <w:rFonts w:ascii="Times New Roman" w:hAnsi="Times New Roman"/>
          <w:sz w:val="28"/>
          <w:szCs w:val="28"/>
        </w:rPr>
        <w:t>Бирофельдское</w:t>
      </w:r>
      <w:r w:rsidR="00F4219E">
        <w:rPr>
          <w:rFonts w:ascii="Times New Roman" w:hAnsi="Times New Roman"/>
          <w:sz w:val="28"/>
          <w:szCs w:val="28"/>
        </w:rPr>
        <w:t xml:space="preserve"> сельское поселение» Биробиджанского муниципального района Еврейской автономной области </w:t>
      </w:r>
    </w:p>
    <w:p w:rsidR="008E5B0F" w:rsidRPr="00022C45" w:rsidRDefault="008E5B0F" w:rsidP="00066F93">
      <w:pPr>
        <w:pStyle w:val="a3"/>
        <w:jc w:val="both"/>
        <w:rPr>
          <w:rFonts w:ascii="Times New Roman" w:hAnsi="Times New Roman"/>
          <w:sz w:val="28"/>
          <w:szCs w:val="28"/>
        </w:rPr>
      </w:pPr>
    </w:p>
    <w:p w:rsidR="009F5C5F" w:rsidRPr="00022C45" w:rsidRDefault="009F5C5F" w:rsidP="00022C45">
      <w:pPr>
        <w:pStyle w:val="a3"/>
        <w:ind w:firstLine="709"/>
        <w:jc w:val="both"/>
        <w:rPr>
          <w:rFonts w:ascii="Times New Roman" w:hAnsi="Times New Roman"/>
          <w:sz w:val="28"/>
          <w:szCs w:val="28"/>
        </w:rPr>
      </w:pPr>
      <w:r w:rsidRPr="00022C45">
        <w:rPr>
          <w:rFonts w:ascii="Times New Roman" w:hAnsi="Times New Roman"/>
          <w:sz w:val="28"/>
          <w:szCs w:val="28"/>
        </w:rPr>
        <w:t>В соответствии со ст. 14 Федерального зак</w:t>
      </w:r>
      <w:r w:rsidR="00F32306">
        <w:rPr>
          <w:rFonts w:ascii="Times New Roman" w:hAnsi="Times New Roman"/>
          <w:sz w:val="28"/>
          <w:szCs w:val="28"/>
        </w:rPr>
        <w:t>она от 06.10.2003 № 131 - ФЗ «Об</w:t>
      </w:r>
      <w:r w:rsidRPr="00022C45">
        <w:rPr>
          <w:rFonts w:ascii="Times New Roman" w:hAnsi="Times New Roman"/>
          <w:sz w:val="28"/>
          <w:szCs w:val="28"/>
        </w:rPr>
        <w:t xml:space="preserve"> общих принципах организации местного самоуправления в Российской Федерации», </w:t>
      </w:r>
      <w:r w:rsidR="00DB5AFD">
        <w:rPr>
          <w:rFonts w:ascii="Times New Roman" w:hAnsi="Times New Roman"/>
          <w:sz w:val="28"/>
          <w:szCs w:val="28"/>
        </w:rPr>
        <w:t xml:space="preserve">ст. 64 </w:t>
      </w:r>
      <w:r w:rsidR="00DB5AFD" w:rsidRPr="00022C45">
        <w:rPr>
          <w:rFonts w:ascii="Times New Roman" w:hAnsi="Times New Roman"/>
          <w:sz w:val="28"/>
          <w:szCs w:val="28"/>
        </w:rPr>
        <w:t>Федерального зак</w:t>
      </w:r>
      <w:r w:rsidR="00DB5AFD">
        <w:rPr>
          <w:rFonts w:ascii="Times New Roman" w:hAnsi="Times New Roman"/>
          <w:sz w:val="28"/>
          <w:szCs w:val="28"/>
        </w:rPr>
        <w:t xml:space="preserve">она от 20.03.2025 № 33-ФЗ «Об общих принципах организации местного самоуправления в единой системе публичной власти», </w:t>
      </w:r>
      <w:r w:rsidR="00F4219E" w:rsidRPr="00F4219E">
        <w:rPr>
          <w:rFonts w:ascii="Times New Roman" w:hAnsi="Times New Roman"/>
          <w:sz w:val="28"/>
          <w:szCs w:val="28"/>
        </w:rPr>
        <w:t>Порядком ведения органами местного самоуправления реестров муниципального имущества, утвержденным приказом Министерства финансов Российской Федерации от 10.10.2023 № 163н</w:t>
      </w:r>
      <w:r w:rsidR="00DC0E03">
        <w:rPr>
          <w:rFonts w:ascii="Times New Roman" w:hAnsi="Times New Roman"/>
          <w:sz w:val="28"/>
          <w:szCs w:val="28"/>
        </w:rPr>
        <w:t>, У</w:t>
      </w:r>
      <w:r w:rsidR="00F4219E">
        <w:rPr>
          <w:rFonts w:ascii="Times New Roman" w:hAnsi="Times New Roman"/>
          <w:sz w:val="28"/>
          <w:szCs w:val="28"/>
        </w:rPr>
        <w:t>ставом муниципального образования,</w:t>
      </w:r>
      <w:r w:rsidRPr="00022C45">
        <w:rPr>
          <w:rFonts w:ascii="Times New Roman" w:hAnsi="Times New Roman"/>
          <w:sz w:val="28"/>
          <w:szCs w:val="28"/>
        </w:rPr>
        <w:t xml:space="preserve"> </w:t>
      </w:r>
      <w:r w:rsidR="008E5B0F" w:rsidRPr="00022C45">
        <w:rPr>
          <w:rFonts w:ascii="Times New Roman" w:hAnsi="Times New Roman"/>
          <w:sz w:val="28"/>
          <w:szCs w:val="28"/>
        </w:rPr>
        <w:t xml:space="preserve">администрация сельского поселения </w:t>
      </w:r>
    </w:p>
    <w:p w:rsidR="008E5B0F" w:rsidRPr="00022C45" w:rsidRDefault="008E5B0F" w:rsidP="00022C45">
      <w:pPr>
        <w:pStyle w:val="a3"/>
        <w:ind w:firstLine="709"/>
        <w:jc w:val="both"/>
        <w:rPr>
          <w:rFonts w:ascii="Times New Roman" w:hAnsi="Times New Roman"/>
          <w:sz w:val="28"/>
          <w:szCs w:val="28"/>
        </w:rPr>
      </w:pPr>
      <w:r w:rsidRPr="00022C45">
        <w:rPr>
          <w:rFonts w:ascii="Times New Roman" w:hAnsi="Times New Roman"/>
          <w:sz w:val="28"/>
          <w:szCs w:val="28"/>
        </w:rPr>
        <w:t>ПОСТАНОВЛЯЕТ:</w:t>
      </w:r>
    </w:p>
    <w:p w:rsidR="006C3CC8" w:rsidRDefault="008E5B0F" w:rsidP="002C4588">
      <w:pPr>
        <w:pStyle w:val="a3"/>
        <w:ind w:firstLine="709"/>
        <w:jc w:val="both"/>
        <w:rPr>
          <w:rFonts w:ascii="Times New Roman" w:hAnsi="Times New Roman"/>
          <w:sz w:val="28"/>
          <w:szCs w:val="28"/>
        </w:rPr>
      </w:pPr>
      <w:r w:rsidRPr="00022C45">
        <w:rPr>
          <w:rFonts w:ascii="Times New Roman" w:hAnsi="Times New Roman"/>
          <w:sz w:val="28"/>
          <w:szCs w:val="28"/>
        </w:rPr>
        <w:t>1</w:t>
      </w:r>
      <w:r w:rsidR="00DB5AFD">
        <w:rPr>
          <w:rFonts w:ascii="Times New Roman" w:hAnsi="Times New Roman"/>
          <w:sz w:val="28"/>
          <w:szCs w:val="28"/>
        </w:rPr>
        <w:t>. </w:t>
      </w:r>
      <w:r w:rsidR="00F4219E">
        <w:rPr>
          <w:rFonts w:ascii="Times New Roman" w:hAnsi="Times New Roman"/>
          <w:sz w:val="28"/>
          <w:szCs w:val="28"/>
        </w:rPr>
        <w:t xml:space="preserve">Утвердить </w:t>
      </w:r>
      <w:r w:rsidR="000611BE">
        <w:rPr>
          <w:rFonts w:ascii="Times New Roman" w:hAnsi="Times New Roman"/>
          <w:sz w:val="28"/>
          <w:szCs w:val="28"/>
        </w:rPr>
        <w:t>Порядок</w:t>
      </w:r>
      <w:r w:rsidR="000611BE" w:rsidRPr="000611BE">
        <w:rPr>
          <w:rFonts w:ascii="Times New Roman" w:hAnsi="Times New Roman"/>
          <w:sz w:val="28"/>
          <w:szCs w:val="28"/>
        </w:rPr>
        <w:t xml:space="preserve"> ведения реестра муниципального имущества муниципального образования «</w:t>
      </w:r>
      <w:r w:rsidR="00690063">
        <w:rPr>
          <w:rFonts w:ascii="Times New Roman" w:hAnsi="Times New Roman"/>
          <w:sz w:val="28"/>
          <w:szCs w:val="28"/>
        </w:rPr>
        <w:t>Бирофельдское</w:t>
      </w:r>
      <w:r w:rsidR="000611BE" w:rsidRPr="000611BE">
        <w:rPr>
          <w:rFonts w:ascii="Times New Roman" w:hAnsi="Times New Roman"/>
          <w:sz w:val="28"/>
          <w:szCs w:val="28"/>
        </w:rPr>
        <w:t xml:space="preserve"> сельское поселение» Биробиджанского муниципального района Еврейской автономной области</w:t>
      </w:r>
      <w:r w:rsidR="00F4219E" w:rsidRPr="000611BE">
        <w:rPr>
          <w:rFonts w:ascii="Times New Roman" w:hAnsi="Times New Roman"/>
          <w:sz w:val="28"/>
          <w:szCs w:val="28"/>
        </w:rPr>
        <w:t>.</w:t>
      </w:r>
    </w:p>
    <w:p w:rsidR="008E5B0F" w:rsidRDefault="00022C45" w:rsidP="00022C45">
      <w:pPr>
        <w:pStyle w:val="a3"/>
        <w:ind w:firstLine="709"/>
        <w:jc w:val="both"/>
        <w:rPr>
          <w:rFonts w:ascii="Times New Roman" w:hAnsi="Times New Roman"/>
          <w:sz w:val="28"/>
          <w:szCs w:val="28"/>
        </w:rPr>
      </w:pPr>
      <w:r w:rsidRPr="00022C45">
        <w:rPr>
          <w:rFonts w:ascii="Times New Roman" w:hAnsi="Times New Roman"/>
          <w:sz w:val="28"/>
          <w:szCs w:val="28"/>
        </w:rPr>
        <w:t>2</w:t>
      </w:r>
      <w:r w:rsidR="008E5B0F" w:rsidRPr="00022C45">
        <w:rPr>
          <w:rFonts w:ascii="Times New Roman" w:hAnsi="Times New Roman"/>
          <w:sz w:val="28"/>
          <w:szCs w:val="28"/>
        </w:rPr>
        <w:t>.</w:t>
      </w:r>
      <w:r w:rsidR="00DB5AFD">
        <w:rPr>
          <w:rFonts w:ascii="Times New Roman" w:hAnsi="Times New Roman"/>
          <w:sz w:val="28"/>
          <w:szCs w:val="28"/>
        </w:rPr>
        <w:t> </w:t>
      </w:r>
      <w:r w:rsidR="00E44FA6">
        <w:rPr>
          <w:rFonts w:ascii="Times New Roman" w:hAnsi="Times New Roman"/>
          <w:sz w:val="28"/>
          <w:szCs w:val="28"/>
        </w:rPr>
        <w:t>Контроль за исполнением настоящего постановления оставляю за собой.</w:t>
      </w:r>
    </w:p>
    <w:p w:rsidR="00690063" w:rsidRPr="0005220B" w:rsidRDefault="00F4219E" w:rsidP="00690063">
      <w:pPr>
        <w:pStyle w:val="af0"/>
        <w:ind w:firstLine="709"/>
        <w:jc w:val="both"/>
        <w:rPr>
          <w:sz w:val="28"/>
          <w:szCs w:val="28"/>
        </w:rPr>
      </w:pPr>
      <w:r w:rsidRPr="00F4219E">
        <w:rPr>
          <w:sz w:val="28"/>
          <w:szCs w:val="28"/>
        </w:rPr>
        <w:t>3.</w:t>
      </w:r>
      <w:r w:rsidR="00DB5AFD">
        <w:rPr>
          <w:sz w:val="28"/>
          <w:szCs w:val="28"/>
        </w:rPr>
        <w:t> </w:t>
      </w:r>
      <w:r w:rsidR="00690063">
        <w:rPr>
          <w:bCs/>
          <w:color w:val="000000"/>
          <w:sz w:val="28"/>
          <w:szCs w:val="28"/>
        </w:rPr>
        <w:t xml:space="preserve">Опубликовать настоящее постановление в Информационном бюллетене Бирофельдского сельского поселения </w:t>
      </w:r>
      <w:r w:rsidR="00690063">
        <w:rPr>
          <w:color w:val="000000"/>
          <w:sz w:val="28"/>
          <w:szCs w:val="28"/>
        </w:rPr>
        <w:t>Биробиджанского муниципального района Еврейской автономной области</w:t>
      </w:r>
      <w:r w:rsidR="00690063">
        <w:rPr>
          <w:bCs/>
          <w:color w:val="000000"/>
          <w:sz w:val="28"/>
          <w:szCs w:val="28"/>
        </w:rPr>
        <w:t xml:space="preserve"> и разместить на официальном сайте администрации сельского поселения в Сети Интернет </w:t>
      </w:r>
      <w:r w:rsidR="00690063">
        <w:rPr>
          <w:bCs/>
          <w:color w:val="000000"/>
          <w:sz w:val="28"/>
          <w:szCs w:val="28"/>
          <w:lang w:val="en-US"/>
        </w:rPr>
        <w:t>http</w:t>
      </w:r>
      <w:r w:rsidR="00690063">
        <w:rPr>
          <w:bCs/>
          <w:color w:val="000000"/>
          <w:sz w:val="28"/>
          <w:szCs w:val="28"/>
        </w:rPr>
        <w:t>://</w:t>
      </w:r>
      <w:r w:rsidR="00690063">
        <w:rPr>
          <w:bCs/>
          <w:color w:val="000000"/>
          <w:sz w:val="28"/>
          <w:szCs w:val="28"/>
          <w:lang w:val="en-US"/>
        </w:rPr>
        <w:t>birofeld</w:t>
      </w:r>
      <w:r w:rsidR="00690063">
        <w:rPr>
          <w:bCs/>
          <w:color w:val="000000"/>
          <w:sz w:val="28"/>
          <w:szCs w:val="28"/>
        </w:rPr>
        <w:t>.</w:t>
      </w:r>
      <w:r w:rsidR="00690063">
        <w:rPr>
          <w:bCs/>
          <w:color w:val="000000"/>
          <w:sz w:val="28"/>
          <w:szCs w:val="28"/>
          <w:lang w:val="en-US"/>
        </w:rPr>
        <w:t>ru</w:t>
      </w:r>
      <w:r w:rsidR="00690063">
        <w:rPr>
          <w:bCs/>
          <w:color w:val="000000"/>
          <w:sz w:val="28"/>
          <w:szCs w:val="28"/>
        </w:rPr>
        <w:t>/.</w:t>
      </w:r>
    </w:p>
    <w:p w:rsidR="008E5B0F" w:rsidRPr="00022C45" w:rsidRDefault="00F4219E" w:rsidP="00022C45">
      <w:pPr>
        <w:pStyle w:val="a3"/>
        <w:ind w:firstLine="709"/>
        <w:jc w:val="both"/>
        <w:rPr>
          <w:rFonts w:ascii="Times New Roman" w:hAnsi="Times New Roman"/>
          <w:sz w:val="28"/>
          <w:szCs w:val="28"/>
        </w:rPr>
      </w:pPr>
      <w:r>
        <w:rPr>
          <w:rFonts w:ascii="Times New Roman" w:hAnsi="Times New Roman"/>
          <w:sz w:val="28"/>
          <w:szCs w:val="28"/>
        </w:rPr>
        <w:t>4</w:t>
      </w:r>
      <w:r w:rsidR="008E5B0F" w:rsidRPr="00022C45">
        <w:rPr>
          <w:rFonts w:ascii="Times New Roman" w:hAnsi="Times New Roman"/>
          <w:sz w:val="28"/>
          <w:szCs w:val="28"/>
        </w:rPr>
        <w:t xml:space="preserve">. </w:t>
      </w:r>
      <w:r w:rsidR="00E44FA6">
        <w:rPr>
          <w:rFonts w:ascii="Times New Roman" w:hAnsi="Times New Roman"/>
          <w:sz w:val="28"/>
          <w:szCs w:val="28"/>
        </w:rPr>
        <w:t>Настоящее постановление вступает в силу со дня его подписания</w:t>
      </w:r>
      <w:r w:rsidR="008E5B0F" w:rsidRPr="00022C45">
        <w:rPr>
          <w:rFonts w:ascii="Times New Roman" w:hAnsi="Times New Roman"/>
          <w:sz w:val="28"/>
          <w:szCs w:val="28"/>
        </w:rPr>
        <w:t>.</w:t>
      </w:r>
    </w:p>
    <w:p w:rsidR="008E5B0F" w:rsidRPr="00022C45" w:rsidRDefault="008E5B0F" w:rsidP="00066F93">
      <w:pPr>
        <w:pStyle w:val="a3"/>
        <w:jc w:val="both"/>
        <w:rPr>
          <w:rFonts w:ascii="Times New Roman" w:hAnsi="Times New Roman"/>
          <w:sz w:val="28"/>
          <w:szCs w:val="28"/>
        </w:rPr>
      </w:pPr>
    </w:p>
    <w:p w:rsidR="00022C45" w:rsidRPr="00022C45" w:rsidRDefault="00022C45" w:rsidP="00066F93">
      <w:pPr>
        <w:pStyle w:val="a3"/>
        <w:jc w:val="both"/>
        <w:rPr>
          <w:rFonts w:ascii="Times New Roman" w:hAnsi="Times New Roman"/>
          <w:sz w:val="28"/>
          <w:szCs w:val="28"/>
        </w:rPr>
      </w:pPr>
    </w:p>
    <w:p w:rsidR="00022C45" w:rsidRPr="003E33E4" w:rsidRDefault="00022C45" w:rsidP="00066F93">
      <w:pPr>
        <w:pStyle w:val="a3"/>
        <w:jc w:val="both"/>
        <w:rPr>
          <w:rFonts w:ascii="Times New Roman" w:hAnsi="Times New Roman"/>
          <w:sz w:val="27"/>
          <w:szCs w:val="27"/>
        </w:rPr>
      </w:pPr>
    </w:p>
    <w:p w:rsidR="008E5B0F" w:rsidRPr="002C4588" w:rsidRDefault="00DB5AFD" w:rsidP="00066F93">
      <w:pPr>
        <w:pStyle w:val="a3"/>
        <w:jc w:val="both"/>
        <w:rPr>
          <w:rFonts w:ascii="Times New Roman" w:hAnsi="Times New Roman"/>
          <w:sz w:val="28"/>
          <w:szCs w:val="28"/>
        </w:rPr>
      </w:pPr>
      <w:r>
        <w:rPr>
          <w:rFonts w:ascii="Times New Roman" w:hAnsi="Times New Roman"/>
          <w:sz w:val="28"/>
          <w:szCs w:val="28"/>
        </w:rPr>
        <w:t>Глава</w:t>
      </w:r>
      <w:r w:rsidR="008E5B0F" w:rsidRPr="002C4588">
        <w:rPr>
          <w:rFonts w:ascii="Times New Roman" w:hAnsi="Times New Roman"/>
          <w:sz w:val="28"/>
          <w:szCs w:val="28"/>
        </w:rPr>
        <w:t xml:space="preserve"> администрации</w:t>
      </w:r>
    </w:p>
    <w:p w:rsidR="008E5B0F" w:rsidRPr="002C4588" w:rsidRDefault="00690063" w:rsidP="00DC0E03">
      <w:pPr>
        <w:pStyle w:val="a3"/>
        <w:tabs>
          <w:tab w:val="left" w:pos="7655"/>
          <w:tab w:val="left" w:pos="7938"/>
        </w:tabs>
        <w:jc w:val="both"/>
        <w:rPr>
          <w:rFonts w:ascii="Times New Roman" w:hAnsi="Times New Roman"/>
          <w:sz w:val="28"/>
          <w:szCs w:val="28"/>
        </w:rPr>
      </w:pPr>
      <w:r>
        <w:rPr>
          <w:rFonts w:ascii="Times New Roman" w:hAnsi="Times New Roman"/>
          <w:sz w:val="28"/>
          <w:szCs w:val="28"/>
        </w:rPr>
        <w:t xml:space="preserve">сельского поселения                                                           </w:t>
      </w:r>
      <w:r w:rsidR="00DB5AFD">
        <w:rPr>
          <w:rFonts w:ascii="Times New Roman" w:hAnsi="Times New Roman"/>
          <w:sz w:val="28"/>
          <w:szCs w:val="28"/>
        </w:rPr>
        <w:t xml:space="preserve">     </w:t>
      </w:r>
      <w:r>
        <w:rPr>
          <w:rFonts w:ascii="Times New Roman" w:hAnsi="Times New Roman"/>
          <w:sz w:val="28"/>
          <w:szCs w:val="28"/>
        </w:rPr>
        <w:t xml:space="preserve">      </w:t>
      </w:r>
      <w:r w:rsidR="00DB5AFD">
        <w:rPr>
          <w:rFonts w:ascii="Times New Roman" w:hAnsi="Times New Roman"/>
          <w:sz w:val="28"/>
          <w:szCs w:val="28"/>
        </w:rPr>
        <w:t>Л.С. Телегина</w:t>
      </w:r>
    </w:p>
    <w:p w:rsidR="00626EC6" w:rsidRDefault="00690063" w:rsidP="00022C45">
      <w:pPr>
        <w:pStyle w:val="a3"/>
        <w:tabs>
          <w:tab w:val="left" w:pos="7938"/>
        </w:tabs>
        <w:jc w:val="both"/>
        <w:rPr>
          <w:rFonts w:ascii="Times New Roman" w:hAnsi="Times New Roman"/>
          <w:sz w:val="27"/>
          <w:szCs w:val="27"/>
        </w:rPr>
      </w:pPr>
      <w:r>
        <w:rPr>
          <w:rFonts w:ascii="Times New Roman" w:hAnsi="Times New Roman"/>
          <w:sz w:val="27"/>
          <w:szCs w:val="27"/>
        </w:rPr>
        <w:t xml:space="preserve"> </w:t>
      </w:r>
    </w:p>
    <w:p w:rsidR="00626EC6" w:rsidRDefault="00626EC6" w:rsidP="00022C45">
      <w:pPr>
        <w:pStyle w:val="a3"/>
        <w:tabs>
          <w:tab w:val="left" w:pos="7938"/>
        </w:tabs>
        <w:jc w:val="both"/>
        <w:rPr>
          <w:rFonts w:ascii="Times New Roman" w:hAnsi="Times New Roman"/>
          <w:sz w:val="27"/>
          <w:szCs w:val="27"/>
        </w:rPr>
      </w:pPr>
    </w:p>
    <w:p w:rsidR="00626EC6" w:rsidRDefault="00626EC6" w:rsidP="00022C45">
      <w:pPr>
        <w:pStyle w:val="a3"/>
        <w:tabs>
          <w:tab w:val="left" w:pos="7938"/>
        </w:tabs>
        <w:jc w:val="both"/>
        <w:rPr>
          <w:rFonts w:ascii="Times New Roman" w:hAnsi="Times New Roman"/>
          <w:sz w:val="27"/>
          <w:szCs w:val="27"/>
        </w:rPr>
      </w:pPr>
    </w:p>
    <w:p w:rsidR="002C4588" w:rsidRDefault="002C4588" w:rsidP="00022C45">
      <w:pPr>
        <w:pStyle w:val="a3"/>
        <w:tabs>
          <w:tab w:val="left" w:pos="7938"/>
        </w:tabs>
        <w:jc w:val="both"/>
        <w:rPr>
          <w:rFonts w:ascii="Times New Roman" w:hAnsi="Times New Roman"/>
          <w:sz w:val="27"/>
          <w:szCs w:val="27"/>
        </w:rPr>
      </w:pPr>
    </w:p>
    <w:p w:rsidR="00DB5AFD" w:rsidRDefault="00DB5AFD" w:rsidP="00022C45">
      <w:pPr>
        <w:pStyle w:val="a3"/>
        <w:tabs>
          <w:tab w:val="left" w:pos="7938"/>
        </w:tabs>
        <w:jc w:val="both"/>
        <w:rPr>
          <w:rFonts w:ascii="Times New Roman" w:hAnsi="Times New Roman"/>
          <w:sz w:val="27"/>
          <w:szCs w:val="27"/>
        </w:rPr>
      </w:pPr>
    </w:p>
    <w:p w:rsidR="00DC0E03" w:rsidRDefault="00DC0E03" w:rsidP="00BD3436">
      <w:pPr>
        <w:pStyle w:val="a3"/>
        <w:tabs>
          <w:tab w:val="left" w:pos="7938"/>
        </w:tabs>
        <w:ind w:firstLine="5529"/>
        <w:rPr>
          <w:rFonts w:ascii="Times New Roman" w:hAnsi="Times New Roman"/>
          <w:sz w:val="24"/>
          <w:szCs w:val="24"/>
        </w:rPr>
      </w:pPr>
    </w:p>
    <w:p w:rsidR="00DC0E03" w:rsidRDefault="00DC0E03" w:rsidP="00BD3436">
      <w:pPr>
        <w:pStyle w:val="a3"/>
        <w:tabs>
          <w:tab w:val="left" w:pos="7938"/>
        </w:tabs>
        <w:ind w:firstLine="5529"/>
        <w:rPr>
          <w:rFonts w:ascii="Times New Roman" w:hAnsi="Times New Roman"/>
          <w:sz w:val="24"/>
          <w:szCs w:val="24"/>
        </w:rPr>
      </w:pPr>
    </w:p>
    <w:p w:rsidR="00624EEC" w:rsidRPr="00624EEC" w:rsidRDefault="007C7335" w:rsidP="00BD3436">
      <w:pPr>
        <w:pStyle w:val="a3"/>
        <w:tabs>
          <w:tab w:val="left" w:pos="7938"/>
        </w:tabs>
        <w:ind w:firstLine="5529"/>
        <w:rPr>
          <w:rFonts w:ascii="Times New Roman" w:hAnsi="Times New Roman"/>
          <w:sz w:val="24"/>
          <w:szCs w:val="24"/>
        </w:rPr>
      </w:pPr>
      <w:r>
        <w:rPr>
          <w:rFonts w:ascii="Times New Roman" w:hAnsi="Times New Roman"/>
          <w:sz w:val="24"/>
          <w:szCs w:val="24"/>
        </w:rPr>
        <w:t>Утвержден</w:t>
      </w:r>
      <w:r w:rsidR="00BD3436">
        <w:rPr>
          <w:rFonts w:ascii="Times New Roman" w:hAnsi="Times New Roman"/>
          <w:sz w:val="24"/>
          <w:szCs w:val="24"/>
        </w:rPr>
        <w:t xml:space="preserve"> </w:t>
      </w:r>
      <w:r w:rsidR="00DB5AFD">
        <w:rPr>
          <w:rFonts w:ascii="Times New Roman" w:hAnsi="Times New Roman"/>
          <w:sz w:val="24"/>
          <w:szCs w:val="24"/>
        </w:rPr>
        <w:t>п</w:t>
      </w:r>
      <w:r w:rsidR="00624EEC" w:rsidRPr="00624EEC">
        <w:rPr>
          <w:rFonts w:ascii="Times New Roman" w:hAnsi="Times New Roman"/>
          <w:sz w:val="24"/>
          <w:szCs w:val="24"/>
        </w:rPr>
        <w:t>остановлением</w:t>
      </w:r>
    </w:p>
    <w:p w:rsidR="00624EEC" w:rsidRPr="00624EEC" w:rsidRDefault="00DC0E03" w:rsidP="00BD3436">
      <w:pPr>
        <w:pStyle w:val="a3"/>
        <w:tabs>
          <w:tab w:val="left" w:pos="7938"/>
        </w:tabs>
        <w:ind w:firstLine="5529"/>
        <w:rPr>
          <w:rFonts w:ascii="Times New Roman" w:hAnsi="Times New Roman"/>
          <w:sz w:val="24"/>
          <w:szCs w:val="24"/>
        </w:rPr>
      </w:pPr>
      <w:r>
        <w:rPr>
          <w:rFonts w:ascii="Times New Roman" w:hAnsi="Times New Roman"/>
          <w:sz w:val="24"/>
          <w:szCs w:val="24"/>
        </w:rPr>
        <w:t>а</w:t>
      </w:r>
      <w:r w:rsidR="00624EEC" w:rsidRPr="00624EEC">
        <w:rPr>
          <w:rFonts w:ascii="Times New Roman" w:hAnsi="Times New Roman"/>
          <w:sz w:val="24"/>
          <w:szCs w:val="24"/>
        </w:rPr>
        <w:t>дминистрации</w:t>
      </w:r>
      <w:r w:rsidR="00BD3436">
        <w:rPr>
          <w:rFonts w:ascii="Times New Roman" w:hAnsi="Times New Roman"/>
          <w:sz w:val="24"/>
          <w:szCs w:val="24"/>
        </w:rPr>
        <w:t xml:space="preserve"> </w:t>
      </w:r>
      <w:r w:rsidR="00624EEC" w:rsidRPr="00624EEC">
        <w:rPr>
          <w:rFonts w:ascii="Times New Roman" w:hAnsi="Times New Roman"/>
          <w:sz w:val="24"/>
          <w:szCs w:val="24"/>
        </w:rPr>
        <w:t>сельского поселения</w:t>
      </w:r>
    </w:p>
    <w:p w:rsidR="00624EEC" w:rsidRPr="00624EEC" w:rsidRDefault="00624EEC" w:rsidP="00BD3436">
      <w:pPr>
        <w:pStyle w:val="a3"/>
        <w:tabs>
          <w:tab w:val="left" w:pos="7938"/>
        </w:tabs>
        <w:ind w:firstLine="5529"/>
        <w:rPr>
          <w:rFonts w:ascii="Times New Roman" w:hAnsi="Times New Roman"/>
          <w:sz w:val="24"/>
          <w:szCs w:val="24"/>
        </w:rPr>
      </w:pPr>
      <w:r w:rsidRPr="00624EEC">
        <w:rPr>
          <w:rFonts w:ascii="Times New Roman" w:hAnsi="Times New Roman"/>
          <w:sz w:val="24"/>
          <w:szCs w:val="24"/>
        </w:rPr>
        <w:t xml:space="preserve">от </w:t>
      </w:r>
      <w:r w:rsidR="00690063">
        <w:rPr>
          <w:rFonts w:ascii="Times New Roman" w:hAnsi="Times New Roman"/>
          <w:sz w:val="24"/>
          <w:szCs w:val="24"/>
        </w:rPr>
        <w:t>……..</w:t>
      </w:r>
      <w:r w:rsidRPr="00624EEC">
        <w:rPr>
          <w:rFonts w:ascii="Times New Roman" w:hAnsi="Times New Roman"/>
          <w:sz w:val="24"/>
          <w:szCs w:val="24"/>
        </w:rPr>
        <w:t xml:space="preserve"> №</w:t>
      </w:r>
      <w:r w:rsidR="00DC0E03">
        <w:rPr>
          <w:rFonts w:ascii="Times New Roman" w:hAnsi="Times New Roman"/>
          <w:sz w:val="24"/>
          <w:szCs w:val="24"/>
        </w:rPr>
        <w:t xml:space="preserve"> </w:t>
      </w:r>
      <w:r w:rsidR="00690063">
        <w:rPr>
          <w:rFonts w:ascii="Times New Roman" w:hAnsi="Times New Roman"/>
          <w:sz w:val="24"/>
          <w:szCs w:val="24"/>
        </w:rPr>
        <w:t>….</w:t>
      </w:r>
    </w:p>
    <w:p w:rsidR="00C668A1" w:rsidRDefault="00C668A1" w:rsidP="00022C45">
      <w:pPr>
        <w:pStyle w:val="a3"/>
        <w:tabs>
          <w:tab w:val="left" w:pos="7938"/>
        </w:tabs>
        <w:jc w:val="both"/>
        <w:rPr>
          <w:rFonts w:ascii="Times New Roman" w:hAnsi="Times New Roman"/>
          <w:sz w:val="27"/>
          <w:szCs w:val="27"/>
        </w:rPr>
      </w:pPr>
    </w:p>
    <w:p w:rsidR="007A1D0A" w:rsidRPr="007A1D0A" w:rsidRDefault="007A1D0A" w:rsidP="007A1D0A">
      <w:pPr>
        <w:pStyle w:val="a3"/>
        <w:tabs>
          <w:tab w:val="left" w:pos="7938"/>
        </w:tabs>
        <w:jc w:val="center"/>
        <w:rPr>
          <w:rFonts w:ascii="Times New Roman" w:hAnsi="Times New Roman"/>
          <w:sz w:val="27"/>
          <w:szCs w:val="27"/>
        </w:rPr>
      </w:pPr>
      <w:r w:rsidRPr="007A1D0A">
        <w:rPr>
          <w:rFonts w:ascii="Times New Roman" w:hAnsi="Times New Roman"/>
          <w:sz w:val="27"/>
          <w:szCs w:val="27"/>
        </w:rPr>
        <w:t>Порядок</w:t>
      </w:r>
    </w:p>
    <w:p w:rsidR="007A1D0A" w:rsidRPr="007A1D0A" w:rsidRDefault="007A1D0A" w:rsidP="007A1D0A">
      <w:pPr>
        <w:pStyle w:val="a3"/>
        <w:tabs>
          <w:tab w:val="left" w:pos="7938"/>
        </w:tabs>
        <w:jc w:val="center"/>
        <w:rPr>
          <w:rFonts w:ascii="Times New Roman" w:hAnsi="Times New Roman"/>
          <w:sz w:val="27"/>
          <w:szCs w:val="27"/>
        </w:rPr>
      </w:pPr>
      <w:r w:rsidRPr="007A1D0A">
        <w:rPr>
          <w:rFonts w:ascii="Times New Roman" w:hAnsi="Times New Roman"/>
          <w:sz w:val="27"/>
          <w:szCs w:val="27"/>
        </w:rPr>
        <w:t xml:space="preserve">ведения реестра муниципального имущества </w:t>
      </w:r>
      <w:r w:rsidR="007C7335" w:rsidRPr="007C7335">
        <w:rPr>
          <w:rFonts w:ascii="Times New Roman" w:hAnsi="Times New Roman"/>
          <w:sz w:val="27"/>
          <w:szCs w:val="27"/>
        </w:rPr>
        <w:t>муниципального образования «</w:t>
      </w:r>
      <w:r w:rsidR="00690063">
        <w:rPr>
          <w:rFonts w:ascii="Times New Roman" w:hAnsi="Times New Roman"/>
          <w:sz w:val="27"/>
          <w:szCs w:val="27"/>
        </w:rPr>
        <w:t>Бирофельдское</w:t>
      </w:r>
      <w:r w:rsidR="007C7335" w:rsidRPr="007C7335">
        <w:rPr>
          <w:rFonts w:ascii="Times New Roman" w:hAnsi="Times New Roman"/>
          <w:sz w:val="27"/>
          <w:szCs w:val="27"/>
        </w:rPr>
        <w:t xml:space="preserve"> сельское поселение» Биробиджанского муниципального района Еврейской автономной области </w:t>
      </w:r>
      <w:r w:rsidRPr="007A1D0A">
        <w:rPr>
          <w:rFonts w:ascii="Times New Roman" w:hAnsi="Times New Roman"/>
          <w:sz w:val="27"/>
          <w:szCs w:val="27"/>
        </w:rPr>
        <w:t>(далее – Порядок)</w:t>
      </w:r>
    </w:p>
    <w:p w:rsidR="007A1D0A" w:rsidRPr="007A1D0A" w:rsidRDefault="007A1D0A" w:rsidP="007A1D0A">
      <w:pPr>
        <w:pStyle w:val="a3"/>
        <w:tabs>
          <w:tab w:val="left" w:pos="7938"/>
        </w:tabs>
        <w:jc w:val="both"/>
        <w:rPr>
          <w:rFonts w:ascii="Times New Roman" w:hAnsi="Times New Roman"/>
          <w:sz w:val="27"/>
          <w:szCs w:val="27"/>
        </w:rPr>
      </w:pPr>
    </w:p>
    <w:p w:rsidR="007A1D0A" w:rsidRPr="007A1D0A" w:rsidRDefault="007A1D0A" w:rsidP="007A1D0A">
      <w:pPr>
        <w:pStyle w:val="a3"/>
        <w:tabs>
          <w:tab w:val="left" w:pos="7938"/>
        </w:tabs>
        <w:jc w:val="center"/>
        <w:rPr>
          <w:rFonts w:ascii="Times New Roman" w:hAnsi="Times New Roman"/>
          <w:sz w:val="27"/>
          <w:szCs w:val="27"/>
        </w:rPr>
      </w:pPr>
      <w:r w:rsidRPr="007A1D0A">
        <w:rPr>
          <w:rFonts w:ascii="Times New Roman" w:hAnsi="Times New Roman"/>
          <w:sz w:val="27"/>
          <w:szCs w:val="27"/>
        </w:rPr>
        <w:t>I. Общие положения</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1. Настоящий Порядок устанавливает правила ведения реестра муниципального имущества (далее - реестр)</w:t>
      </w:r>
      <w:r w:rsidR="00103A63">
        <w:rPr>
          <w:rFonts w:ascii="Times New Roman" w:hAnsi="Times New Roman"/>
          <w:sz w:val="27"/>
          <w:szCs w:val="27"/>
        </w:rPr>
        <w:t xml:space="preserve"> муниципального образования «</w:t>
      </w:r>
      <w:r w:rsidR="00DB5AFD">
        <w:rPr>
          <w:rFonts w:ascii="Times New Roman" w:hAnsi="Times New Roman"/>
          <w:sz w:val="27"/>
          <w:szCs w:val="27"/>
        </w:rPr>
        <w:t>Бирофельдское</w:t>
      </w:r>
      <w:r w:rsidR="00103A63">
        <w:rPr>
          <w:rFonts w:ascii="Times New Roman" w:hAnsi="Times New Roman"/>
          <w:sz w:val="27"/>
          <w:szCs w:val="27"/>
        </w:rPr>
        <w:t xml:space="preserve"> сельское поселение» Биробиджанского муниципального района Еврейской автономной области</w:t>
      </w:r>
      <w:r w:rsidR="00D00997">
        <w:rPr>
          <w:rFonts w:ascii="Times New Roman" w:hAnsi="Times New Roman"/>
          <w:sz w:val="27"/>
          <w:szCs w:val="27"/>
        </w:rPr>
        <w:t xml:space="preserve"> (далее – муниципальное образование)</w:t>
      </w:r>
      <w:r w:rsidRPr="007A1D0A">
        <w:rPr>
          <w:rFonts w:ascii="Times New Roman" w:hAnsi="Times New Roman"/>
          <w:sz w:val="27"/>
          <w:szCs w:val="27"/>
        </w:rPr>
        <w:t>, в том числе состав подлежащего учету муниципального имущества и порядок его учета, состав сведений, подлежащих отражению в реестрах, а также порядок предоставления содержащейся в реестрах информации о муниципальном имуществе.</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Учет муниципального имущества включает получение, экспертизу и хранение документов, содержащих сведения о муниципальном имуществе, и внесение указанных сведений в реестр в объеме, необходимом для осуществления полномочий по управлению и распоряжению муниципальным имуществом.</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2. Объектом учета муниципального имущества (далее - объект учета) является следующее муниципальное имущество:</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недвижимые вещи (земельный участок или прочно связанный с землей объект, перемещение которого без несоразмерного ущерба его назначению невозможно, в том числе здание, сооружение, объект незавершенного строительства, единый недвижимый комплекс, а также жилые и нежилые помещения, машино-места и подлежащие государственной регистрации воздушные и морские суда, суда внутреннего плавания либо иное имущество, отнесенное законом к недвижимым вещам);</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движимые вещи (в том числе документарные ценные бумаги (акции) либо иное не относящееся к недвижимым вещам имущество, стоимость которого превышает размер, определ</w:t>
      </w:r>
      <w:r w:rsidR="00D00997">
        <w:rPr>
          <w:rFonts w:ascii="Times New Roman" w:hAnsi="Times New Roman"/>
          <w:sz w:val="27"/>
          <w:szCs w:val="27"/>
        </w:rPr>
        <w:t>енный решениями представительного органа,</w:t>
      </w:r>
      <w:r w:rsidRPr="007A1D0A">
        <w:rPr>
          <w:rFonts w:ascii="Times New Roman" w:hAnsi="Times New Roman"/>
          <w:sz w:val="27"/>
          <w:szCs w:val="27"/>
        </w:rPr>
        <w:t xml:space="preserve"> </w:t>
      </w:r>
      <w:r w:rsidR="00D00997">
        <w:rPr>
          <w:rFonts w:ascii="Times New Roman" w:hAnsi="Times New Roman"/>
          <w:sz w:val="27"/>
          <w:szCs w:val="27"/>
        </w:rPr>
        <w:t>муниципального образования</w:t>
      </w:r>
      <w:r w:rsidRPr="007A1D0A">
        <w:rPr>
          <w:rFonts w:ascii="Times New Roman" w:hAnsi="Times New Roman"/>
          <w:sz w:val="27"/>
          <w:szCs w:val="27"/>
        </w:rPr>
        <w:t>;</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иное имущество (в том числе бездокументарные ценные бумаги), не относящееся к недвижимым и движимым вещам, стоимость которого превышает размер, определ</w:t>
      </w:r>
      <w:r w:rsidR="00D00997">
        <w:rPr>
          <w:rFonts w:ascii="Times New Roman" w:hAnsi="Times New Roman"/>
          <w:sz w:val="27"/>
          <w:szCs w:val="27"/>
        </w:rPr>
        <w:t>енный решениями представительного органа</w:t>
      </w:r>
      <w:r w:rsidRPr="007A1D0A">
        <w:rPr>
          <w:rFonts w:ascii="Times New Roman" w:hAnsi="Times New Roman"/>
          <w:sz w:val="27"/>
          <w:szCs w:val="27"/>
        </w:rPr>
        <w:t xml:space="preserve"> </w:t>
      </w:r>
      <w:r w:rsidR="00D00997">
        <w:rPr>
          <w:rFonts w:ascii="Times New Roman" w:hAnsi="Times New Roman"/>
          <w:sz w:val="27"/>
          <w:szCs w:val="27"/>
        </w:rPr>
        <w:t xml:space="preserve">муниципального образования </w:t>
      </w:r>
      <w:r w:rsidRPr="007A1D0A">
        <w:rPr>
          <w:rFonts w:ascii="Times New Roman" w:hAnsi="Times New Roman"/>
          <w:sz w:val="27"/>
          <w:szCs w:val="27"/>
        </w:rPr>
        <w:t>образований.</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3. Учет находящихся в муниципальной собственности природных ресурсов (объектов), драгоценных металлов и драгоценных камней, музейных предметов и музейных коллекций, а также средств местных бюджетов регулируется законодательством о природных ресурсах, драгоценных металлах и драгоценных камнях, Музейном фонде Российской Федерации и музеях в Российской Федерации и бюджетным законодательством Российской Федерации.</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lastRenderedPageBreak/>
        <w:t>4. Учет муниципального имущества, сведения об объектах и (или) о количестве объектов которого составляют государственную тайну, осуществляется муниципальным органом, в распоряжении которого находятся сведения, отнесенные в соответствии со статьей 9 Закона Российской Федерации от 21 июля 1993 г. № 5485-1 «О государственной тайне» к государственной тайне, самостоятельно.</w:t>
      </w:r>
    </w:p>
    <w:p w:rsidR="007A1D0A" w:rsidRPr="007A1D0A" w:rsidRDefault="00D00997" w:rsidP="007A1D0A">
      <w:pPr>
        <w:pStyle w:val="a3"/>
        <w:tabs>
          <w:tab w:val="left" w:pos="7938"/>
        </w:tabs>
        <w:ind w:firstLine="709"/>
        <w:jc w:val="both"/>
        <w:rPr>
          <w:rFonts w:ascii="Times New Roman" w:hAnsi="Times New Roman"/>
          <w:sz w:val="27"/>
          <w:szCs w:val="27"/>
        </w:rPr>
      </w:pPr>
      <w:r>
        <w:rPr>
          <w:rFonts w:ascii="Times New Roman" w:hAnsi="Times New Roman"/>
          <w:sz w:val="27"/>
          <w:szCs w:val="27"/>
        </w:rPr>
        <w:t>5. Ведение реестра осуществляется уполномоченным органом</w:t>
      </w:r>
      <w:r w:rsidR="007A1D0A" w:rsidRPr="007A1D0A">
        <w:rPr>
          <w:rFonts w:ascii="Times New Roman" w:hAnsi="Times New Roman"/>
          <w:sz w:val="27"/>
          <w:szCs w:val="27"/>
        </w:rPr>
        <w:t xml:space="preserve"> местного самоуправления </w:t>
      </w:r>
      <w:r>
        <w:rPr>
          <w:rFonts w:ascii="Times New Roman" w:hAnsi="Times New Roman"/>
          <w:sz w:val="27"/>
          <w:szCs w:val="27"/>
        </w:rPr>
        <w:t>муниципального образования</w:t>
      </w:r>
      <w:r w:rsidR="007A1D0A" w:rsidRPr="007A1D0A">
        <w:rPr>
          <w:rFonts w:ascii="Times New Roman" w:hAnsi="Times New Roman"/>
          <w:sz w:val="27"/>
          <w:szCs w:val="27"/>
        </w:rPr>
        <w:t xml:space="preserve"> (далее - уполномоченный орган).</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6. Учет муниципального имущества в реестре сопровождается присвоением реестрового номера муниципального имущества (далее - реестровый номер), структура и правила формирования такого номера определяются уполномоченным органом самостоятельно.</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7. Документом, подтверждающим факт учета муниципального имущества в реестре, является выписка из реестра, содержащая номер и дату присвоения реестрового номера и иные достаточные для идентификации муниципального имущества сведения по их состоянию в реестре на дату выдачи выписки из него (далее - выписка из реестра).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 xml:space="preserve">Рекомендуемый образец выписки из реестра приведен в приложении </w:t>
      </w:r>
      <w:r w:rsidR="001D344A">
        <w:rPr>
          <w:rFonts w:ascii="Times New Roman" w:hAnsi="Times New Roman"/>
          <w:sz w:val="27"/>
          <w:szCs w:val="27"/>
        </w:rPr>
        <w:t xml:space="preserve">№ 2 </w:t>
      </w:r>
      <w:r w:rsidRPr="007A1D0A">
        <w:rPr>
          <w:rFonts w:ascii="Times New Roman" w:hAnsi="Times New Roman"/>
          <w:sz w:val="27"/>
          <w:szCs w:val="27"/>
        </w:rPr>
        <w:t>к настоящему Порядку.</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8</w:t>
      </w:r>
      <w:r w:rsidR="00D00997">
        <w:rPr>
          <w:rFonts w:ascii="Times New Roman" w:hAnsi="Times New Roman"/>
          <w:sz w:val="27"/>
          <w:szCs w:val="27"/>
        </w:rPr>
        <w:t>. Реестр ведутся на бумажном</w:t>
      </w:r>
      <w:r w:rsidR="001D344A">
        <w:rPr>
          <w:rFonts w:ascii="Times New Roman" w:hAnsi="Times New Roman"/>
          <w:sz w:val="27"/>
          <w:szCs w:val="27"/>
        </w:rPr>
        <w:t xml:space="preserve"> и</w:t>
      </w:r>
      <w:r w:rsidRPr="007A1D0A">
        <w:rPr>
          <w:rFonts w:ascii="Times New Roman" w:hAnsi="Times New Roman"/>
          <w:sz w:val="27"/>
          <w:szCs w:val="27"/>
        </w:rPr>
        <w:t xml:space="preserve"> электро</w:t>
      </w:r>
      <w:r w:rsidR="00D00997">
        <w:rPr>
          <w:rFonts w:ascii="Times New Roman" w:hAnsi="Times New Roman"/>
          <w:sz w:val="27"/>
          <w:szCs w:val="27"/>
        </w:rPr>
        <w:t>нном</w:t>
      </w:r>
      <w:r w:rsidRPr="007A1D0A">
        <w:rPr>
          <w:rFonts w:ascii="Times New Roman" w:hAnsi="Times New Roman"/>
          <w:sz w:val="27"/>
          <w:szCs w:val="27"/>
        </w:rPr>
        <w:t xml:space="preserve"> носителях.</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Способ ведения реестра определяется уполномоченным органом самостоятельно.</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9. Ведение реестра осуществляется путем внесения в соответствующие подразделы реестра сведений об объектах учета, собственником (владельцем) которых является муниципальное образование, и о лицах, обладающих правами на объекты учета и сведениями о них, и уточнения изменившихся сведений о муниципальном имуществе, принадлежащем на вещном праве органу местного самоуправления, муниципальному бюджетному учреждению, муниципальному казенному учреждению, муниципальному автономному учреждению, муниципальному унитарному предприятию, муниципальному казенному предприятию или иному юридическому либо физическому лицу, которому муниципальное имущество принадлежит на вещном праве или в силу закона (далее - правообладатель), или составляющем муниципальную казну муниципального образования, а также путем исключения из реестра соответствующих сведений об объекте учета при прекращении права собственности муниципального образования на него и (или) деятельности правообладателя.</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10. Неотъемлемой частью реестра являются:</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а) документы, подтверждающие сведения, включаемые в реестр (далее - подтверждающие документы);</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б) иные документы, предусмо</w:t>
      </w:r>
      <w:r w:rsidR="00D00997">
        <w:rPr>
          <w:rFonts w:ascii="Times New Roman" w:hAnsi="Times New Roman"/>
          <w:sz w:val="27"/>
          <w:szCs w:val="27"/>
        </w:rPr>
        <w:t>тренные правовыми актами органа</w:t>
      </w:r>
      <w:r w:rsidRPr="007A1D0A">
        <w:rPr>
          <w:rFonts w:ascii="Times New Roman" w:hAnsi="Times New Roman"/>
          <w:sz w:val="27"/>
          <w:szCs w:val="27"/>
        </w:rPr>
        <w:t xml:space="preserve"> местного самоуправления.</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11. Реестр должен храниться и обрабатываться в местах, недоступных для посторонних лиц, с соблюдением условий, обеспечивающих предотвращение хищения, утраты, искажения и подделки информации.</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lastRenderedPageBreak/>
        <w:t xml:space="preserve"> На электронном носителе, реестр хранится и обрабатывается с соблюдением требований информационной безопасности, обеспечивающих конфиденциальность, целостность, доступность, подотчетность, аутентичность и достоверность информации.</w:t>
      </w:r>
    </w:p>
    <w:p w:rsidR="007A1D0A" w:rsidRPr="007A1D0A" w:rsidRDefault="007A1D0A" w:rsidP="00D00997">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содержащиеся в реестре, хранятся в соответствии с Федеральным законом от 22 октября 2004 г. № 125-ФЗ «Об архивно</w:t>
      </w:r>
      <w:r w:rsidR="00D00997">
        <w:rPr>
          <w:rFonts w:ascii="Times New Roman" w:hAnsi="Times New Roman"/>
          <w:sz w:val="27"/>
          <w:szCs w:val="27"/>
        </w:rPr>
        <w:t>м деле в Российской Федерации».</w:t>
      </w:r>
    </w:p>
    <w:p w:rsidR="007A1D0A" w:rsidRPr="007A1D0A" w:rsidRDefault="007A1D0A" w:rsidP="007A1D0A">
      <w:pPr>
        <w:pStyle w:val="a3"/>
        <w:tabs>
          <w:tab w:val="left" w:pos="7938"/>
        </w:tabs>
        <w:jc w:val="center"/>
        <w:rPr>
          <w:rFonts w:ascii="Times New Roman" w:hAnsi="Times New Roman"/>
          <w:sz w:val="27"/>
          <w:szCs w:val="27"/>
        </w:rPr>
      </w:pPr>
      <w:r w:rsidRPr="007A1D0A">
        <w:rPr>
          <w:rFonts w:ascii="Times New Roman" w:hAnsi="Times New Roman"/>
          <w:sz w:val="27"/>
          <w:szCs w:val="27"/>
        </w:rPr>
        <w:t>II. Состав сведений, подлежащих отражению в реестре</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12. Реестр состоит из 3 разделов. В раздел 1 вносятся сведения о недвижимом имуществе, в раздел 2 вносятся сведения о движимом и об ином имуществе, в раздел 3 вносятся сведения о лицах, обладающих правами на имущество и сведениями о нем. Разделы состоят из подразделов, в каждый из которых вносятся сведения соответственно о видах недвижимого, движимого и иного имущества и лицах, обладающих правами на объекты учета и сведениями о них. В разделы 1, 2, 3 сведения вносятся с приложением подтверждающих документов.</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13. В раздел 1 вносятся сведения о недвижимом имуществе.</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В подраздел 1.1. раздела 1 реестра вносятся сведения о земельных участках, в том числе:</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наименование земельного участка;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адрес (местоположение) земельного участка (с указанием кода Общероссийского классификатора территорий муниципальных образований (далее - ОКТМО);</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кадастровый номер земельного участка (с датой присвоения);</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 правообладателе, включая полное наименование юридического лица, включающее его организационно-правовую форму, или фамилию, имя и отчество (при наличии) физического лица, а также идентификационный номер налогоплательщика (далее - ИНН), код причины постановки на учет (далее - КПП) (для юридического лица), основной государственный регистрационный номер (далее -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ОКТМО) (далее - сведения о правообладателе);</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вид вещного права, на основании которого правообладателю принадлежит земельный участок,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об основных характеристиках земельного участка, в том числе: площадь, категория земель, вид разрешенного использования;</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 стоимости земельного участка;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 произведенном улучшении земельного участка;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об установленных в отношении земельного участка ограничениях (обременениях) с указанием наименования вида ограничений (обременении), основания и даты их возникновения и прекращения;</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 xml:space="preserve">сведения о лице, в пользу которого установлены ограничения (обременения), включая полное наименование юридического лица, включающее </w:t>
      </w:r>
      <w:r w:rsidRPr="007A1D0A">
        <w:rPr>
          <w:rFonts w:ascii="Times New Roman" w:hAnsi="Times New Roman"/>
          <w:sz w:val="27"/>
          <w:szCs w:val="27"/>
        </w:rPr>
        <w:lastRenderedPageBreak/>
        <w:t>его организационно-правовую форму, или фамилию, имя и отчество (при наличии) физического лица, а также ИНН, КПП (для юридического лица),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ОКТМО) (далее - сведения о лице, в пользу которого установлены ограничения (обременения);</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иные сведения (при необходимости).</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В подраздел 1.2. раздела 1 реестра вносятся сведения о зданиях, сооружениях, объектах незавершенного строительства, единых недвижимых комплексах и иных объектах, отнесенных законом к недвижимости, в том числе:</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вид объекта учета;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наименование объекта учета;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назначение объекта учета;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адрес (местоположение) объекта учета (с указанием кода ОКТМО);</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кадастровый номер объекта учета (с датой присвоения);</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 земельном участке, на котором расположен объект учета (кадастровый номер, форма собственности, площадь);</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 правообладателе;</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об основных характеристиках объекта учета, в том числе: тип объекта (жилое либо нежилое), площадь, протяженность, этажность (подземная этажность);</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инвентарный номер объекта учета;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 стоимости объекта учета;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об изменениях объекта учета (произведенных достройках, капитальном ремонте, реконструкции, модернизации, сносе);</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об установленных в отношении объекта учета ограничениях (обременениях) с указанием наименования вида ограничений (обременении), основания и даты их возникновения и прекращения;</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 лице, в пользу которого установлены ограничения (обременения);</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об объекте единого недвижимого комплекса, в том числе: сведения о зданиях, сооружениях, иных вещах, являющихся составляющими единого недвижимого комплекса, сведения о земельном участке, на котором расположено здание, сооружение;</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иные сведения (при необходимости).</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В подраздел 1.3. раздела 1 реестра вносятся сведения о помещениях, машино-местах и иных объектах, отнесенных законом к недвижимости, в том числе:</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вид объекта учета;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наименование объекта учета;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назначение объекта учета;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адрес (местоположение) объекта учета (с указанием кода ОКТМО);</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lastRenderedPageBreak/>
        <w:t>кадастровый номер объекта учета (с датой присвоения);</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 здании, сооружении, в состав которого входит объект учета (кадастровый номер, форма собственности);</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 правообладателе;</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об основных характеристиках объекта, в том числе: тип объекта (жилое либо нежилое), площадь, этажность (подземная этажность);</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инвентарный номер объекта учета;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 стоимости объекта учета;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об изменениях объекта учета (произведенных достройках, капитальном ремонте, реконструкции, модернизации, сносе);</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об установленных в отношении объекта учета ограничениях (обременениях) с указанием наименования вида ограничений (обременении), основания и даты их возникновения и прекращения;</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 лице, в пользу которого установлены ограничения (обременения);</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иные сведения (при необходимости).</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В подраздел 1.4 раздела 1 реестра вносятся сведения о воздушных и морских судах, судах внутреннего плавания, в том числе:</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вид объекта учета;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наименование объекта учета;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назначение объекта учета;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порт (место) регистрации и (или) место (аэродром) базирования (с указанием кода ОКТМО);</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регистрационный номер (с датой присвоения);</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 правообладателе;</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об основных характеристиках судна, в том числе: год и место постройки судна, инвентарный номер, серийный (заводской) номер, идентификационный номер судна и место строительства (для строящихся судов);</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 стоимости судна;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 произведенных ремонте, модернизации судна;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об установленных в отношении судна ограничениях (обременениях) с указанием наименования вида ограничений (обременении), основания и даты их возникновения и прекращения;</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 лице, в пользу которого установлены ограничения (обременения);</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иные сведения (при необходимости).</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В раздел 2 вносятся сведения о движимом и ином имуществе.</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В подраздел 2.1. раздела 2 реестра вносятся сведения об акциях, в том числе:</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lastRenderedPageBreak/>
        <w:t>сведения об акционерном обществе (эмитенте), включая полное наименование юридического лица, включающее его организационно-правовую форму, ИНН, КПП, ОГРН, адрес в пределах места нахождения (с указанием кода ОКТМО);</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об акциях, в том числе: количество акций, регистрационные номера выпусков, номинальная стоимость акций, вид акций (обыкновенные или привилегированные);</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 правообладателе;</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об установленных ограничениях (обременениях) с указанием наименования вида ограничений (обременении), основания и даты их возникновения и прекращения;</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 лице, в пользу которого установлены ограничения (обременения);</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иные сведения (при необходимости).</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В подраздел 2.2. раздела 2 вносятся сведения о долях (вкладах) в уставных (складочных) капиталах хозяйственных обществ и товариществ, в том числе:</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 хозяйственном обществе (товариществе), включая полное наименование юридического лица, включающее его организационно-правовую форму, ИНН, КПП, ОГРН, адрес в пределах места нахождения (с указанием кода ОКТМО);</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доля (вклад) в уставном (складочном) капитале хозяйственного общества, товарищества в процентах;</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 правообладателе;</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об установленных ограничениях (обременениях) с указанием наименования вида ограничений (обременении), основания и даты их возникновения и прекращения;</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 лице, в пользу которого установлены ограничения (обременения);</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иные сведения (при необходимости).</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В подраздел 2.3. раздела 2 вносятся сведения о движимом имуществе и ином имуществе, за исключением акций и долей (вкладов) в уставных (складочных) капиталах хозяйственных обществ и товариществ, в том числе:</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наименование движимого имущества (иного имущества);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об объекте учета, в том числе: марка, модель, год выпуска, инвентарный номер;</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 правообладателе;</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 стоимости;</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lastRenderedPageBreak/>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об установленных ограничениях (обременениях) с указанием наименования вида ограничений (обременении), основания и даты их возникновения и прекращения;</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 лице, в пользу которого установлены ограничения (обременения);</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иные сведения (при необходимости).</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В подраздел 2.4. раздела 2 вносятся сведения о долях в праве общей долевой собственности на объекты недвижимого и (или) движимого имущества, в том числе:</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размер доли в праве общей долевой собственности на объекты недвижимого и (или) движимого имущества;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 стоимости доли;</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об участниках общей долевой собственности, включая полное наименование юридических лиц, включающих их организационно-правовую форму, или фамилию, имя и отчество (при наличии) физического лица, а также ИНН, КПП (для юридического лица),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ОКТМО);</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 правообладателе;</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об объектах недвижимого и (или) движимого имущества, находящихся в общей долевой собственности, в том числе наименование такого имущества и его кадастровый номер (при наличии);</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об установленных в отношении доли ограничениях (обременениях) с указанием наименования вида ограничений (обременении), основания и даты их возникновения и прекращения;</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 лице, в пользу которого установлены ограничения (обременения);</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иные сведения (при необходимости).</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В раздел 3 вносятся сведения о лицах, обладающих правами на муниципальное имущество и сведениями о нем, в том числе:</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 правообладателях;</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реестровый номер объектов учета, принадлежащих на соответствующем вещном праве;</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реестровый номер объектов учета, вещные права на которые ограничены (обременены) в пользу правообладателя;</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иные сведения (при необходимости).</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 xml:space="preserve">14. Сведения об объекте учета, в том числе о лицах, обладающих правами на муниципальное имущество или сведениями о нем, не вносятся в разделы в случае </w:t>
      </w:r>
      <w:r w:rsidRPr="007A1D0A">
        <w:rPr>
          <w:rFonts w:ascii="Times New Roman" w:hAnsi="Times New Roman"/>
          <w:sz w:val="27"/>
          <w:szCs w:val="27"/>
        </w:rPr>
        <w:lastRenderedPageBreak/>
        <w:t>их отсутствия, за исключением сведений о стоимости имущества, которые имеются у правообладателя.</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Ведение учета объекта учета без указания стоимостной оценки не допускается.</w:t>
      </w:r>
    </w:p>
    <w:p w:rsidR="007A1D0A" w:rsidRDefault="00103A63" w:rsidP="007A1D0A">
      <w:pPr>
        <w:pStyle w:val="a3"/>
        <w:tabs>
          <w:tab w:val="left" w:pos="7938"/>
        </w:tabs>
        <w:ind w:firstLine="709"/>
        <w:jc w:val="both"/>
        <w:rPr>
          <w:rFonts w:ascii="Times New Roman" w:hAnsi="Times New Roman"/>
          <w:sz w:val="27"/>
          <w:szCs w:val="27"/>
        </w:rPr>
      </w:pPr>
      <w:r>
        <w:rPr>
          <w:rFonts w:ascii="Times New Roman" w:hAnsi="Times New Roman"/>
          <w:sz w:val="27"/>
          <w:szCs w:val="27"/>
        </w:rPr>
        <w:t>Сведения, содержащиеся в реестре муниципального имущества утверждены в Приложении № 1 к настоящему Порядку.</w:t>
      </w:r>
    </w:p>
    <w:p w:rsidR="00103A63" w:rsidRPr="007A1D0A" w:rsidRDefault="00103A63" w:rsidP="007A1D0A">
      <w:pPr>
        <w:pStyle w:val="a3"/>
        <w:tabs>
          <w:tab w:val="left" w:pos="7938"/>
        </w:tabs>
        <w:ind w:firstLine="709"/>
        <w:jc w:val="both"/>
        <w:rPr>
          <w:rFonts w:ascii="Times New Roman" w:hAnsi="Times New Roman"/>
          <w:sz w:val="27"/>
          <w:szCs w:val="27"/>
        </w:rPr>
      </w:pPr>
    </w:p>
    <w:p w:rsidR="007A1D0A" w:rsidRPr="007A1D0A" w:rsidRDefault="007A1D0A" w:rsidP="007A1D0A">
      <w:pPr>
        <w:pStyle w:val="a3"/>
        <w:tabs>
          <w:tab w:val="left" w:pos="7938"/>
        </w:tabs>
        <w:jc w:val="center"/>
        <w:rPr>
          <w:rFonts w:ascii="Times New Roman" w:hAnsi="Times New Roman"/>
          <w:sz w:val="27"/>
          <w:szCs w:val="27"/>
        </w:rPr>
      </w:pPr>
      <w:r w:rsidRPr="007A1D0A">
        <w:rPr>
          <w:rFonts w:ascii="Times New Roman" w:hAnsi="Times New Roman"/>
          <w:sz w:val="27"/>
          <w:szCs w:val="27"/>
        </w:rPr>
        <w:t>III. Порядок учета муниципального имущества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 xml:space="preserve">15. </w:t>
      </w:r>
      <w:proofErr w:type="gramStart"/>
      <w:r w:rsidRPr="007A1D0A">
        <w:rPr>
          <w:rFonts w:ascii="Times New Roman" w:hAnsi="Times New Roman"/>
          <w:sz w:val="27"/>
          <w:szCs w:val="27"/>
        </w:rPr>
        <w:t>Правообладатель для внесения в реестр сведений об имуществе, приобретенном им по договорам или на иных основаниях, поступающем в его хозяйственное ведение или оперативное управление в порядке, установленном законодательством Российской Федерации, обязан в 7-дневный срок со дня возникновения соответствующего права на объект учета направить в уполномоченный орган заявление о внесении в реестр сведений о таком имуществе с одновременным направлением подтверждающих документов.</w:t>
      </w:r>
      <w:proofErr w:type="gramEnd"/>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16. В отношении муниципального имущества, принадлежащего правообладателю на праве хозяйственного ведения, оперативного управления, постоянного (бессрочного) пользования, пожизненного наследуемого владения или в силу закона и не учтенного в реестре, правообладатель обязан в 7-дневный срок со дня выявления такого имущества или получения документа, подтверждающего рассекречивание сведений о нем, направить заявление о внесении в реестр сведений о таком имуществе с одновременным направлением подтверждающих документов.</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17. При изменении сведений об объекте учета или о лицах, обладающих правами на объект учета либо сведениями о нем, правообладатель для внесения в реестр новых сведений об объекте учета либо о соответствующем лице обязан в 7-дневный срок со дня получения документов, подтверждающих изменение сведений, или окончания срока представления бухгалтерской (финансовой) отчетности, установленного в соответствии с законодательством Российской Федерации (при изменении стоимости объекта учета), направить в уполномоченный орган заявление об изменении сведений об объекте учета с одновременным направлением документов, подтверждающих новые сведения об объекте учета или о соответствующем лице.</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Если изменения касаются сведений о нескольких объектах учета, то правообладатель направляет заявление и документы, указанные в абзаце первом настоящего пункта, в отношении каждого объекта учета.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18. В случае</w:t>
      </w:r>
      <w:proofErr w:type="gramStart"/>
      <w:r w:rsidRPr="007A1D0A">
        <w:rPr>
          <w:rFonts w:ascii="Times New Roman" w:hAnsi="Times New Roman"/>
          <w:sz w:val="27"/>
          <w:szCs w:val="27"/>
        </w:rPr>
        <w:t>,</w:t>
      </w:r>
      <w:proofErr w:type="gramEnd"/>
      <w:r w:rsidRPr="007A1D0A">
        <w:rPr>
          <w:rFonts w:ascii="Times New Roman" w:hAnsi="Times New Roman"/>
          <w:sz w:val="27"/>
          <w:szCs w:val="27"/>
        </w:rPr>
        <w:t xml:space="preserve"> если право муниципальной собственности на имущество прекращено, лицо, которому оно принадлежало на вещном праве, для исключения из реестра сведений об имуществе обязано в 7-дневный срок со дня получения сведений о прекращении указанного права направить в уполномоченный орган заявление об исключении из реестра сведений о таком имуществе с одновременным направлением документов, подтверждающих прекращение права муниципальной собственности на имущество или государственную регистрацию прекращения указанного права.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 xml:space="preserve">Если прекращение права муниципальной собственности на имущество влечет исключение сведений в отношении других объектов учета, то лицо, </w:t>
      </w:r>
      <w:r w:rsidRPr="007A1D0A">
        <w:rPr>
          <w:rFonts w:ascii="Times New Roman" w:hAnsi="Times New Roman"/>
          <w:sz w:val="27"/>
          <w:szCs w:val="27"/>
        </w:rPr>
        <w:lastRenderedPageBreak/>
        <w:t>которому оно принадлежало на вещном праве, направляет заявление и документы, указанные в абзаце первом настоящего пункта, в отношении каждого объекта учета.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19. В случае засекречивания сведений об учтенном в реестре объекте учета и (или) о лицах, обладающих правами на муниципальное имущество и сведениями о нем, правообладатель обязан не позднее дня, следующего за днем получения документа, подтверждающего их засекречивание, направить в уполномоченный орган обращение об исключении из реестра засекреченных сведений с указанием в нем реестрового номера объекта учета, наименований засекреченных в них сведений и реквизитов документов, подтверждающих засекречивание этих сведений.</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 xml:space="preserve">Муниципальное образование не позднее дня, следующего за днем получения обращения об исключении из реестра засекреченных сведений, </w:t>
      </w:r>
      <w:proofErr w:type="gramStart"/>
      <w:r w:rsidRPr="007A1D0A">
        <w:rPr>
          <w:rFonts w:ascii="Times New Roman" w:hAnsi="Times New Roman"/>
          <w:sz w:val="27"/>
          <w:szCs w:val="27"/>
        </w:rPr>
        <w:t>обязан</w:t>
      </w:r>
      <w:proofErr w:type="gramEnd"/>
      <w:r w:rsidRPr="007A1D0A">
        <w:rPr>
          <w:rFonts w:ascii="Times New Roman" w:hAnsi="Times New Roman"/>
          <w:sz w:val="27"/>
          <w:szCs w:val="27"/>
        </w:rPr>
        <w:t xml:space="preserve"> исключить из реестра все засекреченные сведения об учтенном в нем муниципальном имуществе, а также сведения о лицах, обладающих правами на это имущество и (или) сведениями о нем, и документы, подтверждающие эти сведения.</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 xml:space="preserve">20. Сведения об объекте учета, заявления и документы, указанные в пунктах 15 - 18 настоящего Порядка, направляются в уполномоченный орган правообладателем или лицом, которому имущество принадлежало на вещном праве, на бумажном носителе или в форме электронного документа, подписанного с использованием усиленной квалифицированной электронной </w:t>
      </w:r>
      <w:proofErr w:type="gramStart"/>
      <w:r w:rsidRPr="007A1D0A">
        <w:rPr>
          <w:rFonts w:ascii="Times New Roman" w:hAnsi="Times New Roman"/>
          <w:sz w:val="27"/>
          <w:szCs w:val="27"/>
        </w:rPr>
        <w:t>подписи</w:t>
      </w:r>
      <w:proofErr w:type="gramEnd"/>
      <w:r w:rsidRPr="007A1D0A">
        <w:rPr>
          <w:rFonts w:ascii="Times New Roman" w:hAnsi="Times New Roman"/>
          <w:sz w:val="27"/>
          <w:szCs w:val="27"/>
        </w:rPr>
        <w:t xml:space="preserve"> уполномоченным должностным лицом правообладателя.</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 xml:space="preserve">21. В случае ликвидации (упразднения) являющегося правообладателем юридического лица формирование и подписание заявления об изменениях сведений и (или) заявления </w:t>
      </w:r>
      <w:proofErr w:type="gramStart"/>
      <w:r w:rsidRPr="007A1D0A">
        <w:rPr>
          <w:rFonts w:ascii="Times New Roman" w:hAnsi="Times New Roman"/>
          <w:sz w:val="27"/>
          <w:szCs w:val="27"/>
        </w:rPr>
        <w:t>о</w:t>
      </w:r>
      <w:proofErr w:type="gramEnd"/>
      <w:r w:rsidRPr="007A1D0A">
        <w:rPr>
          <w:rFonts w:ascii="Times New Roman" w:hAnsi="Times New Roman"/>
          <w:sz w:val="27"/>
          <w:szCs w:val="27"/>
        </w:rPr>
        <w:t xml:space="preserve"> исключении из реестра, а также исключение всех сведений об объекте учета из реестра осуществляются уполномоченным органом в 7-дневный срок после получения выписки из Единого государственного реестра юридических лиц (далее - ЕГРЮЛ) и ликвидационного баланса. Ликвидационный баланс не требуется, если юридическое лицо было признано судом несостоятельным (банкротом) и ликвидировано в порядке конкурсного производства или в случае признания такого юридического лица фактически прекратившим свою деятельность и его исключения из ЕГРЮЛ.</w:t>
      </w:r>
    </w:p>
    <w:p w:rsidR="007A1D0A" w:rsidRPr="007A1D0A" w:rsidRDefault="001D344A" w:rsidP="007A1D0A">
      <w:pPr>
        <w:pStyle w:val="a3"/>
        <w:tabs>
          <w:tab w:val="left" w:pos="7938"/>
        </w:tabs>
        <w:ind w:firstLine="709"/>
        <w:jc w:val="both"/>
        <w:rPr>
          <w:rFonts w:ascii="Times New Roman" w:hAnsi="Times New Roman"/>
          <w:sz w:val="27"/>
          <w:szCs w:val="27"/>
        </w:rPr>
      </w:pPr>
      <w:r>
        <w:rPr>
          <w:rFonts w:ascii="Times New Roman" w:hAnsi="Times New Roman"/>
          <w:sz w:val="27"/>
          <w:szCs w:val="27"/>
        </w:rPr>
        <w:t>22. Муниципальное образование</w:t>
      </w:r>
      <w:r w:rsidR="007A1D0A" w:rsidRPr="007A1D0A">
        <w:rPr>
          <w:rFonts w:ascii="Times New Roman" w:hAnsi="Times New Roman"/>
          <w:sz w:val="27"/>
          <w:szCs w:val="27"/>
        </w:rPr>
        <w:t xml:space="preserve"> в 14-дневный срок со дня получения документов правообладателя обязан провести экспертизу документов правообладателя и по ее результатам принять одно из следующих решений:</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а) об учете в реестре объекта учета, исключении изменившихся сведений об объекте учета из реестра и о внесении в него новых сведений об объекте учета или исключении всех сведений о нем из реестра, если установлены подлинность и полнота документов правообладателя, а также достоверность и полнота содержащихся в них сведений;</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б) об отказе в учете в реестре объекта учета, если установлено, что представленное к учету имущество, в том числе имущество, право муниципальной собственности на которое не зарегистрировано или не подлежит регистрации, не находится в муниципальной собственности;</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в) о приостановлении процедуры учета в реестре объекта учета в следующих случаях:</w:t>
      </w:r>
    </w:p>
    <w:p w:rsidR="007A1D0A" w:rsidRPr="007A1D0A" w:rsidRDefault="007A1D0A" w:rsidP="007A1D0A">
      <w:pPr>
        <w:pStyle w:val="a3"/>
        <w:tabs>
          <w:tab w:val="left" w:pos="7938"/>
        </w:tabs>
        <w:ind w:firstLine="709"/>
        <w:jc w:val="both"/>
        <w:rPr>
          <w:rFonts w:ascii="Times New Roman" w:hAnsi="Times New Roman"/>
          <w:sz w:val="27"/>
          <w:szCs w:val="27"/>
        </w:rPr>
      </w:pPr>
      <w:proofErr w:type="gramStart"/>
      <w:r w:rsidRPr="007A1D0A">
        <w:rPr>
          <w:rFonts w:ascii="Times New Roman" w:hAnsi="Times New Roman"/>
          <w:sz w:val="27"/>
          <w:szCs w:val="27"/>
        </w:rPr>
        <w:lastRenderedPageBreak/>
        <w:t>установлены</w:t>
      </w:r>
      <w:proofErr w:type="gramEnd"/>
      <w:r w:rsidRPr="007A1D0A">
        <w:rPr>
          <w:rFonts w:ascii="Times New Roman" w:hAnsi="Times New Roman"/>
          <w:sz w:val="27"/>
          <w:szCs w:val="27"/>
        </w:rPr>
        <w:t xml:space="preserve"> неполнота и (или) недостоверность содержащихся в документах правообладателя сведений;</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документы, представленные правообладателем, не соответствуют требованиям, установленным настоящим Порядком, законодательством Российской Федерации и правовыми актами органов местного самоуправления.</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В случае принятия муниципальным образованием решения, предусмотренного подпунктом "в" настоящего пункта, уполномоченный орган направляет правообладателю требование в 7-дневный срок со дня его получения направить сведения и документы, подтверждающие недостающие сведения о муниципальном имуществе.</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23. В случае выявления имущества, сведения о котором не учтены в реестре и (или) новые сведения о котором не представлены для внесения изменений в реестр, и установлено, что это имущество находится в муниципальной собственности, либо выявлено имущество, не находящееся в муниципальной собственности, которое учтено в рее</w:t>
      </w:r>
      <w:r w:rsidR="001D344A">
        <w:rPr>
          <w:rFonts w:ascii="Times New Roman" w:hAnsi="Times New Roman"/>
          <w:sz w:val="27"/>
          <w:szCs w:val="27"/>
        </w:rPr>
        <w:t>стре, муниципальное образование</w:t>
      </w:r>
      <w:r w:rsidRPr="007A1D0A">
        <w:rPr>
          <w:rFonts w:ascii="Times New Roman" w:hAnsi="Times New Roman"/>
          <w:sz w:val="27"/>
          <w:szCs w:val="27"/>
        </w:rPr>
        <w:t xml:space="preserve"> в 7-дневный срок:</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а) вносит в реестр сведения об объекте учета, в том числе о правообладателях (при наличии);</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б) направляет правообладателю (при наличии сведений о нем) требование в 7-дневный срок со дня его получения направить сведения об объекте учета и (или) заявление об изменении сведений либо об их исключении из реест</w:t>
      </w:r>
      <w:r w:rsidR="001D344A">
        <w:rPr>
          <w:rFonts w:ascii="Times New Roman" w:hAnsi="Times New Roman"/>
          <w:sz w:val="27"/>
          <w:szCs w:val="27"/>
        </w:rPr>
        <w:t xml:space="preserve">ра в муниципальное образование </w:t>
      </w:r>
      <w:r w:rsidRPr="007A1D0A">
        <w:rPr>
          <w:rFonts w:ascii="Times New Roman" w:hAnsi="Times New Roman"/>
          <w:sz w:val="27"/>
          <w:szCs w:val="27"/>
        </w:rPr>
        <w:t>(в том числе с дополнительными документами, подтверждающими недостающие в реестре сведения).</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24. Внесение сведений в реестр о возникновении права муниципальной собственности на имущество и о принятии его в муниципальную казну, а также внесение изменений в сведения о таком имуществе и (или) о лицах, обладающих сведениями о нем, в том числе о прекращении права хозяйственного ведения, оперативного управления, постоянного (бессрочного) пользования, пожизненного наследуемого владения или в силу закона на объект учета, принадлежавший правообладателю, осуществляется муниципальным образованием в порядке, установленном пунктами 15 - 23 настоящего Порядка.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25. Порядок принятия решений, предусмотренных настоящим Порядком, и сроки рассмотрения документов, если иное не предусмотрено настоящим Порядком, определяю</w:t>
      </w:r>
      <w:r w:rsidR="001D344A">
        <w:rPr>
          <w:rFonts w:ascii="Times New Roman" w:hAnsi="Times New Roman"/>
          <w:sz w:val="27"/>
          <w:szCs w:val="27"/>
        </w:rPr>
        <w:t xml:space="preserve">тся муниципальным образованием </w:t>
      </w:r>
      <w:r w:rsidRPr="007A1D0A">
        <w:rPr>
          <w:rFonts w:ascii="Times New Roman" w:hAnsi="Times New Roman"/>
          <w:sz w:val="27"/>
          <w:szCs w:val="27"/>
        </w:rPr>
        <w:t>самостоятельно.</w:t>
      </w:r>
    </w:p>
    <w:p w:rsidR="00BD3436" w:rsidRPr="007A1D0A" w:rsidRDefault="007A1D0A" w:rsidP="00D00997">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26. Заявления, обращение и требования, предусмотренные настоящим Порядком, направляются в порядке и по формам, определяемым уполномоченным органом самостоятельно.</w:t>
      </w:r>
    </w:p>
    <w:p w:rsidR="007A1D0A" w:rsidRPr="007A1D0A" w:rsidRDefault="007A1D0A" w:rsidP="001D344A">
      <w:pPr>
        <w:pStyle w:val="a3"/>
        <w:tabs>
          <w:tab w:val="left" w:pos="7938"/>
        </w:tabs>
        <w:ind w:firstLine="709"/>
        <w:jc w:val="center"/>
        <w:rPr>
          <w:rFonts w:ascii="Times New Roman" w:hAnsi="Times New Roman"/>
          <w:sz w:val="27"/>
          <w:szCs w:val="27"/>
        </w:rPr>
      </w:pPr>
      <w:r w:rsidRPr="007A1D0A">
        <w:rPr>
          <w:rFonts w:ascii="Times New Roman" w:hAnsi="Times New Roman"/>
          <w:sz w:val="27"/>
          <w:szCs w:val="27"/>
        </w:rPr>
        <w:t>IV. Предоставление информации из реестра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 xml:space="preserve">27. Выписка из реестра, уведомление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предоставляются заинтересованным лицам с помощью почтовой связи либо в электронном виде, в том числе посредством электронной почты, с использованием федеральной государственной информационной системы "Единый портал государственных и муниципальных услуг (функций)"2, а также региональных порталов государственных и муниципальных услуг, если иное не установлено </w:t>
      </w:r>
      <w:r w:rsidRPr="007A1D0A">
        <w:rPr>
          <w:rFonts w:ascii="Times New Roman" w:hAnsi="Times New Roman"/>
          <w:sz w:val="27"/>
          <w:szCs w:val="27"/>
        </w:rPr>
        <w:lastRenderedPageBreak/>
        <w:t>федеральными законами, указами Президента Российской Федерации и постановлениями Правительства Российской Федерации, законами и иными нормативными актами субъекта Российской Федерации и правовыми актами органов местного самоуправления в течение 10 рабочих дней со дня поступления запроса.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 xml:space="preserve">Муниципальное образование вправе </w:t>
      </w:r>
      <w:proofErr w:type="gramStart"/>
      <w:r w:rsidRPr="007A1D0A">
        <w:rPr>
          <w:rFonts w:ascii="Times New Roman" w:hAnsi="Times New Roman"/>
          <w:sz w:val="27"/>
          <w:szCs w:val="27"/>
        </w:rPr>
        <w:t>предоставлять документы</w:t>
      </w:r>
      <w:proofErr w:type="gramEnd"/>
      <w:r w:rsidRPr="007A1D0A">
        <w:rPr>
          <w:rFonts w:ascii="Times New Roman" w:hAnsi="Times New Roman"/>
          <w:sz w:val="27"/>
          <w:szCs w:val="27"/>
        </w:rPr>
        <w:t>, указанные в настоящем пункте, безвозмездно или за плату, в случае если размер указанной платы определен решением представительного органа соответствующих муниципальных образований, за исключением случаев предоставления информации безвозмездно в порядке, предусмотренном пунктом 29 настоящего Порядка.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28. Форма уведомления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определяются уполномоченным органом самостоятельно.</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Выписка из реестра и уведомление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выдаются в единственном экземпляре.</w:t>
      </w:r>
    </w:p>
    <w:p w:rsidR="007A1D0A" w:rsidRPr="007A1D0A" w:rsidRDefault="00012D44" w:rsidP="007A1D0A">
      <w:pPr>
        <w:pStyle w:val="a3"/>
        <w:tabs>
          <w:tab w:val="left" w:pos="7938"/>
        </w:tabs>
        <w:ind w:firstLine="709"/>
        <w:jc w:val="both"/>
        <w:rPr>
          <w:rFonts w:ascii="Times New Roman" w:hAnsi="Times New Roman"/>
          <w:sz w:val="27"/>
          <w:szCs w:val="27"/>
        </w:rPr>
      </w:pPr>
      <w:r>
        <w:rPr>
          <w:rFonts w:ascii="Times New Roman" w:hAnsi="Times New Roman"/>
          <w:sz w:val="27"/>
          <w:szCs w:val="27"/>
        </w:rPr>
        <w:t xml:space="preserve">29. Муниципальное образование </w:t>
      </w:r>
      <w:r w:rsidR="007A1D0A" w:rsidRPr="007A1D0A">
        <w:rPr>
          <w:rFonts w:ascii="Times New Roman" w:hAnsi="Times New Roman"/>
          <w:sz w:val="27"/>
          <w:szCs w:val="27"/>
        </w:rPr>
        <w:t>в соответствии с законодательством Российской Федерации предоставляет безвозмездно информацию о муниципальном имуществе из реестра в виде выписок из реестра, а также уведомления об отсутствии запрашиваемой информации в реестре или отказе в предоставлении сведений реестра в случае невозможности идентификации указанного в запросе объекта учета органам государственной власти Российской Федерации, Генеральной прокуратуре Российской Федерации, Председателю Счетной палаты Российской Федерации, его заместителям, аудиторам Счетной палаты Российской Федерации и государственным внебюджетным фондам, правоохранительным органам, судам, судебным приставам-исполнителям по находящимся в производстве уголовным, гражданским и а им муниципального имущества.</w:t>
      </w:r>
    </w:p>
    <w:p w:rsidR="00626EC6" w:rsidRDefault="00626EC6" w:rsidP="00022C45">
      <w:pPr>
        <w:pStyle w:val="a3"/>
        <w:tabs>
          <w:tab w:val="left" w:pos="7938"/>
        </w:tabs>
        <w:jc w:val="both"/>
        <w:rPr>
          <w:rFonts w:ascii="Times New Roman" w:hAnsi="Times New Roman"/>
          <w:sz w:val="27"/>
          <w:szCs w:val="27"/>
        </w:rPr>
      </w:pPr>
    </w:p>
    <w:p w:rsidR="008C6F1D" w:rsidRDefault="008C6F1D" w:rsidP="00022C45">
      <w:pPr>
        <w:pStyle w:val="a3"/>
        <w:tabs>
          <w:tab w:val="left" w:pos="7938"/>
        </w:tabs>
        <w:jc w:val="both"/>
        <w:rPr>
          <w:rFonts w:ascii="Times New Roman" w:hAnsi="Times New Roman"/>
          <w:sz w:val="27"/>
          <w:szCs w:val="27"/>
        </w:rPr>
        <w:sectPr w:rsidR="008C6F1D" w:rsidSect="00BD3436">
          <w:headerReference w:type="even" r:id="rId8"/>
          <w:headerReference w:type="default" r:id="rId9"/>
          <w:pgSz w:w="11906" w:h="16838"/>
          <w:pgMar w:top="426" w:right="849" w:bottom="1258" w:left="1418" w:header="720" w:footer="720" w:gutter="0"/>
          <w:cols w:space="720"/>
          <w:titlePg/>
        </w:sectPr>
      </w:pPr>
    </w:p>
    <w:p w:rsidR="005D1857" w:rsidRPr="005D1857" w:rsidRDefault="005D1857" w:rsidP="005D1857">
      <w:pPr>
        <w:widowControl w:val="0"/>
        <w:suppressAutoHyphens/>
        <w:autoSpaceDE w:val="0"/>
        <w:ind w:firstLine="11340"/>
        <w:rPr>
          <w:rFonts w:eastAsia="Arial"/>
          <w:bCs/>
          <w:color w:val="26282F"/>
          <w:sz w:val="24"/>
          <w:szCs w:val="24"/>
          <w:lang w:eastAsia="hi-IN" w:bidi="hi-IN"/>
        </w:rPr>
      </w:pPr>
      <w:r w:rsidRPr="005D1857">
        <w:rPr>
          <w:rFonts w:eastAsia="Arial"/>
          <w:bCs/>
          <w:color w:val="26282F"/>
          <w:sz w:val="24"/>
          <w:szCs w:val="24"/>
          <w:lang w:eastAsia="hi-IN" w:bidi="hi-IN"/>
        </w:rPr>
        <w:lastRenderedPageBreak/>
        <w:t>Приложение № 1</w:t>
      </w:r>
    </w:p>
    <w:p w:rsidR="005D1857" w:rsidRPr="005D1857" w:rsidRDefault="005D1857" w:rsidP="005D1857">
      <w:pPr>
        <w:widowControl w:val="0"/>
        <w:suppressAutoHyphens/>
        <w:autoSpaceDE w:val="0"/>
        <w:ind w:firstLine="11340"/>
        <w:rPr>
          <w:rFonts w:eastAsia="Arial"/>
          <w:bCs/>
          <w:color w:val="26282F"/>
          <w:sz w:val="24"/>
          <w:szCs w:val="24"/>
          <w:lang w:eastAsia="hi-IN" w:bidi="hi-IN"/>
        </w:rPr>
      </w:pPr>
      <w:r w:rsidRPr="005D1857">
        <w:rPr>
          <w:rFonts w:eastAsia="Arial"/>
          <w:bCs/>
          <w:color w:val="26282F"/>
          <w:sz w:val="24"/>
          <w:szCs w:val="24"/>
          <w:lang w:eastAsia="hi-IN" w:bidi="hi-IN"/>
        </w:rPr>
        <w:t>Утверждено постановлением</w:t>
      </w:r>
    </w:p>
    <w:p w:rsidR="005D1857" w:rsidRPr="005D1857" w:rsidRDefault="005D1857" w:rsidP="005D1857">
      <w:pPr>
        <w:widowControl w:val="0"/>
        <w:suppressAutoHyphens/>
        <w:autoSpaceDE w:val="0"/>
        <w:ind w:firstLine="11340"/>
        <w:rPr>
          <w:rFonts w:eastAsia="Arial"/>
          <w:bCs/>
          <w:color w:val="26282F"/>
          <w:sz w:val="24"/>
          <w:szCs w:val="24"/>
          <w:lang w:eastAsia="hi-IN" w:bidi="hi-IN"/>
        </w:rPr>
      </w:pPr>
      <w:r w:rsidRPr="005D1857">
        <w:rPr>
          <w:rFonts w:eastAsia="Arial"/>
          <w:bCs/>
          <w:color w:val="26282F"/>
          <w:sz w:val="24"/>
          <w:szCs w:val="24"/>
          <w:lang w:eastAsia="hi-IN" w:bidi="hi-IN"/>
        </w:rPr>
        <w:t>администрации сельского</w:t>
      </w:r>
    </w:p>
    <w:p w:rsidR="002C760A" w:rsidRPr="005D1857" w:rsidRDefault="00012D44" w:rsidP="005D1857">
      <w:pPr>
        <w:widowControl w:val="0"/>
        <w:suppressAutoHyphens/>
        <w:autoSpaceDE w:val="0"/>
        <w:ind w:firstLine="11340"/>
        <w:rPr>
          <w:rFonts w:eastAsia="Arial"/>
          <w:bCs/>
          <w:color w:val="26282F"/>
          <w:sz w:val="24"/>
          <w:szCs w:val="24"/>
          <w:lang w:eastAsia="hi-IN" w:bidi="hi-IN"/>
        </w:rPr>
      </w:pPr>
      <w:r>
        <w:rPr>
          <w:rFonts w:eastAsia="Arial"/>
          <w:bCs/>
          <w:color w:val="26282F"/>
          <w:sz w:val="24"/>
          <w:szCs w:val="24"/>
          <w:lang w:eastAsia="hi-IN" w:bidi="hi-IN"/>
        </w:rPr>
        <w:t xml:space="preserve">поселения </w:t>
      </w:r>
      <w:proofErr w:type="gramStart"/>
      <w:r>
        <w:rPr>
          <w:rFonts w:eastAsia="Arial"/>
          <w:bCs/>
          <w:color w:val="26282F"/>
          <w:sz w:val="24"/>
          <w:szCs w:val="24"/>
          <w:lang w:eastAsia="hi-IN" w:bidi="hi-IN"/>
        </w:rPr>
        <w:t>от</w:t>
      </w:r>
      <w:proofErr w:type="gramEnd"/>
      <w:r>
        <w:rPr>
          <w:rFonts w:eastAsia="Arial"/>
          <w:bCs/>
          <w:color w:val="26282F"/>
          <w:sz w:val="24"/>
          <w:szCs w:val="24"/>
          <w:lang w:eastAsia="hi-IN" w:bidi="hi-IN"/>
        </w:rPr>
        <w:t xml:space="preserve"> </w:t>
      </w:r>
      <w:r w:rsidR="00DB5AFD">
        <w:rPr>
          <w:rFonts w:eastAsia="Arial"/>
          <w:bCs/>
          <w:color w:val="26282F"/>
          <w:sz w:val="24"/>
          <w:szCs w:val="24"/>
          <w:lang w:eastAsia="hi-IN" w:bidi="hi-IN"/>
        </w:rPr>
        <w:t>….</w:t>
      </w:r>
      <w:r w:rsidR="005D1857" w:rsidRPr="005D1857">
        <w:rPr>
          <w:rFonts w:eastAsia="Arial"/>
          <w:bCs/>
          <w:color w:val="26282F"/>
          <w:sz w:val="24"/>
          <w:szCs w:val="24"/>
          <w:lang w:eastAsia="hi-IN" w:bidi="hi-IN"/>
        </w:rPr>
        <w:t xml:space="preserve"> № </w:t>
      </w:r>
      <w:r w:rsidR="00DB5AFD">
        <w:rPr>
          <w:rFonts w:eastAsia="Arial"/>
          <w:bCs/>
          <w:color w:val="26282F"/>
          <w:sz w:val="24"/>
          <w:szCs w:val="24"/>
          <w:lang w:eastAsia="hi-IN" w:bidi="hi-IN"/>
        </w:rPr>
        <w:t>…..</w:t>
      </w:r>
    </w:p>
    <w:p w:rsidR="008C6F1D" w:rsidRDefault="008C6F1D" w:rsidP="008C6F1D">
      <w:pPr>
        <w:widowControl w:val="0"/>
        <w:suppressAutoHyphens/>
        <w:autoSpaceDE w:val="0"/>
        <w:spacing w:before="108" w:after="108"/>
        <w:jc w:val="center"/>
        <w:rPr>
          <w:rFonts w:eastAsia="Arial"/>
          <w:b/>
          <w:bCs/>
          <w:color w:val="26282F"/>
          <w:sz w:val="24"/>
          <w:szCs w:val="24"/>
          <w:lang w:eastAsia="hi-IN" w:bidi="hi-IN"/>
        </w:rPr>
      </w:pPr>
      <w:r>
        <w:rPr>
          <w:rFonts w:eastAsia="Arial"/>
          <w:b/>
          <w:bCs/>
          <w:color w:val="26282F"/>
          <w:sz w:val="24"/>
          <w:szCs w:val="24"/>
          <w:lang w:eastAsia="hi-IN" w:bidi="hi-IN"/>
        </w:rPr>
        <w:t>Раздел 1. Сведения о муниципальном недвижимом имуществе</w:t>
      </w:r>
    </w:p>
    <w:p w:rsidR="008C6F1D" w:rsidRDefault="008C6F1D" w:rsidP="008C6F1D">
      <w:pPr>
        <w:widowControl w:val="0"/>
        <w:suppressAutoHyphens/>
        <w:autoSpaceDE w:val="0"/>
        <w:spacing w:before="108" w:after="108"/>
        <w:jc w:val="center"/>
        <w:rPr>
          <w:rFonts w:eastAsia="Arial"/>
          <w:b/>
          <w:bCs/>
          <w:color w:val="26282F"/>
          <w:sz w:val="24"/>
          <w:szCs w:val="24"/>
          <w:lang w:eastAsia="hi-IN" w:bidi="hi-IN"/>
        </w:rPr>
      </w:pPr>
      <w:r>
        <w:rPr>
          <w:rFonts w:eastAsia="Arial"/>
          <w:b/>
          <w:bCs/>
          <w:color w:val="26282F"/>
          <w:sz w:val="24"/>
          <w:szCs w:val="24"/>
          <w:lang w:eastAsia="hi-IN" w:bidi="hi-IN"/>
        </w:rPr>
        <w:t>Подраздел 1.1. Сведения о земельных участках</w:t>
      </w:r>
    </w:p>
    <w:tbl>
      <w:tblPr>
        <w:tblW w:w="5000" w:type="pct"/>
        <w:tblLook w:val="04A0"/>
      </w:tblPr>
      <w:tblGrid>
        <w:gridCol w:w="1030"/>
        <w:gridCol w:w="1230"/>
        <w:gridCol w:w="1484"/>
        <w:gridCol w:w="1130"/>
        <w:gridCol w:w="1437"/>
        <w:gridCol w:w="1431"/>
        <w:gridCol w:w="1375"/>
        <w:gridCol w:w="998"/>
        <w:gridCol w:w="1278"/>
        <w:gridCol w:w="1360"/>
        <w:gridCol w:w="1278"/>
        <w:gridCol w:w="1339"/>
      </w:tblGrid>
      <w:tr w:rsidR="008C6F1D" w:rsidTr="008C6F1D">
        <w:tc>
          <w:tcPr>
            <w:tcW w:w="170"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Реестровый номер</w:t>
            </w:r>
          </w:p>
        </w:tc>
        <w:tc>
          <w:tcPr>
            <w:tcW w:w="349"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Наименование земельного участка</w:t>
            </w:r>
          </w:p>
        </w:tc>
        <w:tc>
          <w:tcPr>
            <w:tcW w:w="354"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Адрес (местоположение) земельного участка</w:t>
            </w:r>
            <w:proofErr w:type="gramStart"/>
            <w:r>
              <w:rPr>
                <w:rFonts w:eastAsia="Arial"/>
                <w:sz w:val="24"/>
                <w:szCs w:val="24"/>
                <w:vertAlign w:val="superscript"/>
                <w:lang w:eastAsia="hi-IN" w:bidi="hi-IN"/>
              </w:rPr>
              <w:t>1</w:t>
            </w:r>
            <w:proofErr w:type="gramEnd"/>
            <w:r>
              <w:rPr>
                <w:rFonts w:eastAsia="Arial"/>
                <w:sz w:val="24"/>
                <w:szCs w:val="24"/>
                <w:lang w:eastAsia="hi-IN" w:bidi="hi-IN"/>
              </w:rPr>
              <w:t xml:space="preserve"> </w:t>
            </w:r>
          </w:p>
        </w:tc>
        <w:tc>
          <w:tcPr>
            <w:tcW w:w="353"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Кадастровый номер земельного участка (с датой присвоения)</w:t>
            </w:r>
          </w:p>
        </w:tc>
        <w:tc>
          <w:tcPr>
            <w:tcW w:w="439"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Сведения о правообладателе</w:t>
            </w:r>
            <w:proofErr w:type="gramStart"/>
            <w:r>
              <w:rPr>
                <w:rFonts w:eastAsia="Arial"/>
                <w:sz w:val="24"/>
                <w:szCs w:val="24"/>
                <w:vertAlign w:val="superscript"/>
                <w:lang w:eastAsia="hi-IN" w:bidi="hi-IN"/>
              </w:rPr>
              <w:t>2</w:t>
            </w:r>
            <w:proofErr w:type="gramEnd"/>
          </w:p>
        </w:tc>
        <w:tc>
          <w:tcPr>
            <w:tcW w:w="479"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 xml:space="preserve">Вид вещного права, на основании которого правообладателю принадлежит земельный участок </w:t>
            </w:r>
            <w:r>
              <w:rPr>
                <w:rFonts w:eastAsia="Arial"/>
                <w:sz w:val="24"/>
                <w:szCs w:val="24"/>
                <w:vertAlign w:val="superscript"/>
                <w:lang w:eastAsia="hi-IN" w:bidi="hi-IN"/>
              </w:rPr>
              <w:t>3</w:t>
            </w:r>
          </w:p>
        </w:tc>
        <w:tc>
          <w:tcPr>
            <w:tcW w:w="479"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Сведения об основных характеристиках земельного участка, в том числе: площадь, категория земель, вид разрешенного использования</w:t>
            </w:r>
          </w:p>
        </w:tc>
        <w:tc>
          <w:tcPr>
            <w:tcW w:w="353"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Сведения о стоимости земельного участка</w:t>
            </w:r>
          </w:p>
        </w:tc>
        <w:tc>
          <w:tcPr>
            <w:tcW w:w="452"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Сведения о произведенном улучшении земельного участка</w:t>
            </w:r>
          </w:p>
        </w:tc>
        <w:tc>
          <w:tcPr>
            <w:tcW w:w="457"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Сведения об установленных в отношении земельного участка ограничениях (обременениях)</w:t>
            </w:r>
            <w:r>
              <w:rPr>
                <w:rFonts w:eastAsia="Arial"/>
                <w:sz w:val="24"/>
                <w:szCs w:val="24"/>
                <w:vertAlign w:val="superscript"/>
                <w:lang w:eastAsia="hi-IN" w:bidi="hi-IN"/>
              </w:rPr>
              <w:t>4</w:t>
            </w:r>
          </w:p>
        </w:tc>
        <w:tc>
          <w:tcPr>
            <w:tcW w:w="557"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Сведения о лице, в пользу которого установлены ограничения (обременения)</w:t>
            </w:r>
            <w:r>
              <w:rPr>
                <w:rFonts w:eastAsia="Arial"/>
                <w:sz w:val="24"/>
                <w:szCs w:val="24"/>
                <w:vertAlign w:val="superscript"/>
                <w:lang w:eastAsia="hi-IN" w:bidi="hi-IN"/>
              </w:rPr>
              <w:t>5</w:t>
            </w:r>
          </w:p>
        </w:tc>
        <w:tc>
          <w:tcPr>
            <w:tcW w:w="557" w:type="pct"/>
            <w:tcBorders>
              <w:top w:val="single" w:sz="2" w:space="0" w:color="000000"/>
              <w:left w:val="single" w:sz="2" w:space="0" w:color="000000"/>
              <w:bottom w:val="single" w:sz="2" w:space="0" w:color="000000"/>
              <w:right w:val="single" w:sz="2"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Иные сведения (при необходимости)</w:t>
            </w:r>
          </w:p>
        </w:tc>
      </w:tr>
      <w:tr w:rsidR="008C6F1D" w:rsidTr="008C6F1D">
        <w:tc>
          <w:tcPr>
            <w:tcW w:w="170"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1</w:t>
            </w:r>
          </w:p>
        </w:tc>
        <w:tc>
          <w:tcPr>
            <w:tcW w:w="349"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2</w:t>
            </w:r>
          </w:p>
        </w:tc>
        <w:tc>
          <w:tcPr>
            <w:tcW w:w="354"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3</w:t>
            </w:r>
          </w:p>
        </w:tc>
        <w:tc>
          <w:tcPr>
            <w:tcW w:w="353"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4</w:t>
            </w:r>
          </w:p>
        </w:tc>
        <w:tc>
          <w:tcPr>
            <w:tcW w:w="439"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5</w:t>
            </w:r>
          </w:p>
        </w:tc>
        <w:tc>
          <w:tcPr>
            <w:tcW w:w="479"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6</w:t>
            </w:r>
          </w:p>
        </w:tc>
        <w:tc>
          <w:tcPr>
            <w:tcW w:w="479"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7</w:t>
            </w:r>
          </w:p>
        </w:tc>
        <w:tc>
          <w:tcPr>
            <w:tcW w:w="353"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8</w:t>
            </w:r>
          </w:p>
        </w:tc>
        <w:tc>
          <w:tcPr>
            <w:tcW w:w="452"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9</w:t>
            </w:r>
          </w:p>
        </w:tc>
        <w:tc>
          <w:tcPr>
            <w:tcW w:w="457"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10</w:t>
            </w:r>
          </w:p>
        </w:tc>
        <w:tc>
          <w:tcPr>
            <w:tcW w:w="557" w:type="pct"/>
            <w:tcBorders>
              <w:top w:val="single" w:sz="2" w:space="0" w:color="000000"/>
              <w:left w:val="single" w:sz="2" w:space="0" w:color="000000"/>
              <w:bottom w:val="single" w:sz="2" w:space="0" w:color="000000"/>
              <w:right w:val="nil"/>
            </w:tcBorders>
          </w:tcPr>
          <w:p w:rsidR="008C6F1D" w:rsidRDefault="00C16C84">
            <w:pPr>
              <w:widowControl w:val="0"/>
              <w:suppressAutoHyphens/>
              <w:autoSpaceDE w:val="0"/>
              <w:jc w:val="center"/>
              <w:rPr>
                <w:rFonts w:eastAsia="Arial"/>
                <w:sz w:val="24"/>
                <w:szCs w:val="24"/>
                <w:lang w:eastAsia="hi-IN" w:bidi="hi-IN"/>
              </w:rPr>
            </w:pPr>
            <w:r>
              <w:rPr>
                <w:rFonts w:eastAsia="Arial"/>
                <w:sz w:val="24"/>
                <w:szCs w:val="24"/>
                <w:lang w:eastAsia="hi-IN" w:bidi="hi-IN"/>
              </w:rPr>
              <w:t>11</w:t>
            </w:r>
          </w:p>
        </w:tc>
        <w:tc>
          <w:tcPr>
            <w:tcW w:w="557" w:type="pct"/>
            <w:tcBorders>
              <w:top w:val="single" w:sz="2" w:space="0" w:color="000000"/>
              <w:left w:val="single" w:sz="2" w:space="0" w:color="000000"/>
              <w:bottom w:val="single" w:sz="2" w:space="0" w:color="000000"/>
              <w:right w:val="single" w:sz="2" w:space="0" w:color="000000"/>
            </w:tcBorders>
            <w:hideMark/>
          </w:tcPr>
          <w:p w:rsidR="008C6F1D" w:rsidRDefault="00C16C84">
            <w:pPr>
              <w:widowControl w:val="0"/>
              <w:suppressAutoHyphens/>
              <w:autoSpaceDE w:val="0"/>
              <w:jc w:val="center"/>
              <w:rPr>
                <w:rFonts w:eastAsia="Arial"/>
                <w:sz w:val="24"/>
                <w:szCs w:val="24"/>
                <w:lang w:eastAsia="hi-IN" w:bidi="hi-IN"/>
              </w:rPr>
            </w:pPr>
            <w:r>
              <w:rPr>
                <w:rFonts w:eastAsia="Arial"/>
                <w:sz w:val="24"/>
                <w:szCs w:val="24"/>
                <w:lang w:eastAsia="hi-IN" w:bidi="hi-IN"/>
              </w:rPr>
              <w:t>12</w:t>
            </w:r>
          </w:p>
        </w:tc>
      </w:tr>
    </w:tbl>
    <w:p w:rsidR="008C6F1D" w:rsidRDefault="008C6F1D" w:rsidP="008C6F1D">
      <w:pPr>
        <w:widowControl w:val="0"/>
        <w:numPr>
          <w:ilvl w:val="0"/>
          <w:numId w:val="2"/>
        </w:numPr>
        <w:suppressAutoHyphens/>
        <w:autoSpaceDE w:val="0"/>
        <w:spacing w:before="108" w:after="108"/>
        <w:jc w:val="both"/>
        <w:rPr>
          <w:rFonts w:eastAsia="Arial"/>
          <w:lang w:eastAsia="hi-IN" w:bidi="hi-IN"/>
        </w:rPr>
      </w:pPr>
      <w:r>
        <w:rPr>
          <w:rFonts w:eastAsia="Arial"/>
          <w:lang w:eastAsia="hi-IN" w:bidi="hi-IN"/>
        </w:rPr>
        <w:t xml:space="preserve">С указанием кода Общероссийского классификатора территорий муниципальных образований (далее </w:t>
      </w:r>
      <w:r w:rsidR="00C16C84">
        <w:rPr>
          <w:rFonts w:eastAsia="Arial"/>
          <w:lang w:eastAsia="hi-IN" w:bidi="hi-IN"/>
        </w:rPr>
        <w:t>–</w:t>
      </w:r>
      <w:r>
        <w:rPr>
          <w:rFonts w:eastAsia="Arial"/>
          <w:lang w:eastAsia="hi-IN" w:bidi="hi-IN"/>
        </w:rPr>
        <w:t xml:space="preserve"> ОКТМО</w:t>
      </w:r>
      <w:r w:rsidR="00C16C84">
        <w:rPr>
          <w:rFonts w:eastAsia="Arial"/>
          <w:lang w:eastAsia="hi-IN" w:bidi="hi-IN"/>
        </w:rPr>
        <w:t>)</w:t>
      </w:r>
      <w:r>
        <w:rPr>
          <w:rFonts w:eastAsia="Arial"/>
          <w:lang w:eastAsia="hi-IN" w:bidi="hi-IN"/>
        </w:rPr>
        <w:t>;</w:t>
      </w:r>
    </w:p>
    <w:p w:rsidR="008C6F1D" w:rsidRDefault="008C6F1D" w:rsidP="008C6F1D">
      <w:pPr>
        <w:widowControl w:val="0"/>
        <w:numPr>
          <w:ilvl w:val="0"/>
          <w:numId w:val="2"/>
        </w:numPr>
        <w:suppressAutoHyphens/>
        <w:autoSpaceDE w:val="0"/>
        <w:spacing w:before="108" w:after="108"/>
        <w:jc w:val="both"/>
        <w:rPr>
          <w:rFonts w:eastAsia="Arial"/>
          <w:lang w:eastAsia="hi-IN" w:bidi="hi-IN"/>
        </w:rPr>
      </w:pPr>
      <w:r>
        <w:rPr>
          <w:rFonts w:eastAsia="Arial"/>
          <w:lang w:eastAsia="hi-IN" w:bidi="hi-IN"/>
        </w:rPr>
        <w:t>Включая полное наименование юридического лица, включающее его организационно-правовую форму, или фамилию, имя и отчество (при наличии) физического лица, а также идентификационный номер налогоплательщика (далее - ИНН), код причины постановки на учет (далее - КПП) (для юридического лица), основной государственный регистрационный номер (далее -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ОКТМО) (далее - сведения о правообладателе);</w:t>
      </w:r>
    </w:p>
    <w:p w:rsidR="008C6F1D" w:rsidRDefault="008C6F1D" w:rsidP="008C6F1D">
      <w:pPr>
        <w:widowControl w:val="0"/>
        <w:numPr>
          <w:ilvl w:val="0"/>
          <w:numId w:val="2"/>
        </w:numPr>
        <w:suppressAutoHyphens/>
        <w:autoSpaceDE w:val="0"/>
        <w:spacing w:before="108" w:after="108"/>
        <w:jc w:val="both"/>
        <w:rPr>
          <w:rFonts w:eastAsia="Arial"/>
          <w:lang w:eastAsia="hi-IN" w:bidi="hi-IN"/>
        </w:rPr>
      </w:pPr>
      <w:r>
        <w:rPr>
          <w:rFonts w:eastAsia="Arial"/>
          <w:lang w:eastAsia="hi-IN" w:bidi="hi-IN"/>
        </w:rPr>
        <w:t xml:space="preserve">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8C6F1D" w:rsidRDefault="008C6F1D" w:rsidP="008C6F1D">
      <w:pPr>
        <w:widowControl w:val="0"/>
        <w:numPr>
          <w:ilvl w:val="0"/>
          <w:numId w:val="2"/>
        </w:numPr>
        <w:suppressAutoHyphens/>
        <w:autoSpaceDE w:val="0"/>
        <w:spacing w:before="108" w:after="108"/>
        <w:jc w:val="both"/>
        <w:rPr>
          <w:rFonts w:eastAsia="Arial"/>
          <w:lang w:eastAsia="hi-IN" w:bidi="hi-IN"/>
        </w:rPr>
      </w:pPr>
      <w:r>
        <w:rPr>
          <w:rFonts w:eastAsia="Arial"/>
          <w:lang w:eastAsia="hi-IN" w:bidi="hi-IN"/>
        </w:rPr>
        <w:t>С указанием наименования вида ограничений (обременении), основания и даты их возникновения и прекращения;</w:t>
      </w:r>
    </w:p>
    <w:p w:rsidR="008C6F1D" w:rsidRDefault="008C6F1D" w:rsidP="008C6F1D">
      <w:pPr>
        <w:widowControl w:val="0"/>
        <w:numPr>
          <w:ilvl w:val="0"/>
          <w:numId w:val="2"/>
        </w:numPr>
        <w:suppressAutoHyphens/>
        <w:autoSpaceDE w:val="0"/>
        <w:spacing w:before="108" w:after="108"/>
        <w:jc w:val="both"/>
        <w:rPr>
          <w:rFonts w:eastAsia="Arial"/>
          <w:lang w:eastAsia="hi-IN" w:bidi="hi-IN"/>
        </w:rPr>
      </w:pPr>
      <w:r>
        <w:rPr>
          <w:rFonts w:eastAsia="Arial"/>
          <w:lang w:eastAsia="hi-IN" w:bidi="hi-IN"/>
        </w:rPr>
        <w:t>Включая полное наименование юридического лица, включающее его организационно-правовую форму, или фамилию, имя и отчество (при наличии) физического лица, а также ИНН, КПП (для юридического лица),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ОКТМО) (далее - сведения о лице, в пользу которого установлены ограничения (обременения).</w:t>
      </w:r>
    </w:p>
    <w:p w:rsidR="002D5F1B" w:rsidRDefault="002D5F1B" w:rsidP="005D1857">
      <w:pPr>
        <w:widowControl w:val="0"/>
        <w:suppressAutoHyphens/>
        <w:autoSpaceDE w:val="0"/>
        <w:spacing w:before="108" w:after="108"/>
        <w:rPr>
          <w:rFonts w:eastAsia="Arial"/>
          <w:b/>
          <w:sz w:val="24"/>
          <w:szCs w:val="24"/>
          <w:lang w:eastAsia="hi-IN" w:bidi="hi-IN"/>
        </w:rPr>
      </w:pPr>
    </w:p>
    <w:p w:rsidR="008C6F1D" w:rsidRDefault="008C6F1D" w:rsidP="008C6F1D">
      <w:pPr>
        <w:widowControl w:val="0"/>
        <w:suppressAutoHyphens/>
        <w:autoSpaceDE w:val="0"/>
        <w:spacing w:before="108" w:after="108"/>
        <w:jc w:val="center"/>
        <w:rPr>
          <w:rFonts w:eastAsia="Arial"/>
          <w:b/>
          <w:sz w:val="24"/>
          <w:szCs w:val="24"/>
          <w:lang w:eastAsia="hi-IN" w:bidi="hi-IN"/>
        </w:rPr>
      </w:pPr>
      <w:r>
        <w:rPr>
          <w:rFonts w:eastAsia="Arial"/>
          <w:b/>
          <w:sz w:val="24"/>
          <w:szCs w:val="24"/>
          <w:lang w:eastAsia="hi-IN" w:bidi="hi-IN"/>
        </w:rPr>
        <w:lastRenderedPageBreak/>
        <w:t>Подраздел 1.2. Сведения о зданиях, сооружениях, объектах незавершенного строительства, единых недвижимых комплексах и иных объектах, отнесенных законом к недвижимости</w:t>
      </w:r>
    </w:p>
    <w:p w:rsidR="008C6F1D" w:rsidRDefault="008C6F1D" w:rsidP="008C6F1D">
      <w:pPr>
        <w:widowControl w:val="0"/>
        <w:suppressAutoHyphens/>
        <w:autoSpaceDE w:val="0"/>
        <w:ind w:firstLine="720"/>
        <w:jc w:val="both"/>
        <w:rPr>
          <w:rFonts w:eastAsia="Arial"/>
          <w:sz w:val="24"/>
          <w:szCs w:val="24"/>
          <w:lang w:eastAsia="hi-IN" w:bidi="hi-IN"/>
        </w:rPr>
      </w:pPr>
      <w:bookmarkStart w:id="0" w:name="sub_1001"/>
      <w:bookmarkStart w:id="1" w:name="sub_1002"/>
      <w:bookmarkEnd w:id="0"/>
      <w:bookmarkEnd w:id="1"/>
    </w:p>
    <w:tbl>
      <w:tblPr>
        <w:tblW w:w="0" w:type="auto"/>
        <w:tblInd w:w="108" w:type="dxa"/>
        <w:tblLayout w:type="fixed"/>
        <w:tblLook w:val="04A0"/>
      </w:tblPr>
      <w:tblGrid>
        <w:gridCol w:w="575"/>
        <w:gridCol w:w="1181"/>
        <w:gridCol w:w="1196"/>
        <w:gridCol w:w="1195"/>
        <w:gridCol w:w="1484"/>
        <w:gridCol w:w="1619"/>
        <w:gridCol w:w="1620"/>
        <w:gridCol w:w="1195"/>
        <w:gridCol w:w="1529"/>
        <w:gridCol w:w="1544"/>
        <w:gridCol w:w="1885"/>
      </w:tblGrid>
      <w:tr w:rsidR="008C6F1D" w:rsidTr="008C6F1D">
        <w:tc>
          <w:tcPr>
            <w:tcW w:w="575"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Реестровый номер</w:t>
            </w:r>
          </w:p>
        </w:tc>
        <w:tc>
          <w:tcPr>
            <w:tcW w:w="1181"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Вид объекта учета</w:t>
            </w:r>
          </w:p>
        </w:tc>
        <w:tc>
          <w:tcPr>
            <w:tcW w:w="1196"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Наименование объекта учета</w:t>
            </w:r>
          </w:p>
        </w:tc>
        <w:tc>
          <w:tcPr>
            <w:tcW w:w="1195"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Назначение объекта учета</w:t>
            </w:r>
          </w:p>
        </w:tc>
        <w:tc>
          <w:tcPr>
            <w:tcW w:w="1484"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Адрес (местоположение) объекта учета (с указанием кода ОКТМО)</w:t>
            </w:r>
          </w:p>
        </w:tc>
        <w:tc>
          <w:tcPr>
            <w:tcW w:w="1619"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Кадастровый номер объекта учета (с датой присвоения)</w:t>
            </w:r>
          </w:p>
        </w:tc>
        <w:tc>
          <w:tcPr>
            <w:tcW w:w="1620"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Сведения о земельном участке, на котором расположен объект учета (кадастровый номер, форма собственности, площадь)</w:t>
            </w:r>
          </w:p>
        </w:tc>
        <w:tc>
          <w:tcPr>
            <w:tcW w:w="1195"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Сведения о правообладателе</w:t>
            </w:r>
          </w:p>
        </w:tc>
        <w:tc>
          <w:tcPr>
            <w:tcW w:w="1529"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 xml:space="preserve">Вид вещного права, на основании которого правообладателю принадлежит объект учета </w:t>
            </w:r>
            <w:r>
              <w:rPr>
                <w:rFonts w:eastAsia="Arial"/>
                <w:sz w:val="24"/>
                <w:szCs w:val="24"/>
                <w:vertAlign w:val="superscript"/>
                <w:lang w:eastAsia="hi-IN" w:bidi="hi-IN"/>
              </w:rPr>
              <w:t>6</w:t>
            </w:r>
          </w:p>
        </w:tc>
        <w:tc>
          <w:tcPr>
            <w:tcW w:w="1544"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Сведения об основных характеристиках объекта учета, в том числе: тип объекта (жилое либо нежилое), площадь, протяженность, этажность (подземная этажность)</w:t>
            </w:r>
          </w:p>
        </w:tc>
        <w:tc>
          <w:tcPr>
            <w:tcW w:w="1885" w:type="dxa"/>
            <w:tcBorders>
              <w:top w:val="single" w:sz="2" w:space="0" w:color="000000"/>
              <w:left w:val="single" w:sz="2" w:space="0" w:color="000000"/>
              <w:bottom w:val="single" w:sz="2" w:space="0" w:color="000000"/>
              <w:right w:val="single" w:sz="2"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Инвентарный номер объекта учета</w:t>
            </w:r>
          </w:p>
        </w:tc>
      </w:tr>
      <w:tr w:rsidR="008C6F1D" w:rsidTr="008C6F1D">
        <w:tc>
          <w:tcPr>
            <w:tcW w:w="575"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1</w:t>
            </w:r>
          </w:p>
        </w:tc>
        <w:tc>
          <w:tcPr>
            <w:tcW w:w="1181"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2</w:t>
            </w:r>
          </w:p>
        </w:tc>
        <w:tc>
          <w:tcPr>
            <w:tcW w:w="1196"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3</w:t>
            </w:r>
          </w:p>
        </w:tc>
        <w:tc>
          <w:tcPr>
            <w:tcW w:w="1195"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4</w:t>
            </w:r>
          </w:p>
        </w:tc>
        <w:tc>
          <w:tcPr>
            <w:tcW w:w="1484"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5</w:t>
            </w:r>
          </w:p>
        </w:tc>
        <w:tc>
          <w:tcPr>
            <w:tcW w:w="1619"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6</w:t>
            </w:r>
          </w:p>
        </w:tc>
        <w:tc>
          <w:tcPr>
            <w:tcW w:w="1620"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7</w:t>
            </w:r>
          </w:p>
        </w:tc>
        <w:tc>
          <w:tcPr>
            <w:tcW w:w="1195"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8</w:t>
            </w:r>
          </w:p>
        </w:tc>
        <w:tc>
          <w:tcPr>
            <w:tcW w:w="1529"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9</w:t>
            </w:r>
          </w:p>
        </w:tc>
        <w:tc>
          <w:tcPr>
            <w:tcW w:w="1544"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10</w:t>
            </w:r>
          </w:p>
        </w:tc>
        <w:tc>
          <w:tcPr>
            <w:tcW w:w="1885" w:type="dxa"/>
            <w:tcBorders>
              <w:top w:val="single" w:sz="2" w:space="0" w:color="000000"/>
              <w:left w:val="single" w:sz="2" w:space="0" w:color="000000"/>
              <w:bottom w:val="single" w:sz="2" w:space="0" w:color="000000"/>
              <w:right w:val="single" w:sz="2"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11</w:t>
            </w:r>
          </w:p>
        </w:tc>
      </w:tr>
    </w:tbl>
    <w:p w:rsidR="008C6F1D" w:rsidRDefault="008C6F1D" w:rsidP="005D1857">
      <w:pPr>
        <w:widowControl w:val="0"/>
        <w:suppressAutoHyphens/>
        <w:autoSpaceDE w:val="0"/>
        <w:jc w:val="both"/>
        <w:rPr>
          <w:rFonts w:eastAsia="Arial"/>
          <w:sz w:val="24"/>
          <w:szCs w:val="24"/>
          <w:lang w:eastAsia="hi-IN" w:bidi="hi-IN"/>
        </w:rPr>
      </w:pPr>
    </w:p>
    <w:p w:rsidR="008C6F1D" w:rsidRDefault="008C6F1D" w:rsidP="008C6F1D">
      <w:pPr>
        <w:widowControl w:val="0"/>
        <w:suppressAutoHyphens/>
        <w:autoSpaceDE w:val="0"/>
        <w:ind w:firstLine="720"/>
        <w:jc w:val="both"/>
        <w:rPr>
          <w:rFonts w:eastAsia="Arial"/>
          <w:sz w:val="24"/>
          <w:szCs w:val="24"/>
          <w:lang w:eastAsia="hi-IN" w:bidi="hi-I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35"/>
        <w:gridCol w:w="2781"/>
        <w:gridCol w:w="2769"/>
        <w:gridCol w:w="2736"/>
        <w:gridCol w:w="2770"/>
        <w:gridCol w:w="2043"/>
      </w:tblGrid>
      <w:tr w:rsidR="008C6F1D" w:rsidRPr="005D1857" w:rsidTr="005D1857">
        <w:tc>
          <w:tcPr>
            <w:tcW w:w="2235" w:type="dxa"/>
            <w:tcBorders>
              <w:top w:val="single" w:sz="4" w:space="0" w:color="000000"/>
              <w:left w:val="single" w:sz="4" w:space="0" w:color="000000"/>
              <w:bottom w:val="single" w:sz="4" w:space="0" w:color="000000"/>
              <w:right w:val="single" w:sz="4" w:space="0" w:color="000000"/>
            </w:tcBorders>
            <w:hideMark/>
          </w:tcPr>
          <w:p w:rsidR="005D1857" w:rsidRDefault="008C6F1D">
            <w:pPr>
              <w:widowControl w:val="0"/>
              <w:suppressAutoHyphens/>
              <w:autoSpaceDE w:val="0"/>
              <w:jc w:val="both"/>
              <w:rPr>
                <w:rFonts w:eastAsia="Arial"/>
                <w:sz w:val="22"/>
                <w:szCs w:val="22"/>
                <w:lang w:eastAsia="hi-IN" w:bidi="hi-IN"/>
              </w:rPr>
            </w:pPr>
            <w:r w:rsidRPr="005D1857">
              <w:rPr>
                <w:rFonts w:eastAsia="Arial"/>
                <w:sz w:val="22"/>
                <w:szCs w:val="22"/>
                <w:lang w:eastAsia="hi-IN" w:bidi="hi-IN"/>
              </w:rPr>
              <w:t xml:space="preserve">Сведения о </w:t>
            </w:r>
          </w:p>
          <w:p w:rsidR="005D1857" w:rsidRDefault="008C6F1D">
            <w:pPr>
              <w:widowControl w:val="0"/>
              <w:suppressAutoHyphens/>
              <w:autoSpaceDE w:val="0"/>
              <w:jc w:val="both"/>
              <w:rPr>
                <w:rFonts w:eastAsia="Arial"/>
                <w:sz w:val="22"/>
                <w:szCs w:val="22"/>
                <w:lang w:eastAsia="hi-IN" w:bidi="hi-IN"/>
              </w:rPr>
            </w:pPr>
            <w:r w:rsidRPr="005D1857">
              <w:rPr>
                <w:rFonts w:eastAsia="Arial"/>
                <w:sz w:val="22"/>
                <w:szCs w:val="22"/>
                <w:lang w:eastAsia="hi-IN" w:bidi="hi-IN"/>
              </w:rPr>
              <w:t xml:space="preserve">стоимости объекта </w:t>
            </w:r>
          </w:p>
          <w:p w:rsidR="008C6F1D" w:rsidRPr="005D1857" w:rsidRDefault="008C6F1D">
            <w:pPr>
              <w:widowControl w:val="0"/>
              <w:suppressAutoHyphens/>
              <w:autoSpaceDE w:val="0"/>
              <w:jc w:val="both"/>
              <w:rPr>
                <w:rFonts w:eastAsia="Arial"/>
                <w:sz w:val="22"/>
                <w:szCs w:val="22"/>
                <w:lang w:eastAsia="hi-IN" w:bidi="hi-IN"/>
              </w:rPr>
            </w:pPr>
            <w:r w:rsidRPr="005D1857">
              <w:rPr>
                <w:rFonts w:eastAsia="Arial"/>
                <w:sz w:val="22"/>
                <w:szCs w:val="22"/>
                <w:lang w:eastAsia="hi-IN" w:bidi="hi-IN"/>
              </w:rPr>
              <w:t>учета</w:t>
            </w:r>
          </w:p>
        </w:tc>
        <w:tc>
          <w:tcPr>
            <w:tcW w:w="2781" w:type="dxa"/>
            <w:tcBorders>
              <w:top w:val="single" w:sz="4" w:space="0" w:color="000000"/>
              <w:left w:val="single" w:sz="4" w:space="0" w:color="000000"/>
              <w:bottom w:val="single" w:sz="4" w:space="0" w:color="000000"/>
              <w:right w:val="single" w:sz="4" w:space="0" w:color="000000"/>
            </w:tcBorders>
            <w:hideMark/>
          </w:tcPr>
          <w:p w:rsidR="008C6F1D" w:rsidRPr="005D1857" w:rsidRDefault="008C6F1D">
            <w:pPr>
              <w:widowControl w:val="0"/>
              <w:suppressAutoHyphens/>
              <w:autoSpaceDE w:val="0"/>
              <w:jc w:val="both"/>
              <w:rPr>
                <w:rFonts w:eastAsia="Arial"/>
                <w:sz w:val="22"/>
                <w:szCs w:val="22"/>
                <w:lang w:eastAsia="hi-IN" w:bidi="hi-IN"/>
              </w:rPr>
            </w:pPr>
            <w:r w:rsidRPr="005D1857">
              <w:rPr>
                <w:rFonts w:eastAsia="Arial"/>
                <w:sz w:val="22"/>
                <w:szCs w:val="22"/>
                <w:lang w:eastAsia="hi-IN" w:bidi="hi-IN"/>
              </w:rPr>
              <w:t>Сведения об изменениях объекта учета (произведенных достройках, капитальном ремонте, реконструкции, модернизации, сносе)</w:t>
            </w:r>
          </w:p>
        </w:tc>
        <w:tc>
          <w:tcPr>
            <w:tcW w:w="2769" w:type="dxa"/>
            <w:tcBorders>
              <w:top w:val="single" w:sz="4" w:space="0" w:color="000000"/>
              <w:left w:val="single" w:sz="4" w:space="0" w:color="000000"/>
              <w:bottom w:val="single" w:sz="4" w:space="0" w:color="000000"/>
              <w:right w:val="single" w:sz="4" w:space="0" w:color="000000"/>
            </w:tcBorders>
            <w:hideMark/>
          </w:tcPr>
          <w:p w:rsidR="008C6F1D" w:rsidRPr="005D1857" w:rsidRDefault="008C6F1D">
            <w:pPr>
              <w:widowControl w:val="0"/>
              <w:suppressAutoHyphens/>
              <w:autoSpaceDE w:val="0"/>
              <w:jc w:val="both"/>
              <w:rPr>
                <w:rFonts w:eastAsia="Arial"/>
                <w:sz w:val="22"/>
                <w:szCs w:val="22"/>
                <w:lang w:eastAsia="hi-IN" w:bidi="hi-IN"/>
              </w:rPr>
            </w:pPr>
            <w:r w:rsidRPr="005D1857">
              <w:rPr>
                <w:rFonts w:eastAsia="Arial"/>
                <w:sz w:val="22"/>
                <w:szCs w:val="22"/>
                <w:lang w:eastAsia="hi-IN" w:bidi="hi-IN"/>
              </w:rPr>
              <w:t xml:space="preserve">Сведения об установленных в отношении объекта учета ограничениях (обременениях) </w:t>
            </w:r>
            <w:r w:rsidRPr="005D1857">
              <w:rPr>
                <w:rFonts w:eastAsia="Arial"/>
                <w:sz w:val="22"/>
                <w:szCs w:val="22"/>
                <w:vertAlign w:val="superscript"/>
                <w:lang w:eastAsia="hi-IN" w:bidi="hi-IN"/>
              </w:rPr>
              <w:t>7</w:t>
            </w:r>
          </w:p>
        </w:tc>
        <w:tc>
          <w:tcPr>
            <w:tcW w:w="2736" w:type="dxa"/>
            <w:tcBorders>
              <w:top w:val="single" w:sz="4" w:space="0" w:color="000000"/>
              <w:left w:val="single" w:sz="4" w:space="0" w:color="000000"/>
              <w:bottom w:val="single" w:sz="4" w:space="0" w:color="000000"/>
              <w:right w:val="single" w:sz="4" w:space="0" w:color="000000"/>
            </w:tcBorders>
            <w:hideMark/>
          </w:tcPr>
          <w:p w:rsidR="008C6F1D" w:rsidRPr="005D1857" w:rsidRDefault="008C6F1D">
            <w:pPr>
              <w:widowControl w:val="0"/>
              <w:suppressAutoHyphens/>
              <w:autoSpaceDE w:val="0"/>
              <w:jc w:val="both"/>
              <w:rPr>
                <w:rFonts w:eastAsia="Arial"/>
                <w:sz w:val="22"/>
                <w:szCs w:val="22"/>
                <w:lang w:eastAsia="hi-IN" w:bidi="hi-IN"/>
              </w:rPr>
            </w:pPr>
            <w:r w:rsidRPr="005D1857">
              <w:rPr>
                <w:rFonts w:eastAsia="Arial"/>
                <w:sz w:val="22"/>
                <w:szCs w:val="22"/>
                <w:lang w:eastAsia="hi-IN" w:bidi="hi-IN"/>
              </w:rPr>
              <w:t>Сведения о лице, в пользу которого установлены ограничения (обременения)</w:t>
            </w:r>
          </w:p>
        </w:tc>
        <w:tc>
          <w:tcPr>
            <w:tcW w:w="2770" w:type="dxa"/>
            <w:tcBorders>
              <w:top w:val="single" w:sz="4" w:space="0" w:color="000000"/>
              <w:left w:val="single" w:sz="4" w:space="0" w:color="000000"/>
              <w:bottom w:val="single" w:sz="4" w:space="0" w:color="000000"/>
              <w:right w:val="single" w:sz="4" w:space="0" w:color="000000"/>
            </w:tcBorders>
            <w:hideMark/>
          </w:tcPr>
          <w:p w:rsidR="008C6F1D" w:rsidRPr="005D1857" w:rsidRDefault="008C6F1D">
            <w:pPr>
              <w:widowControl w:val="0"/>
              <w:suppressAutoHyphens/>
              <w:autoSpaceDE w:val="0"/>
              <w:jc w:val="both"/>
              <w:rPr>
                <w:rFonts w:eastAsia="Arial"/>
                <w:sz w:val="22"/>
                <w:szCs w:val="22"/>
                <w:lang w:eastAsia="hi-IN" w:bidi="hi-IN"/>
              </w:rPr>
            </w:pPr>
            <w:r w:rsidRPr="005D1857">
              <w:rPr>
                <w:rFonts w:eastAsia="Arial"/>
                <w:sz w:val="22"/>
                <w:szCs w:val="22"/>
                <w:lang w:eastAsia="hi-IN" w:bidi="hi-IN"/>
              </w:rPr>
              <w:t>Сведения об объекте единого недвижимого комплекса, в том числе: сведения о зданиях, сооружениях, иных вещах, являющихся составляющими единого недвижимого комплекса, сведения о земельном участке, на котором расположено здание, сооружение</w:t>
            </w:r>
          </w:p>
        </w:tc>
        <w:tc>
          <w:tcPr>
            <w:tcW w:w="2043" w:type="dxa"/>
            <w:tcBorders>
              <w:top w:val="single" w:sz="4" w:space="0" w:color="000000"/>
              <w:left w:val="single" w:sz="4" w:space="0" w:color="000000"/>
              <w:bottom w:val="single" w:sz="4" w:space="0" w:color="000000"/>
              <w:right w:val="single" w:sz="4" w:space="0" w:color="000000"/>
            </w:tcBorders>
            <w:hideMark/>
          </w:tcPr>
          <w:p w:rsidR="008C6F1D" w:rsidRPr="005D1857" w:rsidRDefault="008C6F1D">
            <w:pPr>
              <w:widowControl w:val="0"/>
              <w:suppressAutoHyphens/>
              <w:autoSpaceDE w:val="0"/>
              <w:jc w:val="both"/>
              <w:rPr>
                <w:rFonts w:eastAsia="Arial"/>
                <w:sz w:val="22"/>
                <w:szCs w:val="22"/>
                <w:lang w:eastAsia="hi-IN" w:bidi="hi-IN"/>
              </w:rPr>
            </w:pPr>
            <w:r w:rsidRPr="005D1857">
              <w:rPr>
                <w:rFonts w:eastAsia="Arial"/>
                <w:sz w:val="22"/>
                <w:szCs w:val="22"/>
                <w:lang w:eastAsia="hi-IN" w:bidi="hi-IN"/>
              </w:rPr>
              <w:t>Иные сведения (при необходимости)</w:t>
            </w:r>
          </w:p>
        </w:tc>
      </w:tr>
      <w:tr w:rsidR="008C6F1D" w:rsidRPr="005D1857" w:rsidTr="005D1857">
        <w:tc>
          <w:tcPr>
            <w:tcW w:w="2235" w:type="dxa"/>
            <w:tcBorders>
              <w:top w:val="single" w:sz="4" w:space="0" w:color="000000"/>
              <w:left w:val="single" w:sz="4" w:space="0" w:color="000000"/>
              <w:bottom w:val="single" w:sz="4" w:space="0" w:color="000000"/>
              <w:right w:val="single" w:sz="4" w:space="0" w:color="000000"/>
            </w:tcBorders>
            <w:hideMark/>
          </w:tcPr>
          <w:p w:rsidR="008C6F1D" w:rsidRPr="005D1857" w:rsidRDefault="008C6F1D">
            <w:pPr>
              <w:widowControl w:val="0"/>
              <w:suppressAutoHyphens/>
              <w:autoSpaceDE w:val="0"/>
              <w:jc w:val="center"/>
              <w:rPr>
                <w:rFonts w:eastAsia="Arial"/>
                <w:sz w:val="22"/>
                <w:szCs w:val="22"/>
                <w:lang w:eastAsia="hi-IN" w:bidi="hi-IN"/>
              </w:rPr>
            </w:pPr>
            <w:r w:rsidRPr="005D1857">
              <w:rPr>
                <w:rFonts w:eastAsia="Arial"/>
                <w:sz w:val="22"/>
                <w:szCs w:val="22"/>
                <w:lang w:eastAsia="hi-IN" w:bidi="hi-IN"/>
              </w:rPr>
              <w:t>12</w:t>
            </w:r>
          </w:p>
        </w:tc>
        <w:tc>
          <w:tcPr>
            <w:tcW w:w="2781" w:type="dxa"/>
            <w:tcBorders>
              <w:top w:val="single" w:sz="4" w:space="0" w:color="000000"/>
              <w:left w:val="single" w:sz="4" w:space="0" w:color="000000"/>
              <w:bottom w:val="single" w:sz="4" w:space="0" w:color="000000"/>
              <w:right w:val="single" w:sz="4" w:space="0" w:color="000000"/>
            </w:tcBorders>
            <w:hideMark/>
          </w:tcPr>
          <w:p w:rsidR="008C6F1D" w:rsidRPr="005D1857" w:rsidRDefault="008C6F1D">
            <w:pPr>
              <w:widowControl w:val="0"/>
              <w:suppressAutoHyphens/>
              <w:autoSpaceDE w:val="0"/>
              <w:jc w:val="center"/>
              <w:rPr>
                <w:rFonts w:eastAsia="Arial"/>
                <w:sz w:val="22"/>
                <w:szCs w:val="22"/>
                <w:lang w:eastAsia="hi-IN" w:bidi="hi-IN"/>
              </w:rPr>
            </w:pPr>
            <w:r w:rsidRPr="005D1857">
              <w:rPr>
                <w:rFonts w:eastAsia="Arial"/>
                <w:sz w:val="22"/>
                <w:szCs w:val="22"/>
                <w:lang w:eastAsia="hi-IN" w:bidi="hi-IN"/>
              </w:rPr>
              <w:t>13</w:t>
            </w:r>
          </w:p>
        </w:tc>
        <w:tc>
          <w:tcPr>
            <w:tcW w:w="2769" w:type="dxa"/>
            <w:tcBorders>
              <w:top w:val="single" w:sz="4" w:space="0" w:color="000000"/>
              <w:left w:val="single" w:sz="4" w:space="0" w:color="000000"/>
              <w:bottom w:val="single" w:sz="4" w:space="0" w:color="000000"/>
              <w:right w:val="single" w:sz="4" w:space="0" w:color="000000"/>
            </w:tcBorders>
            <w:hideMark/>
          </w:tcPr>
          <w:p w:rsidR="008C6F1D" w:rsidRPr="005D1857" w:rsidRDefault="008C6F1D">
            <w:pPr>
              <w:widowControl w:val="0"/>
              <w:suppressAutoHyphens/>
              <w:autoSpaceDE w:val="0"/>
              <w:jc w:val="center"/>
              <w:rPr>
                <w:rFonts w:eastAsia="Arial"/>
                <w:sz w:val="22"/>
                <w:szCs w:val="22"/>
                <w:lang w:eastAsia="hi-IN" w:bidi="hi-IN"/>
              </w:rPr>
            </w:pPr>
            <w:r w:rsidRPr="005D1857">
              <w:rPr>
                <w:rFonts w:eastAsia="Arial"/>
                <w:sz w:val="22"/>
                <w:szCs w:val="22"/>
                <w:lang w:eastAsia="hi-IN" w:bidi="hi-IN"/>
              </w:rPr>
              <w:t>14</w:t>
            </w:r>
          </w:p>
        </w:tc>
        <w:tc>
          <w:tcPr>
            <w:tcW w:w="2736" w:type="dxa"/>
            <w:tcBorders>
              <w:top w:val="single" w:sz="4" w:space="0" w:color="000000"/>
              <w:left w:val="single" w:sz="4" w:space="0" w:color="000000"/>
              <w:bottom w:val="single" w:sz="4" w:space="0" w:color="000000"/>
              <w:right w:val="single" w:sz="4" w:space="0" w:color="000000"/>
            </w:tcBorders>
            <w:hideMark/>
          </w:tcPr>
          <w:p w:rsidR="008C6F1D" w:rsidRPr="005D1857" w:rsidRDefault="008C6F1D">
            <w:pPr>
              <w:widowControl w:val="0"/>
              <w:suppressAutoHyphens/>
              <w:autoSpaceDE w:val="0"/>
              <w:jc w:val="center"/>
              <w:rPr>
                <w:rFonts w:eastAsia="Arial"/>
                <w:sz w:val="22"/>
                <w:szCs w:val="22"/>
                <w:lang w:eastAsia="hi-IN" w:bidi="hi-IN"/>
              </w:rPr>
            </w:pPr>
            <w:r w:rsidRPr="005D1857">
              <w:rPr>
                <w:rFonts w:eastAsia="Arial"/>
                <w:sz w:val="22"/>
                <w:szCs w:val="22"/>
                <w:lang w:eastAsia="hi-IN" w:bidi="hi-IN"/>
              </w:rPr>
              <w:t>15</w:t>
            </w:r>
          </w:p>
        </w:tc>
        <w:tc>
          <w:tcPr>
            <w:tcW w:w="2770" w:type="dxa"/>
            <w:tcBorders>
              <w:top w:val="single" w:sz="4" w:space="0" w:color="000000"/>
              <w:left w:val="single" w:sz="4" w:space="0" w:color="000000"/>
              <w:bottom w:val="single" w:sz="4" w:space="0" w:color="000000"/>
              <w:right w:val="single" w:sz="4" w:space="0" w:color="000000"/>
            </w:tcBorders>
            <w:hideMark/>
          </w:tcPr>
          <w:p w:rsidR="008C6F1D" w:rsidRPr="005D1857" w:rsidRDefault="008C6F1D">
            <w:pPr>
              <w:widowControl w:val="0"/>
              <w:suppressAutoHyphens/>
              <w:autoSpaceDE w:val="0"/>
              <w:jc w:val="center"/>
              <w:rPr>
                <w:rFonts w:eastAsia="Arial"/>
                <w:sz w:val="22"/>
                <w:szCs w:val="22"/>
                <w:lang w:eastAsia="hi-IN" w:bidi="hi-IN"/>
              </w:rPr>
            </w:pPr>
            <w:r w:rsidRPr="005D1857">
              <w:rPr>
                <w:rFonts w:eastAsia="Arial"/>
                <w:sz w:val="22"/>
                <w:szCs w:val="22"/>
                <w:lang w:eastAsia="hi-IN" w:bidi="hi-IN"/>
              </w:rPr>
              <w:t>16</w:t>
            </w:r>
          </w:p>
        </w:tc>
        <w:tc>
          <w:tcPr>
            <w:tcW w:w="2043" w:type="dxa"/>
            <w:tcBorders>
              <w:top w:val="single" w:sz="4" w:space="0" w:color="000000"/>
              <w:left w:val="single" w:sz="4" w:space="0" w:color="000000"/>
              <w:bottom w:val="single" w:sz="4" w:space="0" w:color="000000"/>
              <w:right w:val="single" w:sz="4" w:space="0" w:color="000000"/>
            </w:tcBorders>
            <w:hideMark/>
          </w:tcPr>
          <w:p w:rsidR="008C6F1D" w:rsidRPr="005D1857" w:rsidRDefault="008C6F1D">
            <w:pPr>
              <w:widowControl w:val="0"/>
              <w:suppressAutoHyphens/>
              <w:autoSpaceDE w:val="0"/>
              <w:jc w:val="center"/>
              <w:rPr>
                <w:rFonts w:eastAsia="Arial"/>
                <w:sz w:val="22"/>
                <w:szCs w:val="22"/>
                <w:lang w:eastAsia="hi-IN" w:bidi="hi-IN"/>
              </w:rPr>
            </w:pPr>
            <w:r w:rsidRPr="005D1857">
              <w:rPr>
                <w:rFonts w:eastAsia="Arial"/>
                <w:sz w:val="22"/>
                <w:szCs w:val="22"/>
                <w:lang w:eastAsia="hi-IN" w:bidi="hi-IN"/>
              </w:rPr>
              <w:t>17</w:t>
            </w:r>
          </w:p>
        </w:tc>
      </w:tr>
    </w:tbl>
    <w:p w:rsidR="008C6F1D" w:rsidRDefault="008C6F1D" w:rsidP="008C6F1D">
      <w:pPr>
        <w:widowControl w:val="0"/>
        <w:numPr>
          <w:ilvl w:val="0"/>
          <w:numId w:val="2"/>
        </w:numPr>
        <w:suppressAutoHyphens/>
        <w:autoSpaceDE w:val="0"/>
        <w:jc w:val="both"/>
        <w:rPr>
          <w:rFonts w:eastAsia="Arial"/>
          <w:lang w:eastAsia="hi-IN" w:bidi="hi-IN"/>
        </w:rPr>
      </w:pPr>
      <w:r>
        <w:rPr>
          <w:rFonts w:eastAsia="Arial"/>
          <w:lang w:eastAsia="hi-IN" w:bidi="hi-IN"/>
        </w:rPr>
        <w:t>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8C6F1D" w:rsidRDefault="008C6F1D" w:rsidP="005D1857">
      <w:pPr>
        <w:widowControl w:val="0"/>
        <w:numPr>
          <w:ilvl w:val="0"/>
          <w:numId w:val="2"/>
        </w:numPr>
        <w:suppressAutoHyphens/>
        <w:autoSpaceDE w:val="0"/>
        <w:jc w:val="both"/>
        <w:rPr>
          <w:rFonts w:eastAsia="Arial"/>
          <w:lang w:eastAsia="hi-IN" w:bidi="hi-IN"/>
        </w:rPr>
      </w:pPr>
      <w:r>
        <w:rPr>
          <w:rFonts w:eastAsia="Arial"/>
          <w:lang w:eastAsia="hi-IN" w:bidi="hi-IN"/>
        </w:rPr>
        <w:t>С указанием наименования вида ограничений (обременении), основания и даты их возникновения и прекращения;</w:t>
      </w:r>
    </w:p>
    <w:p w:rsidR="005D1857" w:rsidRPr="005D1857" w:rsidRDefault="005D1857" w:rsidP="005D1857">
      <w:pPr>
        <w:widowControl w:val="0"/>
        <w:numPr>
          <w:ilvl w:val="0"/>
          <w:numId w:val="2"/>
        </w:numPr>
        <w:suppressAutoHyphens/>
        <w:autoSpaceDE w:val="0"/>
        <w:jc w:val="both"/>
        <w:rPr>
          <w:rFonts w:eastAsia="Arial"/>
          <w:lang w:eastAsia="hi-IN" w:bidi="hi-IN"/>
        </w:rPr>
      </w:pPr>
    </w:p>
    <w:p w:rsidR="008C6F1D" w:rsidRDefault="008C6F1D" w:rsidP="008C6F1D">
      <w:pPr>
        <w:widowControl w:val="0"/>
        <w:suppressAutoHyphens/>
        <w:autoSpaceDE w:val="0"/>
        <w:spacing w:before="108" w:after="108"/>
        <w:jc w:val="center"/>
        <w:rPr>
          <w:rFonts w:eastAsia="Arial"/>
          <w:b/>
          <w:sz w:val="24"/>
          <w:szCs w:val="24"/>
          <w:lang w:eastAsia="hi-IN" w:bidi="hi-IN"/>
        </w:rPr>
      </w:pPr>
      <w:r>
        <w:rPr>
          <w:rFonts w:eastAsia="Arial"/>
          <w:b/>
          <w:sz w:val="24"/>
          <w:szCs w:val="24"/>
          <w:lang w:eastAsia="hi-IN" w:bidi="hi-IN"/>
        </w:rPr>
        <w:t>Подраздел 1.3. Сведения о помещениях, машино-местах и иных объектах, отнесенных законом к недвижимости</w:t>
      </w:r>
    </w:p>
    <w:p w:rsidR="008C6F1D" w:rsidRDefault="008C6F1D" w:rsidP="008C6F1D">
      <w:pPr>
        <w:widowControl w:val="0"/>
        <w:suppressAutoHyphens/>
        <w:autoSpaceDE w:val="0"/>
        <w:spacing w:before="108" w:after="108"/>
        <w:jc w:val="center"/>
        <w:rPr>
          <w:rFonts w:eastAsia="Arial"/>
          <w:b/>
          <w:sz w:val="24"/>
          <w:szCs w:val="24"/>
          <w:lang w:eastAsia="hi-IN" w:bidi="hi-IN"/>
        </w:rPr>
      </w:pPr>
    </w:p>
    <w:tbl>
      <w:tblPr>
        <w:tblW w:w="0" w:type="auto"/>
        <w:tblInd w:w="108" w:type="dxa"/>
        <w:tblLayout w:type="fixed"/>
        <w:tblLook w:val="04A0"/>
      </w:tblPr>
      <w:tblGrid>
        <w:gridCol w:w="575"/>
        <w:gridCol w:w="1181"/>
        <w:gridCol w:w="1196"/>
        <w:gridCol w:w="1195"/>
        <w:gridCol w:w="1484"/>
        <w:gridCol w:w="1619"/>
        <w:gridCol w:w="1620"/>
        <w:gridCol w:w="1195"/>
        <w:gridCol w:w="1529"/>
        <w:gridCol w:w="1544"/>
        <w:gridCol w:w="1885"/>
      </w:tblGrid>
      <w:tr w:rsidR="008C6F1D" w:rsidTr="008C6F1D">
        <w:tc>
          <w:tcPr>
            <w:tcW w:w="575"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Реестровый номер</w:t>
            </w:r>
          </w:p>
        </w:tc>
        <w:tc>
          <w:tcPr>
            <w:tcW w:w="1181"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Вид объекта учета</w:t>
            </w:r>
          </w:p>
        </w:tc>
        <w:tc>
          <w:tcPr>
            <w:tcW w:w="1196"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Наименование объекта учета</w:t>
            </w:r>
          </w:p>
        </w:tc>
        <w:tc>
          <w:tcPr>
            <w:tcW w:w="1195"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Назначение объекта учета</w:t>
            </w:r>
          </w:p>
        </w:tc>
        <w:tc>
          <w:tcPr>
            <w:tcW w:w="1484"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Адрес (местоположение) объекта учета (с указанием кода ОКТМО)</w:t>
            </w:r>
          </w:p>
        </w:tc>
        <w:tc>
          <w:tcPr>
            <w:tcW w:w="1619"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Кадастровый номер объекта учета (с датой присвоения)</w:t>
            </w:r>
          </w:p>
        </w:tc>
        <w:tc>
          <w:tcPr>
            <w:tcW w:w="1620"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Сведения о здании, сооружении, в состав которого входит объект учета (кадастровый номер, форма собственности)</w:t>
            </w:r>
          </w:p>
        </w:tc>
        <w:tc>
          <w:tcPr>
            <w:tcW w:w="1195"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Сведения о правообладателе</w:t>
            </w:r>
          </w:p>
        </w:tc>
        <w:tc>
          <w:tcPr>
            <w:tcW w:w="1529"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 xml:space="preserve">Вид вещного права, на основании которого правообладателю принадлежит объект учета </w:t>
            </w:r>
            <w:r>
              <w:rPr>
                <w:rFonts w:eastAsia="Arial"/>
                <w:sz w:val="24"/>
                <w:szCs w:val="24"/>
                <w:vertAlign w:val="superscript"/>
                <w:lang w:eastAsia="hi-IN" w:bidi="hi-IN"/>
              </w:rPr>
              <w:t>6</w:t>
            </w:r>
          </w:p>
        </w:tc>
        <w:tc>
          <w:tcPr>
            <w:tcW w:w="1544"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Сведения об основных характеристиках объекта учета, в том числе: тип объекта (жилое либо нежилое), площадь, протяженность, этажность (подземная этажность)</w:t>
            </w:r>
          </w:p>
        </w:tc>
        <w:tc>
          <w:tcPr>
            <w:tcW w:w="1885" w:type="dxa"/>
            <w:tcBorders>
              <w:top w:val="single" w:sz="2" w:space="0" w:color="000000"/>
              <w:left w:val="single" w:sz="2" w:space="0" w:color="000000"/>
              <w:bottom w:val="single" w:sz="2" w:space="0" w:color="000000"/>
              <w:right w:val="single" w:sz="2"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Инвентарный номер объекта учета</w:t>
            </w:r>
          </w:p>
        </w:tc>
      </w:tr>
      <w:tr w:rsidR="008C6F1D" w:rsidTr="008C6F1D">
        <w:tc>
          <w:tcPr>
            <w:tcW w:w="575"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1</w:t>
            </w:r>
          </w:p>
        </w:tc>
        <w:tc>
          <w:tcPr>
            <w:tcW w:w="1181"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2</w:t>
            </w:r>
          </w:p>
        </w:tc>
        <w:tc>
          <w:tcPr>
            <w:tcW w:w="1196"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3</w:t>
            </w:r>
          </w:p>
        </w:tc>
        <w:tc>
          <w:tcPr>
            <w:tcW w:w="1195"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4</w:t>
            </w:r>
          </w:p>
        </w:tc>
        <w:tc>
          <w:tcPr>
            <w:tcW w:w="1484"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5</w:t>
            </w:r>
          </w:p>
        </w:tc>
        <w:tc>
          <w:tcPr>
            <w:tcW w:w="1619"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6</w:t>
            </w:r>
          </w:p>
        </w:tc>
        <w:tc>
          <w:tcPr>
            <w:tcW w:w="1620"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7</w:t>
            </w:r>
          </w:p>
        </w:tc>
        <w:tc>
          <w:tcPr>
            <w:tcW w:w="1195"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8</w:t>
            </w:r>
          </w:p>
        </w:tc>
        <w:tc>
          <w:tcPr>
            <w:tcW w:w="1529"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9</w:t>
            </w:r>
          </w:p>
        </w:tc>
        <w:tc>
          <w:tcPr>
            <w:tcW w:w="1544"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10</w:t>
            </w:r>
          </w:p>
        </w:tc>
        <w:tc>
          <w:tcPr>
            <w:tcW w:w="1885" w:type="dxa"/>
            <w:tcBorders>
              <w:top w:val="single" w:sz="2" w:space="0" w:color="000000"/>
              <w:left w:val="single" w:sz="2" w:space="0" w:color="000000"/>
              <w:bottom w:val="single" w:sz="2" w:space="0" w:color="000000"/>
              <w:right w:val="single" w:sz="2"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11</w:t>
            </w:r>
          </w:p>
        </w:tc>
      </w:tr>
    </w:tbl>
    <w:p w:rsidR="008C6F1D" w:rsidRDefault="008C6F1D" w:rsidP="008C6F1D">
      <w:pPr>
        <w:widowControl w:val="0"/>
        <w:suppressAutoHyphens/>
        <w:autoSpaceDE w:val="0"/>
        <w:spacing w:before="108" w:after="108"/>
        <w:jc w:val="center"/>
        <w:rPr>
          <w:rFonts w:eastAsia="Arial"/>
          <w:b/>
          <w:sz w:val="24"/>
          <w:szCs w:val="24"/>
          <w:lang w:eastAsia="hi-IN" w:bidi="hi-I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91"/>
        <w:gridCol w:w="2830"/>
        <w:gridCol w:w="2819"/>
        <w:gridCol w:w="2790"/>
        <w:gridCol w:w="2057"/>
      </w:tblGrid>
      <w:tr w:rsidR="008C6F1D" w:rsidTr="008C6F1D">
        <w:tc>
          <w:tcPr>
            <w:tcW w:w="2691" w:type="dxa"/>
            <w:tcBorders>
              <w:top w:val="single" w:sz="4" w:space="0" w:color="000000"/>
              <w:left w:val="single" w:sz="4" w:space="0" w:color="000000"/>
              <w:bottom w:val="single" w:sz="4" w:space="0" w:color="000000"/>
              <w:right w:val="single" w:sz="4" w:space="0" w:color="000000"/>
            </w:tcBorders>
            <w:hideMark/>
          </w:tcPr>
          <w:p w:rsidR="008C6F1D" w:rsidRDefault="008C6F1D">
            <w:pPr>
              <w:widowControl w:val="0"/>
              <w:suppressAutoHyphens/>
              <w:autoSpaceDE w:val="0"/>
              <w:jc w:val="both"/>
              <w:rPr>
                <w:rFonts w:eastAsia="Arial"/>
                <w:sz w:val="24"/>
                <w:szCs w:val="24"/>
                <w:lang w:eastAsia="hi-IN" w:bidi="hi-IN"/>
              </w:rPr>
            </w:pPr>
            <w:r>
              <w:rPr>
                <w:rFonts w:eastAsia="Arial"/>
                <w:sz w:val="24"/>
                <w:szCs w:val="24"/>
                <w:lang w:eastAsia="hi-IN" w:bidi="hi-IN"/>
              </w:rPr>
              <w:t>Сведения о стоимости объекта учета</w:t>
            </w:r>
          </w:p>
        </w:tc>
        <w:tc>
          <w:tcPr>
            <w:tcW w:w="2830" w:type="dxa"/>
            <w:tcBorders>
              <w:top w:val="single" w:sz="4" w:space="0" w:color="000000"/>
              <w:left w:val="single" w:sz="4" w:space="0" w:color="000000"/>
              <w:bottom w:val="single" w:sz="4" w:space="0" w:color="000000"/>
              <w:right w:val="single" w:sz="4" w:space="0" w:color="000000"/>
            </w:tcBorders>
            <w:hideMark/>
          </w:tcPr>
          <w:p w:rsidR="008C6F1D" w:rsidRDefault="008C6F1D">
            <w:pPr>
              <w:widowControl w:val="0"/>
              <w:suppressAutoHyphens/>
              <w:autoSpaceDE w:val="0"/>
              <w:jc w:val="both"/>
              <w:rPr>
                <w:rFonts w:eastAsia="Arial"/>
                <w:sz w:val="24"/>
                <w:szCs w:val="24"/>
                <w:lang w:eastAsia="hi-IN" w:bidi="hi-IN"/>
              </w:rPr>
            </w:pPr>
            <w:r>
              <w:rPr>
                <w:rFonts w:eastAsia="Arial"/>
                <w:sz w:val="24"/>
                <w:szCs w:val="24"/>
                <w:lang w:eastAsia="hi-IN" w:bidi="hi-IN"/>
              </w:rPr>
              <w:t>Сведения об изменениях объекта учета (произведенных достройках, капитальном ремонте, реконструкции, модернизации, сносе)</w:t>
            </w:r>
          </w:p>
        </w:tc>
        <w:tc>
          <w:tcPr>
            <w:tcW w:w="2819" w:type="dxa"/>
            <w:tcBorders>
              <w:top w:val="single" w:sz="4" w:space="0" w:color="000000"/>
              <w:left w:val="single" w:sz="4" w:space="0" w:color="000000"/>
              <w:bottom w:val="single" w:sz="4" w:space="0" w:color="000000"/>
              <w:right w:val="single" w:sz="4" w:space="0" w:color="000000"/>
            </w:tcBorders>
            <w:hideMark/>
          </w:tcPr>
          <w:p w:rsidR="008C6F1D" w:rsidRDefault="008C6F1D">
            <w:pPr>
              <w:widowControl w:val="0"/>
              <w:suppressAutoHyphens/>
              <w:autoSpaceDE w:val="0"/>
              <w:jc w:val="both"/>
              <w:rPr>
                <w:rFonts w:eastAsia="Arial"/>
                <w:sz w:val="24"/>
                <w:szCs w:val="24"/>
                <w:lang w:eastAsia="hi-IN" w:bidi="hi-IN"/>
              </w:rPr>
            </w:pPr>
            <w:r>
              <w:rPr>
                <w:rFonts w:eastAsia="Arial"/>
                <w:sz w:val="24"/>
                <w:szCs w:val="24"/>
                <w:lang w:eastAsia="hi-IN" w:bidi="hi-IN"/>
              </w:rPr>
              <w:t xml:space="preserve">Сведения об установленных в отношении объекта учета ограничениях (обременениях) </w:t>
            </w:r>
            <w:r>
              <w:rPr>
                <w:rFonts w:eastAsia="Arial"/>
                <w:sz w:val="24"/>
                <w:szCs w:val="24"/>
                <w:vertAlign w:val="superscript"/>
                <w:lang w:eastAsia="hi-IN" w:bidi="hi-IN"/>
              </w:rPr>
              <w:t>7</w:t>
            </w:r>
          </w:p>
        </w:tc>
        <w:tc>
          <w:tcPr>
            <w:tcW w:w="2790" w:type="dxa"/>
            <w:tcBorders>
              <w:top w:val="single" w:sz="4" w:space="0" w:color="000000"/>
              <w:left w:val="single" w:sz="4" w:space="0" w:color="000000"/>
              <w:bottom w:val="single" w:sz="4" w:space="0" w:color="000000"/>
              <w:right w:val="single" w:sz="4" w:space="0" w:color="000000"/>
            </w:tcBorders>
            <w:hideMark/>
          </w:tcPr>
          <w:p w:rsidR="008C6F1D" w:rsidRDefault="008C6F1D">
            <w:pPr>
              <w:widowControl w:val="0"/>
              <w:suppressAutoHyphens/>
              <w:autoSpaceDE w:val="0"/>
              <w:jc w:val="both"/>
              <w:rPr>
                <w:rFonts w:eastAsia="Arial"/>
                <w:sz w:val="24"/>
                <w:szCs w:val="24"/>
                <w:lang w:eastAsia="hi-IN" w:bidi="hi-IN"/>
              </w:rPr>
            </w:pPr>
            <w:r>
              <w:rPr>
                <w:rFonts w:eastAsia="Arial"/>
                <w:sz w:val="24"/>
                <w:szCs w:val="24"/>
                <w:lang w:eastAsia="hi-IN" w:bidi="hi-IN"/>
              </w:rPr>
              <w:t>Сведения о лице, в пользу которого установлены ограничения (обременения)</w:t>
            </w:r>
          </w:p>
        </w:tc>
        <w:tc>
          <w:tcPr>
            <w:tcW w:w="2057" w:type="dxa"/>
            <w:tcBorders>
              <w:top w:val="single" w:sz="4" w:space="0" w:color="000000"/>
              <w:left w:val="single" w:sz="4" w:space="0" w:color="000000"/>
              <w:bottom w:val="single" w:sz="4" w:space="0" w:color="000000"/>
              <w:right w:val="single" w:sz="4" w:space="0" w:color="000000"/>
            </w:tcBorders>
            <w:hideMark/>
          </w:tcPr>
          <w:p w:rsidR="008C6F1D" w:rsidRDefault="008C6F1D">
            <w:pPr>
              <w:widowControl w:val="0"/>
              <w:suppressAutoHyphens/>
              <w:autoSpaceDE w:val="0"/>
              <w:jc w:val="both"/>
              <w:rPr>
                <w:rFonts w:eastAsia="Arial"/>
                <w:sz w:val="24"/>
                <w:szCs w:val="24"/>
                <w:lang w:eastAsia="hi-IN" w:bidi="hi-IN"/>
              </w:rPr>
            </w:pPr>
            <w:r>
              <w:rPr>
                <w:rFonts w:eastAsia="Arial"/>
                <w:sz w:val="24"/>
                <w:szCs w:val="24"/>
                <w:lang w:eastAsia="hi-IN" w:bidi="hi-IN"/>
              </w:rPr>
              <w:t>Иные сведения (при необходимости)</w:t>
            </w:r>
          </w:p>
        </w:tc>
      </w:tr>
      <w:tr w:rsidR="008C6F1D" w:rsidTr="008C6F1D">
        <w:tc>
          <w:tcPr>
            <w:tcW w:w="2691" w:type="dxa"/>
            <w:tcBorders>
              <w:top w:val="single" w:sz="4" w:space="0" w:color="000000"/>
              <w:left w:val="single" w:sz="4" w:space="0" w:color="000000"/>
              <w:bottom w:val="single" w:sz="4" w:space="0" w:color="000000"/>
              <w:right w:val="single" w:sz="4"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12</w:t>
            </w:r>
          </w:p>
        </w:tc>
        <w:tc>
          <w:tcPr>
            <w:tcW w:w="2830" w:type="dxa"/>
            <w:tcBorders>
              <w:top w:val="single" w:sz="4" w:space="0" w:color="000000"/>
              <w:left w:val="single" w:sz="4" w:space="0" w:color="000000"/>
              <w:bottom w:val="single" w:sz="4" w:space="0" w:color="000000"/>
              <w:right w:val="single" w:sz="4"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13</w:t>
            </w:r>
          </w:p>
        </w:tc>
        <w:tc>
          <w:tcPr>
            <w:tcW w:w="2819" w:type="dxa"/>
            <w:tcBorders>
              <w:top w:val="single" w:sz="4" w:space="0" w:color="000000"/>
              <w:left w:val="single" w:sz="4" w:space="0" w:color="000000"/>
              <w:bottom w:val="single" w:sz="4" w:space="0" w:color="000000"/>
              <w:right w:val="single" w:sz="4"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14</w:t>
            </w:r>
          </w:p>
        </w:tc>
        <w:tc>
          <w:tcPr>
            <w:tcW w:w="2790" w:type="dxa"/>
            <w:tcBorders>
              <w:top w:val="single" w:sz="4" w:space="0" w:color="000000"/>
              <w:left w:val="single" w:sz="4" w:space="0" w:color="000000"/>
              <w:bottom w:val="single" w:sz="4" w:space="0" w:color="000000"/>
              <w:right w:val="single" w:sz="4"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15</w:t>
            </w:r>
          </w:p>
        </w:tc>
        <w:tc>
          <w:tcPr>
            <w:tcW w:w="2057" w:type="dxa"/>
            <w:tcBorders>
              <w:top w:val="single" w:sz="4" w:space="0" w:color="000000"/>
              <w:left w:val="single" w:sz="4" w:space="0" w:color="000000"/>
              <w:bottom w:val="single" w:sz="4" w:space="0" w:color="000000"/>
              <w:right w:val="single" w:sz="4"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16</w:t>
            </w:r>
          </w:p>
        </w:tc>
      </w:tr>
    </w:tbl>
    <w:p w:rsidR="008C6F1D" w:rsidRDefault="008C6F1D" w:rsidP="008C6F1D">
      <w:pPr>
        <w:widowControl w:val="0"/>
        <w:suppressAutoHyphens/>
        <w:autoSpaceDE w:val="0"/>
        <w:ind w:left="720"/>
        <w:rPr>
          <w:rFonts w:eastAsia="Arial"/>
          <w:sz w:val="24"/>
          <w:szCs w:val="24"/>
          <w:lang w:eastAsia="hi-IN" w:bidi="hi-IN"/>
        </w:rPr>
      </w:pPr>
    </w:p>
    <w:p w:rsidR="008C6F1D" w:rsidRDefault="008C6F1D" w:rsidP="008C6F1D">
      <w:pPr>
        <w:widowControl w:val="0"/>
        <w:suppressAutoHyphens/>
        <w:autoSpaceDE w:val="0"/>
        <w:spacing w:before="108" w:after="108"/>
        <w:jc w:val="center"/>
        <w:rPr>
          <w:rFonts w:eastAsia="Arial"/>
          <w:b/>
          <w:sz w:val="24"/>
          <w:szCs w:val="24"/>
          <w:lang w:eastAsia="hi-IN" w:bidi="hi-IN"/>
        </w:rPr>
      </w:pPr>
      <w:bookmarkStart w:id="2" w:name="sub_200"/>
      <w:bookmarkEnd w:id="2"/>
    </w:p>
    <w:p w:rsidR="008C6F1D" w:rsidRDefault="008C6F1D" w:rsidP="008C6F1D">
      <w:pPr>
        <w:widowControl w:val="0"/>
        <w:suppressAutoHyphens/>
        <w:autoSpaceDE w:val="0"/>
        <w:spacing w:before="108" w:after="108"/>
        <w:jc w:val="center"/>
        <w:rPr>
          <w:rFonts w:eastAsia="Arial"/>
          <w:b/>
          <w:sz w:val="24"/>
          <w:szCs w:val="24"/>
          <w:lang w:eastAsia="hi-IN" w:bidi="hi-IN"/>
        </w:rPr>
      </w:pPr>
    </w:p>
    <w:p w:rsidR="005D1857" w:rsidRDefault="005D1857" w:rsidP="008C6F1D">
      <w:pPr>
        <w:widowControl w:val="0"/>
        <w:suppressAutoHyphens/>
        <w:autoSpaceDE w:val="0"/>
        <w:spacing w:before="108" w:after="108"/>
        <w:jc w:val="center"/>
        <w:rPr>
          <w:rFonts w:eastAsia="Arial"/>
          <w:b/>
          <w:sz w:val="24"/>
          <w:szCs w:val="24"/>
          <w:lang w:eastAsia="hi-IN" w:bidi="hi-IN"/>
        </w:rPr>
      </w:pPr>
    </w:p>
    <w:p w:rsidR="005D1857" w:rsidRDefault="005D1857" w:rsidP="008C6F1D">
      <w:pPr>
        <w:widowControl w:val="0"/>
        <w:suppressAutoHyphens/>
        <w:autoSpaceDE w:val="0"/>
        <w:spacing w:before="108" w:after="108"/>
        <w:jc w:val="center"/>
        <w:rPr>
          <w:rFonts w:eastAsia="Arial"/>
          <w:b/>
          <w:sz w:val="24"/>
          <w:szCs w:val="24"/>
          <w:lang w:eastAsia="hi-IN" w:bidi="hi-IN"/>
        </w:rPr>
      </w:pPr>
    </w:p>
    <w:p w:rsidR="008C6F1D" w:rsidRDefault="008C6F1D" w:rsidP="008C6F1D">
      <w:pPr>
        <w:widowControl w:val="0"/>
        <w:suppressAutoHyphens/>
        <w:autoSpaceDE w:val="0"/>
        <w:spacing w:before="108" w:after="108"/>
        <w:jc w:val="center"/>
        <w:rPr>
          <w:rFonts w:eastAsia="Arial"/>
          <w:b/>
          <w:sz w:val="24"/>
          <w:szCs w:val="24"/>
          <w:lang w:eastAsia="hi-IN" w:bidi="hi-IN"/>
        </w:rPr>
      </w:pPr>
      <w:r>
        <w:rPr>
          <w:rFonts w:eastAsia="Arial"/>
          <w:b/>
          <w:sz w:val="24"/>
          <w:szCs w:val="24"/>
          <w:lang w:eastAsia="hi-IN" w:bidi="hi-IN"/>
        </w:rPr>
        <w:lastRenderedPageBreak/>
        <w:t>Подраздел 1.4. Сведения о воздушных и морских судах, судах внутреннего плавания</w:t>
      </w:r>
    </w:p>
    <w:p w:rsidR="008C6F1D" w:rsidRDefault="008C6F1D" w:rsidP="008C6F1D">
      <w:pPr>
        <w:widowControl w:val="0"/>
        <w:suppressAutoHyphens/>
        <w:autoSpaceDE w:val="0"/>
        <w:spacing w:before="108" w:after="108"/>
        <w:jc w:val="center"/>
        <w:rPr>
          <w:rFonts w:eastAsia="Arial"/>
          <w:b/>
          <w:sz w:val="24"/>
          <w:szCs w:val="24"/>
          <w:lang w:eastAsia="hi-IN" w:bidi="hi-IN"/>
        </w:rPr>
      </w:pPr>
    </w:p>
    <w:tbl>
      <w:tblPr>
        <w:tblW w:w="0" w:type="auto"/>
        <w:tblInd w:w="108" w:type="dxa"/>
        <w:tblLayout w:type="fixed"/>
        <w:tblLook w:val="04A0"/>
      </w:tblPr>
      <w:tblGrid>
        <w:gridCol w:w="575"/>
        <w:gridCol w:w="1181"/>
        <w:gridCol w:w="1196"/>
        <w:gridCol w:w="1195"/>
        <w:gridCol w:w="1949"/>
        <w:gridCol w:w="1701"/>
        <w:gridCol w:w="2126"/>
        <w:gridCol w:w="1984"/>
        <w:gridCol w:w="3119"/>
      </w:tblGrid>
      <w:tr w:rsidR="008C6F1D" w:rsidTr="008C6F1D">
        <w:tc>
          <w:tcPr>
            <w:tcW w:w="575"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Реестровый номер</w:t>
            </w:r>
          </w:p>
        </w:tc>
        <w:tc>
          <w:tcPr>
            <w:tcW w:w="1181"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Вид объекта учета</w:t>
            </w:r>
          </w:p>
        </w:tc>
        <w:tc>
          <w:tcPr>
            <w:tcW w:w="1196"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Наименование объекта учета</w:t>
            </w:r>
          </w:p>
        </w:tc>
        <w:tc>
          <w:tcPr>
            <w:tcW w:w="1195"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Назначение объекта учета</w:t>
            </w:r>
          </w:p>
        </w:tc>
        <w:tc>
          <w:tcPr>
            <w:tcW w:w="1949"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Порт (место) регистрации и (или) место (аэродром) базирования (с указанием кода ОКТМО)</w:t>
            </w:r>
          </w:p>
        </w:tc>
        <w:tc>
          <w:tcPr>
            <w:tcW w:w="1701"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Регистрационный номер (с датой присвоения)</w:t>
            </w:r>
          </w:p>
        </w:tc>
        <w:tc>
          <w:tcPr>
            <w:tcW w:w="2126"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Сведения о правообладателе</w:t>
            </w:r>
          </w:p>
        </w:tc>
        <w:tc>
          <w:tcPr>
            <w:tcW w:w="1984" w:type="dxa"/>
            <w:tcBorders>
              <w:top w:val="single" w:sz="2" w:space="0" w:color="000000"/>
              <w:left w:val="single" w:sz="2" w:space="0" w:color="000000"/>
              <w:bottom w:val="single" w:sz="2" w:space="0" w:color="000000"/>
              <w:right w:val="single" w:sz="2"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 xml:space="preserve">Вид вещного права, на основании которого правообладателю принадлежит объект учета </w:t>
            </w:r>
            <w:r>
              <w:rPr>
                <w:rFonts w:eastAsia="Arial"/>
                <w:sz w:val="24"/>
                <w:szCs w:val="24"/>
                <w:vertAlign w:val="superscript"/>
                <w:lang w:eastAsia="hi-IN" w:bidi="hi-IN"/>
              </w:rPr>
              <w:t>6</w:t>
            </w:r>
          </w:p>
        </w:tc>
        <w:tc>
          <w:tcPr>
            <w:tcW w:w="3119" w:type="dxa"/>
            <w:tcBorders>
              <w:top w:val="single" w:sz="2" w:space="0" w:color="000000"/>
              <w:left w:val="single" w:sz="2" w:space="0" w:color="000000"/>
              <w:bottom w:val="single" w:sz="2" w:space="0" w:color="000000"/>
              <w:right w:val="single" w:sz="4" w:space="0" w:color="auto"/>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Сведения об основных характеристиках судна, в том числе: год и место постройки судна, инвентарный номер, серийный (заводской) номер, идентификационный номер судна и место строительства (для строящихся судов)</w:t>
            </w:r>
          </w:p>
        </w:tc>
      </w:tr>
      <w:tr w:rsidR="008C6F1D" w:rsidTr="008C6F1D">
        <w:tc>
          <w:tcPr>
            <w:tcW w:w="575"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1</w:t>
            </w:r>
          </w:p>
        </w:tc>
        <w:tc>
          <w:tcPr>
            <w:tcW w:w="1181"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2</w:t>
            </w:r>
          </w:p>
        </w:tc>
        <w:tc>
          <w:tcPr>
            <w:tcW w:w="1196"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3</w:t>
            </w:r>
          </w:p>
        </w:tc>
        <w:tc>
          <w:tcPr>
            <w:tcW w:w="1195"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4</w:t>
            </w:r>
          </w:p>
        </w:tc>
        <w:tc>
          <w:tcPr>
            <w:tcW w:w="1949"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5</w:t>
            </w:r>
          </w:p>
        </w:tc>
        <w:tc>
          <w:tcPr>
            <w:tcW w:w="1701"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6</w:t>
            </w:r>
          </w:p>
        </w:tc>
        <w:tc>
          <w:tcPr>
            <w:tcW w:w="2126"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7</w:t>
            </w:r>
          </w:p>
        </w:tc>
        <w:tc>
          <w:tcPr>
            <w:tcW w:w="1984" w:type="dxa"/>
            <w:tcBorders>
              <w:top w:val="single" w:sz="2" w:space="0" w:color="000000"/>
              <w:left w:val="single" w:sz="2" w:space="0" w:color="000000"/>
              <w:bottom w:val="single" w:sz="2" w:space="0" w:color="000000"/>
              <w:right w:val="single" w:sz="2"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8</w:t>
            </w:r>
          </w:p>
        </w:tc>
        <w:tc>
          <w:tcPr>
            <w:tcW w:w="3119" w:type="dxa"/>
            <w:tcBorders>
              <w:top w:val="single" w:sz="2" w:space="0" w:color="000000"/>
              <w:left w:val="single" w:sz="2" w:space="0" w:color="000000"/>
              <w:bottom w:val="single" w:sz="2" w:space="0" w:color="000000"/>
              <w:right w:val="single" w:sz="4" w:space="0" w:color="auto"/>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9</w:t>
            </w:r>
          </w:p>
        </w:tc>
      </w:tr>
    </w:tbl>
    <w:p w:rsidR="008C6F1D" w:rsidRDefault="008C6F1D" w:rsidP="008C6F1D">
      <w:pPr>
        <w:widowControl w:val="0"/>
        <w:suppressAutoHyphens/>
        <w:autoSpaceDE w:val="0"/>
        <w:spacing w:before="108" w:after="108"/>
        <w:jc w:val="center"/>
        <w:rPr>
          <w:rFonts w:eastAsia="Arial"/>
          <w:b/>
          <w:sz w:val="24"/>
          <w:szCs w:val="24"/>
          <w:lang w:eastAsia="hi-IN" w:bidi="hi-I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91"/>
        <w:gridCol w:w="2830"/>
        <w:gridCol w:w="2819"/>
        <w:gridCol w:w="2790"/>
        <w:gridCol w:w="2057"/>
      </w:tblGrid>
      <w:tr w:rsidR="008C6F1D" w:rsidTr="008C6F1D">
        <w:tc>
          <w:tcPr>
            <w:tcW w:w="2691" w:type="dxa"/>
            <w:tcBorders>
              <w:top w:val="single" w:sz="4" w:space="0" w:color="000000"/>
              <w:left w:val="single" w:sz="4" w:space="0" w:color="000000"/>
              <w:bottom w:val="single" w:sz="4" w:space="0" w:color="000000"/>
              <w:right w:val="single" w:sz="4" w:space="0" w:color="000000"/>
            </w:tcBorders>
            <w:hideMark/>
          </w:tcPr>
          <w:p w:rsidR="008C6F1D" w:rsidRDefault="008C6F1D">
            <w:pPr>
              <w:widowControl w:val="0"/>
              <w:suppressAutoHyphens/>
              <w:autoSpaceDE w:val="0"/>
              <w:jc w:val="both"/>
              <w:rPr>
                <w:rFonts w:eastAsia="Arial"/>
                <w:sz w:val="24"/>
                <w:szCs w:val="24"/>
                <w:lang w:eastAsia="hi-IN" w:bidi="hi-IN"/>
              </w:rPr>
            </w:pPr>
            <w:r>
              <w:rPr>
                <w:rFonts w:eastAsia="Arial"/>
                <w:sz w:val="24"/>
                <w:szCs w:val="24"/>
                <w:lang w:eastAsia="hi-IN" w:bidi="hi-IN"/>
              </w:rPr>
              <w:t>Сведения о стоимости судна</w:t>
            </w:r>
          </w:p>
        </w:tc>
        <w:tc>
          <w:tcPr>
            <w:tcW w:w="2830" w:type="dxa"/>
            <w:tcBorders>
              <w:top w:val="single" w:sz="4" w:space="0" w:color="000000"/>
              <w:left w:val="single" w:sz="4" w:space="0" w:color="000000"/>
              <w:bottom w:val="single" w:sz="4" w:space="0" w:color="000000"/>
              <w:right w:val="single" w:sz="4" w:space="0" w:color="000000"/>
            </w:tcBorders>
            <w:hideMark/>
          </w:tcPr>
          <w:p w:rsidR="008C6F1D" w:rsidRDefault="008C6F1D">
            <w:pPr>
              <w:widowControl w:val="0"/>
              <w:suppressAutoHyphens/>
              <w:autoSpaceDE w:val="0"/>
              <w:jc w:val="both"/>
              <w:rPr>
                <w:rFonts w:eastAsia="Arial"/>
                <w:sz w:val="24"/>
                <w:szCs w:val="24"/>
                <w:lang w:eastAsia="hi-IN" w:bidi="hi-IN"/>
              </w:rPr>
            </w:pPr>
            <w:r>
              <w:rPr>
                <w:rFonts w:eastAsia="Arial"/>
                <w:sz w:val="24"/>
                <w:szCs w:val="24"/>
                <w:lang w:eastAsia="hi-IN" w:bidi="hi-IN"/>
              </w:rPr>
              <w:t xml:space="preserve">Сведения о </w:t>
            </w:r>
            <w:proofErr w:type="gramStart"/>
            <w:r>
              <w:rPr>
                <w:rFonts w:eastAsia="Arial"/>
                <w:sz w:val="24"/>
                <w:szCs w:val="24"/>
                <w:lang w:eastAsia="hi-IN" w:bidi="hi-IN"/>
              </w:rPr>
              <w:t>произведенных</w:t>
            </w:r>
            <w:proofErr w:type="gramEnd"/>
            <w:r>
              <w:rPr>
                <w:rFonts w:eastAsia="Arial"/>
                <w:sz w:val="24"/>
                <w:szCs w:val="24"/>
                <w:lang w:eastAsia="hi-IN" w:bidi="hi-IN"/>
              </w:rPr>
              <w:t xml:space="preserve"> ремонте, модернизации судна</w:t>
            </w:r>
          </w:p>
        </w:tc>
        <w:tc>
          <w:tcPr>
            <w:tcW w:w="2819" w:type="dxa"/>
            <w:tcBorders>
              <w:top w:val="single" w:sz="4" w:space="0" w:color="000000"/>
              <w:left w:val="single" w:sz="4" w:space="0" w:color="000000"/>
              <w:bottom w:val="single" w:sz="4" w:space="0" w:color="000000"/>
              <w:right w:val="single" w:sz="4" w:space="0" w:color="000000"/>
            </w:tcBorders>
            <w:hideMark/>
          </w:tcPr>
          <w:p w:rsidR="008C6F1D" w:rsidRDefault="008C6F1D">
            <w:pPr>
              <w:widowControl w:val="0"/>
              <w:suppressAutoHyphens/>
              <w:autoSpaceDE w:val="0"/>
              <w:jc w:val="both"/>
              <w:rPr>
                <w:rFonts w:eastAsia="Arial"/>
                <w:sz w:val="24"/>
                <w:szCs w:val="24"/>
                <w:lang w:eastAsia="hi-IN" w:bidi="hi-IN"/>
              </w:rPr>
            </w:pPr>
            <w:r>
              <w:rPr>
                <w:rFonts w:eastAsia="Arial"/>
                <w:sz w:val="24"/>
                <w:szCs w:val="24"/>
                <w:lang w:eastAsia="hi-IN" w:bidi="hi-IN"/>
              </w:rPr>
              <w:t xml:space="preserve">Сведения об установленных в отношении судна  ограничениях (обременениях) </w:t>
            </w:r>
            <w:r>
              <w:rPr>
                <w:rFonts w:eastAsia="Arial"/>
                <w:sz w:val="24"/>
                <w:szCs w:val="24"/>
                <w:vertAlign w:val="superscript"/>
                <w:lang w:eastAsia="hi-IN" w:bidi="hi-IN"/>
              </w:rPr>
              <w:t>7</w:t>
            </w:r>
          </w:p>
        </w:tc>
        <w:tc>
          <w:tcPr>
            <w:tcW w:w="2790" w:type="dxa"/>
            <w:tcBorders>
              <w:top w:val="single" w:sz="4" w:space="0" w:color="000000"/>
              <w:left w:val="single" w:sz="4" w:space="0" w:color="000000"/>
              <w:bottom w:val="single" w:sz="4" w:space="0" w:color="000000"/>
              <w:right w:val="single" w:sz="4" w:space="0" w:color="000000"/>
            </w:tcBorders>
            <w:hideMark/>
          </w:tcPr>
          <w:p w:rsidR="008C6F1D" w:rsidRDefault="008C6F1D">
            <w:pPr>
              <w:widowControl w:val="0"/>
              <w:suppressAutoHyphens/>
              <w:autoSpaceDE w:val="0"/>
              <w:jc w:val="both"/>
              <w:rPr>
                <w:rFonts w:eastAsia="Arial"/>
                <w:sz w:val="24"/>
                <w:szCs w:val="24"/>
                <w:lang w:eastAsia="hi-IN" w:bidi="hi-IN"/>
              </w:rPr>
            </w:pPr>
            <w:r>
              <w:rPr>
                <w:rFonts w:eastAsia="Arial"/>
                <w:sz w:val="24"/>
                <w:szCs w:val="24"/>
                <w:lang w:eastAsia="hi-IN" w:bidi="hi-IN"/>
              </w:rPr>
              <w:t>Сведения о лице, в пользу которого установлены ограничения (обременения)</w:t>
            </w:r>
          </w:p>
        </w:tc>
        <w:tc>
          <w:tcPr>
            <w:tcW w:w="2057" w:type="dxa"/>
            <w:tcBorders>
              <w:top w:val="single" w:sz="4" w:space="0" w:color="000000"/>
              <w:left w:val="single" w:sz="4" w:space="0" w:color="000000"/>
              <w:bottom w:val="single" w:sz="4" w:space="0" w:color="000000"/>
              <w:right w:val="single" w:sz="4" w:space="0" w:color="000000"/>
            </w:tcBorders>
            <w:hideMark/>
          </w:tcPr>
          <w:p w:rsidR="008C6F1D" w:rsidRDefault="008C6F1D">
            <w:pPr>
              <w:widowControl w:val="0"/>
              <w:suppressAutoHyphens/>
              <w:autoSpaceDE w:val="0"/>
              <w:jc w:val="both"/>
              <w:rPr>
                <w:rFonts w:eastAsia="Arial"/>
                <w:sz w:val="24"/>
                <w:szCs w:val="24"/>
                <w:lang w:eastAsia="hi-IN" w:bidi="hi-IN"/>
              </w:rPr>
            </w:pPr>
            <w:r>
              <w:rPr>
                <w:rFonts w:eastAsia="Arial"/>
                <w:sz w:val="24"/>
                <w:szCs w:val="24"/>
                <w:lang w:eastAsia="hi-IN" w:bidi="hi-IN"/>
              </w:rPr>
              <w:t>Иные сведения (при необходимости)</w:t>
            </w:r>
          </w:p>
        </w:tc>
      </w:tr>
      <w:tr w:rsidR="008C6F1D" w:rsidTr="008C6F1D">
        <w:tc>
          <w:tcPr>
            <w:tcW w:w="2691" w:type="dxa"/>
            <w:tcBorders>
              <w:top w:val="single" w:sz="4" w:space="0" w:color="000000"/>
              <w:left w:val="single" w:sz="4" w:space="0" w:color="000000"/>
              <w:bottom w:val="single" w:sz="4" w:space="0" w:color="000000"/>
              <w:right w:val="single" w:sz="4"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10</w:t>
            </w:r>
          </w:p>
        </w:tc>
        <w:tc>
          <w:tcPr>
            <w:tcW w:w="2830" w:type="dxa"/>
            <w:tcBorders>
              <w:top w:val="single" w:sz="4" w:space="0" w:color="000000"/>
              <w:left w:val="single" w:sz="4" w:space="0" w:color="000000"/>
              <w:bottom w:val="single" w:sz="4" w:space="0" w:color="000000"/>
              <w:right w:val="single" w:sz="4"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11</w:t>
            </w:r>
          </w:p>
        </w:tc>
        <w:tc>
          <w:tcPr>
            <w:tcW w:w="2819" w:type="dxa"/>
            <w:tcBorders>
              <w:top w:val="single" w:sz="4" w:space="0" w:color="000000"/>
              <w:left w:val="single" w:sz="4" w:space="0" w:color="000000"/>
              <w:bottom w:val="single" w:sz="4" w:space="0" w:color="000000"/>
              <w:right w:val="single" w:sz="4"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12</w:t>
            </w:r>
          </w:p>
        </w:tc>
        <w:tc>
          <w:tcPr>
            <w:tcW w:w="2790" w:type="dxa"/>
            <w:tcBorders>
              <w:top w:val="single" w:sz="4" w:space="0" w:color="000000"/>
              <w:left w:val="single" w:sz="4" w:space="0" w:color="000000"/>
              <w:bottom w:val="single" w:sz="4" w:space="0" w:color="000000"/>
              <w:right w:val="single" w:sz="4"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13</w:t>
            </w:r>
          </w:p>
        </w:tc>
        <w:tc>
          <w:tcPr>
            <w:tcW w:w="2057" w:type="dxa"/>
            <w:tcBorders>
              <w:top w:val="single" w:sz="4" w:space="0" w:color="000000"/>
              <w:left w:val="single" w:sz="4" w:space="0" w:color="000000"/>
              <w:bottom w:val="single" w:sz="4" w:space="0" w:color="000000"/>
              <w:right w:val="single" w:sz="4"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14</w:t>
            </w:r>
          </w:p>
        </w:tc>
      </w:tr>
    </w:tbl>
    <w:p w:rsidR="008C6F1D" w:rsidRDefault="008C6F1D" w:rsidP="008C6F1D">
      <w:pPr>
        <w:widowControl w:val="0"/>
        <w:suppressAutoHyphens/>
        <w:autoSpaceDE w:val="0"/>
        <w:spacing w:before="108" w:after="108"/>
        <w:jc w:val="center"/>
        <w:rPr>
          <w:rFonts w:eastAsia="Arial"/>
          <w:b/>
          <w:bCs/>
          <w:color w:val="26282F"/>
          <w:sz w:val="24"/>
          <w:szCs w:val="24"/>
          <w:lang w:eastAsia="hi-IN" w:bidi="hi-IN"/>
        </w:rPr>
      </w:pPr>
    </w:p>
    <w:p w:rsidR="008C6F1D" w:rsidRDefault="008C6F1D" w:rsidP="008C6F1D">
      <w:pPr>
        <w:widowControl w:val="0"/>
        <w:suppressAutoHyphens/>
        <w:autoSpaceDE w:val="0"/>
        <w:spacing w:before="108" w:after="108"/>
        <w:jc w:val="center"/>
        <w:rPr>
          <w:rFonts w:eastAsia="Arial"/>
          <w:b/>
          <w:bCs/>
          <w:color w:val="26282F"/>
          <w:sz w:val="24"/>
          <w:szCs w:val="24"/>
          <w:lang w:eastAsia="hi-IN" w:bidi="hi-IN"/>
        </w:rPr>
      </w:pPr>
    </w:p>
    <w:p w:rsidR="008C6F1D" w:rsidRDefault="008C6F1D" w:rsidP="008C6F1D">
      <w:pPr>
        <w:widowControl w:val="0"/>
        <w:suppressAutoHyphens/>
        <w:autoSpaceDE w:val="0"/>
        <w:spacing w:before="108" w:after="108"/>
        <w:jc w:val="center"/>
        <w:rPr>
          <w:rFonts w:eastAsia="Arial"/>
          <w:b/>
          <w:bCs/>
          <w:color w:val="26282F"/>
          <w:sz w:val="24"/>
          <w:szCs w:val="24"/>
          <w:lang w:eastAsia="hi-IN" w:bidi="hi-IN"/>
        </w:rPr>
      </w:pPr>
    </w:p>
    <w:p w:rsidR="008C6F1D" w:rsidRDefault="008C6F1D" w:rsidP="008C6F1D">
      <w:pPr>
        <w:widowControl w:val="0"/>
        <w:suppressAutoHyphens/>
        <w:autoSpaceDE w:val="0"/>
        <w:spacing w:before="108" w:after="108"/>
        <w:jc w:val="center"/>
        <w:rPr>
          <w:rFonts w:eastAsia="Arial"/>
          <w:b/>
          <w:bCs/>
          <w:color w:val="26282F"/>
          <w:sz w:val="24"/>
          <w:szCs w:val="24"/>
          <w:lang w:eastAsia="hi-IN" w:bidi="hi-IN"/>
        </w:rPr>
      </w:pPr>
    </w:p>
    <w:p w:rsidR="008C6F1D" w:rsidRDefault="008C6F1D" w:rsidP="008C6F1D">
      <w:pPr>
        <w:widowControl w:val="0"/>
        <w:suppressAutoHyphens/>
        <w:autoSpaceDE w:val="0"/>
        <w:spacing w:before="108" w:after="108"/>
        <w:jc w:val="center"/>
        <w:rPr>
          <w:rFonts w:eastAsia="Arial"/>
          <w:b/>
          <w:bCs/>
          <w:color w:val="26282F"/>
          <w:sz w:val="24"/>
          <w:szCs w:val="24"/>
          <w:lang w:eastAsia="hi-IN" w:bidi="hi-IN"/>
        </w:rPr>
      </w:pPr>
    </w:p>
    <w:p w:rsidR="008C6F1D" w:rsidRDefault="008C6F1D" w:rsidP="008C6F1D">
      <w:pPr>
        <w:widowControl w:val="0"/>
        <w:suppressAutoHyphens/>
        <w:autoSpaceDE w:val="0"/>
        <w:spacing w:before="108" w:after="108"/>
        <w:jc w:val="center"/>
        <w:rPr>
          <w:rFonts w:eastAsia="Arial"/>
          <w:b/>
          <w:bCs/>
          <w:color w:val="26282F"/>
          <w:sz w:val="24"/>
          <w:szCs w:val="24"/>
          <w:lang w:eastAsia="hi-IN" w:bidi="hi-IN"/>
        </w:rPr>
      </w:pPr>
    </w:p>
    <w:p w:rsidR="008C6F1D" w:rsidRDefault="008C6F1D" w:rsidP="008C6F1D">
      <w:pPr>
        <w:widowControl w:val="0"/>
        <w:suppressAutoHyphens/>
        <w:autoSpaceDE w:val="0"/>
        <w:spacing w:before="108" w:after="108"/>
        <w:jc w:val="center"/>
        <w:rPr>
          <w:rFonts w:eastAsia="Arial"/>
          <w:b/>
          <w:bCs/>
          <w:color w:val="26282F"/>
          <w:sz w:val="24"/>
          <w:szCs w:val="24"/>
          <w:lang w:eastAsia="hi-IN" w:bidi="hi-IN"/>
        </w:rPr>
      </w:pPr>
    </w:p>
    <w:p w:rsidR="008C6F1D" w:rsidRDefault="008C6F1D" w:rsidP="008C6F1D">
      <w:pPr>
        <w:widowControl w:val="0"/>
        <w:suppressAutoHyphens/>
        <w:autoSpaceDE w:val="0"/>
        <w:spacing w:before="108" w:after="108"/>
        <w:jc w:val="center"/>
        <w:rPr>
          <w:rFonts w:eastAsia="Arial"/>
          <w:b/>
          <w:bCs/>
          <w:color w:val="26282F"/>
          <w:sz w:val="24"/>
          <w:szCs w:val="24"/>
          <w:lang w:eastAsia="hi-IN" w:bidi="hi-IN"/>
        </w:rPr>
      </w:pPr>
    </w:p>
    <w:p w:rsidR="00AB2A36" w:rsidRDefault="00AB2A36" w:rsidP="008C6F1D">
      <w:pPr>
        <w:widowControl w:val="0"/>
        <w:suppressAutoHyphens/>
        <w:autoSpaceDE w:val="0"/>
        <w:spacing w:before="108" w:after="108"/>
        <w:jc w:val="center"/>
        <w:rPr>
          <w:rFonts w:eastAsia="Arial"/>
          <w:b/>
          <w:bCs/>
          <w:color w:val="26282F"/>
          <w:sz w:val="24"/>
          <w:szCs w:val="24"/>
          <w:lang w:eastAsia="hi-IN" w:bidi="hi-IN"/>
        </w:rPr>
      </w:pPr>
    </w:p>
    <w:p w:rsidR="005D1857" w:rsidRDefault="005D1857" w:rsidP="008C6F1D">
      <w:pPr>
        <w:widowControl w:val="0"/>
        <w:suppressAutoHyphens/>
        <w:autoSpaceDE w:val="0"/>
        <w:spacing w:before="108" w:after="108"/>
        <w:jc w:val="center"/>
        <w:rPr>
          <w:rFonts w:eastAsia="Arial"/>
          <w:b/>
          <w:bCs/>
          <w:color w:val="26282F"/>
          <w:sz w:val="24"/>
          <w:szCs w:val="24"/>
          <w:lang w:eastAsia="hi-IN" w:bidi="hi-IN"/>
        </w:rPr>
      </w:pPr>
    </w:p>
    <w:p w:rsidR="008C6F1D" w:rsidRDefault="008C6F1D" w:rsidP="008C6F1D">
      <w:pPr>
        <w:widowControl w:val="0"/>
        <w:suppressAutoHyphens/>
        <w:autoSpaceDE w:val="0"/>
        <w:spacing w:before="108" w:after="108"/>
        <w:jc w:val="center"/>
        <w:rPr>
          <w:rFonts w:eastAsia="Arial"/>
          <w:sz w:val="24"/>
          <w:szCs w:val="24"/>
          <w:lang w:eastAsia="hi-IN" w:bidi="hi-IN"/>
        </w:rPr>
      </w:pPr>
      <w:r>
        <w:rPr>
          <w:rFonts w:eastAsia="Arial"/>
          <w:b/>
          <w:bCs/>
          <w:color w:val="26282F"/>
          <w:sz w:val="24"/>
          <w:szCs w:val="24"/>
          <w:lang w:eastAsia="hi-IN" w:bidi="hi-IN"/>
        </w:rPr>
        <w:lastRenderedPageBreak/>
        <w:t>Раздел 2. Сведения о муниципальном движимом и ином имуществе</w:t>
      </w:r>
    </w:p>
    <w:p w:rsidR="008C6F1D" w:rsidRDefault="008C6F1D" w:rsidP="008C6F1D">
      <w:pPr>
        <w:widowControl w:val="0"/>
        <w:suppressAutoHyphens/>
        <w:autoSpaceDE w:val="0"/>
        <w:ind w:firstLine="720"/>
        <w:jc w:val="both"/>
        <w:rPr>
          <w:rFonts w:eastAsia="Arial"/>
          <w:i/>
          <w:color w:val="000000"/>
          <w:sz w:val="24"/>
          <w:szCs w:val="24"/>
          <w:lang w:eastAsia="hi-IN" w:bidi="hi-IN"/>
        </w:rPr>
      </w:pPr>
      <w:bookmarkStart w:id="3" w:name="sub_2001"/>
      <w:bookmarkStart w:id="4" w:name="sub_2002"/>
      <w:bookmarkEnd w:id="3"/>
      <w:bookmarkEnd w:id="4"/>
      <w:r>
        <w:rPr>
          <w:rFonts w:eastAsia="Arial"/>
          <w:sz w:val="24"/>
          <w:szCs w:val="24"/>
          <w:lang w:eastAsia="hi-IN" w:bidi="hi-IN"/>
        </w:rPr>
        <w:t xml:space="preserve">В раздел включается имущество, стоимость которого превышает размер, установленный </w:t>
      </w:r>
      <w:r>
        <w:rPr>
          <w:rFonts w:eastAsia="Arial"/>
          <w:i/>
          <w:color w:val="000000"/>
          <w:sz w:val="24"/>
          <w:szCs w:val="24"/>
          <w:lang w:eastAsia="hi-IN" w:bidi="hi-IN"/>
        </w:rPr>
        <w:t xml:space="preserve">пунктом _ статьи _ Положения о порядке управления и распоряжения муниципальным имуществом </w:t>
      </w:r>
      <w:r w:rsidR="00DB5AFD">
        <w:rPr>
          <w:rFonts w:eastAsia="Arial"/>
          <w:i/>
          <w:color w:val="000000"/>
          <w:sz w:val="24"/>
          <w:szCs w:val="24"/>
          <w:lang w:eastAsia="hi-IN" w:bidi="hi-IN"/>
        </w:rPr>
        <w:t>Бирофельдского</w:t>
      </w:r>
      <w:r>
        <w:rPr>
          <w:rFonts w:eastAsia="Arial"/>
          <w:i/>
          <w:color w:val="000000"/>
          <w:sz w:val="24"/>
          <w:szCs w:val="24"/>
          <w:lang w:eastAsia="hi-IN" w:bidi="hi-IN"/>
        </w:rPr>
        <w:t xml:space="preserve"> сельского поселения, утвержденного решением С</w:t>
      </w:r>
      <w:r w:rsidR="00DB5AFD">
        <w:rPr>
          <w:rFonts w:eastAsia="Arial"/>
          <w:i/>
          <w:color w:val="000000"/>
          <w:sz w:val="24"/>
          <w:szCs w:val="24"/>
          <w:lang w:eastAsia="hi-IN" w:bidi="hi-IN"/>
        </w:rPr>
        <w:t>обрания</w:t>
      </w:r>
      <w:r>
        <w:rPr>
          <w:rFonts w:eastAsia="Arial"/>
          <w:i/>
          <w:color w:val="000000"/>
          <w:sz w:val="24"/>
          <w:szCs w:val="24"/>
          <w:lang w:eastAsia="hi-IN" w:bidi="hi-IN"/>
        </w:rPr>
        <w:t xml:space="preserve"> депутатов </w:t>
      </w:r>
      <w:r w:rsidR="00DB5AFD">
        <w:rPr>
          <w:rFonts w:eastAsia="Arial"/>
          <w:i/>
          <w:color w:val="000000"/>
          <w:sz w:val="24"/>
          <w:szCs w:val="24"/>
          <w:lang w:eastAsia="hi-IN" w:bidi="hi-IN"/>
        </w:rPr>
        <w:t xml:space="preserve">Бирофельдского </w:t>
      </w:r>
      <w:r>
        <w:rPr>
          <w:rFonts w:eastAsia="Arial"/>
          <w:i/>
          <w:color w:val="000000"/>
          <w:sz w:val="24"/>
          <w:szCs w:val="24"/>
          <w:lang w:eastAsia="hi-IN" w:bidi="hi-IN"/>
        </w:rPr>
        <w:t>сельского поселения от  № (укажите реквизиты иного нормативного акта представительного органа муниципального образования)</w:t>
      </w:r>
    </w:p>
    <w:p w:rsidR="008C6F1D" w:rsidRDefault="008C6F1D" w:rsidP="008C6F1D">
      <w:pPr>
        <w:widowControl w:val="0"/>
        <w:suppressAutoHyphens/>
        <w:autoSpaceDE w:val="0"/>
        <w:spacing w:before="108" w:after="108"/>
        <w:jc w:val="center"/>
        <w:rPr>
          <w:rFonts w:eastAsia="Arial"/>
          <w:sz w:val="24"/>
          <w:szCs w:val="24"/>
          <w:lang w:eastAsia="hi-IN" w:bidi="hi-IN"/>
        </w:rPr>
      </w:pPr>
      <w:r>
        <w:rPr>
          <w:rFonts w:eastAsia="Arial"/>
          <w:b/>
          <w:bCs/>
          <w:color w:val="26282F"/>
          <w:sz w:val="24"/>
          <w:szCs w:val="24"/>
          <w:lang w:eastAsia="hi-IN" w:bidi="hi-IN"/>
        </w:rPr>
        <w:t>Раздел 2.1. Сведения об акциях</w:t>
      </w:r>
    </w:p>
    <w:p w:rsidR="008C6F1D" w:rsidRDefault="008C6F1D" w:rsidP="008C6F1D">
      <w:pPr>
        <w:widowControl w:val="0"/>
        <w:suppressAutoHyphens/>
        <w:autoSpaceDE w:val="0"/>
        <w:ind w:firstLine="720"/>
        <w:jc w:val="both"/>
        <w:rPr>
          <w:rFonts w:eastAsia="Arial"/>
          <w:sz w:val="24"/>
          <w:szCs w:val="24"/>
          <w:lang w:eastAsia="hi-IN" w:bidi="hi-IN"/>
        </w:rPr>
      </w:pPr>
    </w:p>
    <w:tbl>
      <w:tblPr>
        <w:tblW w:w="5000" w:type="pct"/>
        <w:tblLook w:val="04A0"/>
      </w:tblPr>
      <w:tblGrid>
        <w:gridCol w:w="1417"/>
        <w:gridCol w:w="1974"/>
        <w:gridCol w:w="2353"/>
        <w:gridCol w:w="1940"/>
        <w:gridCol w:w="2012"/>
        <w:gridCol w:w="1906"/>
        <w:gridCol w:w="1821"/>
        <w:gridCol w:w="1947"/>
      </w:tblGrid>
      <w:tr w:rsidR="008C6F1D" w:rsidTr="008C6F1D">
        <w:tc>
          <w:tcPr>
            <w:tcW w:w="163"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Реестровый номер</w:t>
            </w:r>
          </w:p>
        </w:tc>
        <w:tc>
          <w:tcPr>
            <w:tcW w:w="727"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color w:val="22272F"/>
                <w:sz w:val="24"/>
                <w:szCs w:val="24"/>
                <w:shd w:val="clear" w:color="auto" w:fill="FFFFFF"/>
              </w:rPr>
              <w:t>Сведения об акционерном обществе (эмитенте), включая полное наименование юридического лица, включающее его организационно-правовую форму, ИНН, КПП, ОГРН, адрес в пределах места нахождения (с указанием кода </w:t>
            </w:r>
            <w:r>
              <w:rPr>
                <w:sz w:val="24"/>
                <w:szCs w:val="24"/>
                <w:shd w:val="clear" w:color="auto" w:fill="FFFFFF"/>
              </w:rPr>
              <w:t>ОКТМО</w:t>
            </w:r>
            <w:r>
              <w:rPr>
                <w:color w:val="22272F"/>
                <w:sz w:val="24"/>
                <w:szCs w:val="24"/>
                <w:shd w:val="clear" w:color="auto" w:fill="FFFFFF"/>
              </w:rPr>
              <w:t>)</w:t>
            </w:r>
          </w:p>
        </w:tc>
        <w:tc>
          <w:tcPr>
            <w:tcW w:w="718"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color w:val="22272F"/>
                <w:sz w:val="24"/>
                <w:szCs w:val="24"/>
                <w:shd w:val="clear" w:color="auto" w:fill="FFFFFF"/>
              </w:rPr>
              <w:t>Сведения об акциях, в том числе: количество акций, регистрационные номера выпусков, номинальная стоимость акций, вид акций (обыкновенные или привилегированные)</w:t>
            </w:r>
          </w:p>
        </w:tc>
        <w:tc>
          <w:tcPr>
            <w:tcW w:w="678"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Сведения о правообладателе</w:t>
            </w:r>
          </w:p>
        </w:tc>
        <w:tc>
          <w:tcPr>
            <w:tcW w:w="736"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 xml:space="preserve">Вид вещного права, на основании которого правообладателю принадлежит объект учета </w:t>
            </w:r>
            <w:r>
              <w:rPr>
                <w:rFonts w:eastAsia="Arial"/>
                <w:sz w:val="24"/>
                <w:szCs w:val="24"/>
                <w:vertAlign w:val="superscript"/>
                <w:lang w:eastAsia="hi-IN" w:bidi="hi-IN"/>
              </w:rPr>
              <w:t>6</w:t>
            </w:r>
          </w:p>
        </w:tc>
        <w:tc>
          <w:tcPr>
            <w:tcW w:w="542"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Сведения об установленных ограничениях (обременениях)</w:t>
            </w:r>
            <w:r>
              <w:rPr>
                <w:rFonts w:eastAsia="Arial"/>
                <w:sz w:val="24"/>
                <w:szCs w:val="24"/>
                <w:vertAlign w:val="superscript"/>
                <w:lang w:eastAsia="hi-IN" w:bidi="hi-IN"/>
              </w:rPr>
              <w:t>7</w:t>
            </w:r>
          </w:p>
        </w:tc>
        <w:tc>
          <w:tcPr>
            <w:tcW w:w="718" w:type="pct"/>
            <w:tcBorders>
              <w:top w:val="single" w:sz="2" w:space="0" w:color="000000"/>
              <w:left w:val="single" w:sz="2" w:space="0" w:color="000000"/>
              <w:bottom w:val="single" w:sz="2" w:space="0" w:color="000000"/>
              <w:right w:val="single" w:sz="2"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Сведения о лице, в пользу которого установлены ограничения (обременения)</w:t>
            </w:r>
          </w:p>
        </w:tc>
        <w:tc>
          <w:tcPr>
            <w:tcW w:w="718" w:type="pct"/>
            <w:tcBorders>
              <w:top w:val="single" w:sz="2" w:space="0" w:color="000000"/>
              <w:left w:val="single" w:sz="2" w:space="0" w:color="000000"/>
              <w:bottom w:val="single" w:sz="2" w:space="0" w:color="000000"/>
              <w:right w:val="single" w:sz="2"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Иные сведения (при необходимости)</w:t>
            </w:r>
          </w:p>
        </w:tc>
      </w:tr>
      <w:tr w:rsidR="008C6F1D" w:rsidTr="008C6F1D">
        <w:tc>
          <w:tcPr>
            <w:tcW w:w="163"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1</w:t>
            </w:r>
          </w:p>
        </w:tc>
        <w:tc>
          <w:tcPr>
            <w:tcW w:w="727"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2</w:t>
            </w:r>
          </w:p>
        </w:tc>
        <w:tc>
          <w:tcPr>
            <w:tcW w:w="718"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3</w:t>
            </w:r>
          </w:p>
        </w:tc>
        <w:tc>
          <w:tcPr>
            <w:tcW w:w="678"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4</w:t>
            </w:r>
          </w:p>
        </w:tc>
        <w:tc>
          <w:tcPr>
            <w:tcW w:w="736"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5</w:t>
            </w:r>
          </w:p>
        </w:tc>
        <w:tc>
          <w:tcPr>
            <w:tcW w:w="542"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6</w:t>
            </w:r>
          </w:p>
        </w:tc>
        <w:tc>
          <w:tcPr>
            <w:tcW w:w="718" w:type="pct"/>
            <w:tcBorders>
              <w:top w:val="single" w:sz="2" w:space="0" w:color="000000"/>
              <w:left w:val="single" w:sz="2" w:space="0" w:color="000000"/>
              <w:bottom w:val="single" w:sz="2" w:space="0" w:color="000000"/>
              <w:right w:val="single" w:sz="2"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7</w:t>
            </w:r>
          </w:p>
        </w:tc>
        <w:tc>
          <w:tcPr>
            <w:tcW w:w="718" w:type="pct"/>
            <w:tcBorders>
              <w:top w:val="single" w:sz="2" w:space="0" w:color="000000"/>
              <w:left w:val="single" w:sz="2" w:space="0" w:color="000000"/>
              <w:bottom w:val="single" w:sz="2" w:space="0" w:color="000000"/>
              <w:right w:val="single" w:sz="2"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8</w:t>
            </w:r>
          </w:p>
        </w:tc>
      </w:tr>
    </w:tbl>
    <w:p w:rsidR="008C6F1D" w:rsidRDefault="008C6F1D" w:rsidP="008C6F1D">
      <w:pPr>
        <w:widowControl w:val="0"/>
        <w:suppressAutoHyphens/>
        <w:autoSpaceDE w:val="0"/>
        <w:spacing w:before="108" w:after="108"/>
        <w:jc w:val="center"/>
        <w:rPr>
          <w:rFonts w:eastAsia="Arial"/>
          <w:b/>
          <w:bCs/>
          <w:color w:val="26282F"/>
          <w:sz w:val="24"/>
          <w:szCs w:val="24"/>
          <w:lang w:eastAsia="hi-IN" w:bidi="hi-IN"/>
        </w:rPr>
      </w:pPr>
      <w:bookmarkStart w:id="5" w:name="sub_210"/>
      <w:bookmarkEnd w:id="5"/>
    </w:p>
    <w:p w:rsidR="002C760A" w:rsidRDefault="002C760A" w:rsidP="008C6F1D">
      <w:pPr>
        <w:widowControl w:val="0"/>
        <w:suppressAutoHyphens/>
        <w:autoSpaceDE w:val="0"/>
        <w:spacing w:before="108" w:after="108"/>
        <w:jc w:val="center"/>
        <w:rPr>
          <w:rFonts w:eastAsia="Arial"/>
          <w:b/>
          <w:bCs/>
          <w:color w:val="26282F"/>
          <w:sz w:val="24"/>
          <w:szCs w:val="24"/>
          <w:lang w:eastAsia="hi-IN" w:bidi="hi-IN"/>
        </w:rPr>
      </w:pPr>
    </w:p>
    <w:p w:rsidR="002C760A" w:rsidRDefault="002C760A" w:rsidP="008C6F1D">
      <w:pPr>
        <w:widowControl w:val="0"/>
        <w:suppressAutoHyphens/>
        <w:autoSpaceDE w:val="0"/>
        <w:spacing w:before="108" w:after="108"/>
        <w:jc w:val="center"/>
        <w:rPr>
          <w:rFonts w:eastAsia="Arial"/>
          <w:b/>
          <w:bCs/>
          <w:color w:val="26282F"/>
          <w:sz w:val="24"/>
          <w:szCs w:val="24"/>
          <w:lang w:eastAsia="hi-IN" w:bidi="hi-IN"/>
        </w:rPr>
      </w:pPr>
    </w:p>
    <w:p w:rsidR="002C760A" w:rsidRDefault="002C760A" w:rsidP="008C6F1D">
      <w:pPr>
        <w:widowControl w:val="0"/>
        <w:suppressAutoHyphens/>
        <w:autoSpaceDE w:val="0"/>
        <w:spacing w:before="108" w:after="108"/>
        <w:jc w:val="center"/>
        <w:rPr>
          <w:rFonts w:eastAsia="Arial"/>
          <w:b/>
          <w:bCs/>
          <w:color w:val="26282F"/>
          <w:sz w:val="24"/>
          <w:szCs w:val="24"/>
          <w:lang w:eastAsia="hi-IN" w:bidi="hi-IN"/>
        </w:rPr>
      </w:pPr>
    </w:p>
    <w:p w:rsidR="002C760A" w:rsidRDefault="002C760A" w:rsidP="008C6F1D">
      <w:pPr>
        <w:widowControl w:val="0"/>
        <w:suppressAutoHyphens/>
        <w:autoSpaceDE w:val="0"/>
        <w:spacing w:before="108" w:after="108"/>
        <w:jc w:val="center"/>
        <w:rPr>
          <w:rFonts w:eastAsia="Arial"/>
          <w:b/>
          <w:bCs/>
          <w:color w:val="26282F"/>
          <w:sz w:val="24"/>
          <w:szCs w:val="24"/>
          <w:lang w:eastAsia="hi-IN" w:bidi="hi-IN"/>
        </w:rPr>
      </w:pPr>
    </w:p>
    <w:p w:rsidR="005D1857" w:rsidRDefault="005D1857" w:rsidP="008C6F1D">
      <w:pPr>
        <w:widowControl w:val="0"/>
        <w:suppressAutoHyphens/>
        <w:autoSpaceDE w:val="0"/>
        <w:spacing w:before="108" w:after="108"/>
        <w:jc w:val="center"/>
        <w:rPr>
          <w:rFonts w:eastAsia="Arial"/>
          <w:b/>
          <w:bCs/>
          <w:color w:val="26282F"/>
          <w:sz w:val="24"/>
          <w:szCs w:val="24"/>
          <w:lang w:eastAsia="hi-IN" w:bidi="hi-IN"/>
        </w:rPr>
      </w:pPr>
    </w:p>
    <w:p w:rsidR="005D1857" w:rsidRDefault="005D1857" w:rsidP="008C6F1D">
      <w:pPr>
        <w:widowControl w:val="0"/>
        <w:suppressAutoHyphens/>
        <w:autoSpaceDE w:val="0"/>
        <w:spacing w:before="108" w:after="108"/>
        <w:jc w:val="center"/>
        <w:rPr>
          <w:rFonts w:eastAsia="Arial"/>
          <w:b/>
          <w:bCs/>
          <w:color w:val="26282F"/>
          <w:sz w:val="24"/>
          <w:szCs w:val="24"/>
          <w:lang w:eastAsia="hi-IN" w:bidi="hi-IN"/>
        </w:rPr>
      </w:pPr>
    </w:p>
    <w:p w:rsidR="008C6F1D" w:rsidRDefault="008C6F1D" w:rsidP="008C6F1D">
      <w:pPr>
        <w:widowControl w:val="0"/>
        <w:suppressAutoHyphens/>
        <w:autoSpaceDE w:val="0"/>
        <w:spacing w:before="108" w:after="108"/>
        <w:jc w:val="center"/>
        <w:rPr>
          <w:b/>
          <w:color w:val="22272F"/>
          <w:sz w:val="24"/>
          <w:szCs w:val="24"/>
          <w:shd w:val="clear" w:color="auto" w:fill="FFFFFF"/>
        </w:rPr>
      </w:pPr>
      <w:r>
        <w:rPr>
          <w:rFonts w:eastAsia="Arial"/>
          <w:b/>
          <w:bCs/>
          <w:color w:val="26282F"/>
          <w:sz w:val="24"/>
          <w:szCs w:val="24"/>
          <w:lang w:eastAsia="hi-IN" w:bidi="hi-IN"/>
        </w:rPr>
        <w:lastRenderedPageBreak/>
        <w:t xml:space="preserve">Раздел 2.2. Сведения </w:t>
      </w:r>
      <w:bookmarkStart w:id="6" w:name="sub_2101"/>
      <w:bookmarkStart w:id="7" w:name="sub_2102"/>
      <w:bookmarkEnd w:id="6"/>
      <w:bookmarkEnd w:id="7"/>
      <w:r>
        <w:rPr>
          <w:b/>
          <w:color w:val="22272F"/>
          <w:sz w:val="24"/>
          <w:szCs w:val="24"/>
          <w:shd w:val="clear" w:color="auto" w:fill="FFFFFF"/>
        </w:rPr>
        <w:t>о долях (вкладах) в уставных (складочных) капиталах хозяйственных обществ и товариществ</w:t>
      </w:r>
    </w:p>
    <w:p w:rsidR="008C6F1D" w:rsidRDefault="008C6F1D" w:rsidP="008C6F1D">
      <w:pPr>
        <w:widowControl w:val="0"/>
        <w:suppressAutoHyphens/>
        <w:autoSpaceDE w:val="0"/>
        <w:spacing w:before="108" w:after="108"/>
        <w:jc w:val="center"/>
        <w:rPr>
          <w:color w:val="22272F"/>
          <w:sz w:val="24"/>
          <w:szCs w:val="24"/>
          <w:shd w:val="clear" w:color="auto" w:fill="FFFFFF"/>
        </w:rPr>
      </w:pPr>
    </w:p>
    <w:tbl>
      <w:tblPr>
        <w:tblW w:w="5000" w:type="pct"/>
        <w:tblLook w:val="04A0"/>
      </w:tblPr>
      <w:tblGrid>
        <w:gridCol w:w="1417"/>
        <w:gridCol w:w="2042"/>
        <w:gridCol w:w="2014"/>
        <w:gridCol w:w="1940"/>
        <w:gridCol w:w="2021"/>
        <w:gridCol w:w="1906"/>
        <w:gridCol w:w="2015"/>
        <w:gridCol w:w="2015"/>
      </w:tblGrid>
      <w:tr w:rsidR="008C6F1D" w:rsidTr="008C6F1D">
        <w:tc>
          <w:tcPr>
            <w:tcW w:w="163"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Реестровый номер</w:t>
            </w:r>
          </w:p>
        </w:tc>
        <w:tc>
          <w:tcPr>
            <w:tcW w:w="727"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color w:val="22272F"/>
                <w:sz w:val="24"/>
                <w:szCs w:val="24"/>
                <w:shd w:val="clear" w:color="auto" w:fill="FFFFFF"/>
              </w:rPr>
              <w:t>Сведения о хозяйственном обществе (товариществе), включая полное наименование юридического лица, включающее его организационно-правовую форму, ИНН, КПП, ОГРН, адрес в пределах места нахождения (с указанием кода </w:t>
            </w:r>
            <w:r>
              <w:rPr>
                <w:sz w:val="24"/>
                <w:szCs w:val="24"/>
                <w:shd w:val="clear" w:color="auto" w:fill="FFFFFF"/>
              </w:rPr>
              <w:t>ОКТМО</w:t>
            </w:r>
            <w:r>
              <w:rPr>
                <w:color w:val="22272F"/>
                <w:sz w:val="24"/>
                <w:szCs w:val="24"/>
                <w:shd w:val="clear" w:color="auto" w:fill="FFFFFF"/>
              </w:rPr>
              <w:t>)</w:t>
            </w:r>
          </w:p>
        </w:tc>
        <w:tc>
          <w:tcPr>
            <w:tcW w:w="718"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color w:val="22272F"/>
                <w:sz w:val="24"/>
                <w:szCs w:val="24"/>
                <w:shd w:val="clear" w:color="auto" w:fill="FFFFFF"/>
              </w:rPr>
              <w:t>Доля (вклад) в уставном (складочном) капитале хозяйственного общества, товарищества в процентах</w:t>
            </w:r>
          </w:p>
        </w:tc>
        <w:tc>
          <w:tcPr>
            <w:tcW w:w="678"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Сведения о правообладателе</w:t>
            </w:r>
          </w:p>
        </w:tc>
        <w:tc>
          <w:tcPr>
            <w:tcW w:w="736"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 xml:space="preserve">Вид вещного права, на основании которого правообладателю принадлежит объект учета </w:t>
            </w:r>
            <w:r>
              <w:rPr>
                <w:rFonts w:eastAsia="Arial"/>
                <w:sz w:val="24"/>
                <w:szCs w:val="24"/>
                <w:vertAlign w:val="superscript"/>
                <w:lang w:eastAsia="hi-IN" w:bidi="hi-IN"/>
              </w:rPr>
              <w:t>6</w:t>
            </w:r>
          </w:p>
        </w:tc>
        <w:tc>
          <w:tcPr>
            <w:tcW w:w="542"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Сведения об установленных ограничениях (обременениях)</w:t>
            </w:r>
            <w:r>
              <w:rPr>
                <w:rFonts w:eastAsia="Arial"/>
                <w:sz w:val="24"/>
                <w:szCs w:val="24"/>
                <w:vertAlign w:val="superscript"/>
                <w:lang w:eastAsia="hi-IN" w:bidi="hi-IN"/>
              </w:rPr>
              <w:t>7</w:t>
            </w:r>
          </w:p>
        </w:tc>
        <w:tc>
          <w:tcPr>
            <w:tcW w:w="718" w:type="pct"/>
            <w:tcBorders>
              <w:top w:val="single" w:sz="2" w:space="0" w:color="000000"/>
              <w:left w:val="single" w:sz="2" w:space="0" w:color="000000"/>
              <w:bottom w:val="single" w:sz="2" w:space="0" w:color="000000"/>
              <w:right w:val="single" w:sz="2"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Сведения о лице, в пользу которого установлены ограничения (обременения)</w:t>
            </w:r>
          </w:p>
        </w:tc>
        <w:tc>
          <w:tcPr>
            <w:tcW w:w="718" w:type="pct"/>
            <w:tcBorders>
              <w:top w:val="single" w:sz="2" w:space="0" w:color="000000"/>
              <w:left w:val="single" w:sz="2" w:space="0" w:color="000000"/>
              <w:bottom w:val="single" w:sz="2" w:space="0" w:color="000000"/>
              <w:right w:val="single" w:sz="2"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Иные сведения (при необходимости)</w:t>
            </w:r>
          </w:p>
        </w:tc>
      </w:tr>
      <w:tr w:rsidR="008C6F1D" w:rsidTr="008C6F1D">
        <w:tc>
          <w:tcPr>
            <w:tcW w:w="163"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1</w:t>
            </w:r>
          </w:p>
        </w:tc>
        <w:tc>
          <w:tcPr>
            <w:tcW w:w="727"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2</w:t>
            </w:r>
          </w:p>
        </w:tc>
        <w:tc>
          <w:tcPr>
            <w:tcW w:w="718"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3</w:t>
            </w:r>
          </w:p>
        </w:tc>
        <w:tc>
          <w:tcPr>
            <w:tcW w:w="678"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4</w:t>
            </w:r>
          </w:p>
        </w:tc>
        <w:tc>
          <w:tcPr>
            <w:tcW w:w="736"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5</w:t>
            </w:r>
          </w:p>
        </w:tc>
        <w:tc>
          <w:tcPr>
            <w:tcW w:w="542"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6</w:t>
            </w:r>
          </w:p>
        </w:tc>
        <w:tc>
          <w:tcPr>
            <w:tcW w:w="718" w:type="pct"/>
            <w:tcBorders>
              <w:top w:val="single" w:sz="2" w:space="0" w:color="000000"/>
              <w:left w:val="single" w:sz="2" w:space="0" w:color="000000"/>
              <w:bottom w:val="single" w:sz="2" w:space="0" w:color="000000"/>
              <w:right w:val="single" w:sz="2"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7</w:t>
            </w:r>
          </w:p>
        </w:tc>
        <w:tc>
          <w:tcPr>
            <w:tcW w:w="718" w:type="pct"/>
            <w:tcBorders>
              <w:top w:val="single" w:sz="2" w:space="0" w:color="000000"/>
              <w:left w:val="single" w:sz="2" w:space="0" w:color="000000"/>
              <w:bottom w:val="single" w:sz="2" w:space="0" w:color="000000"/>
              <w:right w:val="single" w:sz="2"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8</w:t>
            </w:r>
          </w:p>
        </w:tc>
      </w:tr>
    </w:tbl>
    <w:p w:rsidR="002C760A" w:rsidRDefault="002C760A" w:rsidP="008C6F1D">
      <w:pPr>
        <w:widowControl w:val="0"/>
        <w:suppressAutoHyphens/>
        <w:autoSpaceDE w:val="0"/>
        <w:spacing w:before="108" w:after="108"/>
        <w:jc w:val="center"/>
        <w:rPr>
          <w:rFonts w:eastAsia="Arial"/>
          <w:b/>
          <w:bCs/>
          <w:color w:val="26282F"/>
          <w:sz w:val="24"/>
          <w:szCs w:val="24"/>
          <w:lang w:eastAsia="hi-IN" w:bidi="hi-IN"/>
        </w:rPr>
      </w:pPr>
      <w:bookmarkStart w:id="8" w:name="sub_220"/>
      <w:bookmarkEnd w:id="8"/>
    </w:p>
    <w:p w:rsidR="008C6F1D" w:rsidRDefault="008C6F1D" w:rsidP="008C6F1D">
      <w:pPr>
        <w:widowControl w:val="0"/>
        <w:suppressAutoHyphens/>
        <w:autoSpaceDE w:val="0"/>
        <w:spacing w:before="108" w:after="108"/>
        <w:jc w:val="center"/>
        <w:rPr>
          <w:color w:val="22272F"/>
          <w:sz w:val="24"/>
          <w:szCs w:val="24"/>
          <w:shd w:val="clear" w:color="auto" w:fill="FFFFFF"/>
        </w:rPr>
      </w:pPr>
      <w:r>
        <w:rPr>
          <w:rFonts w:eastAsia="Arial"/>
          <w:b/>
          <w:bCs/>
          <w:color w:val="26282F"/>
          <w:sz w:val="24"/>
          <w:szCs w:val="24"/>
          <w:lang w:eastAsia="hi-IN" w:bidi="hi-IN"/>
        </w:rPr>
        <w:t xml:space="preserve">Раздел 2.3. Сведения о </w:t>
      </w:r>
      <w:r>
        <w:rPr>
          <w:b/>
          <w:color w:val="22272F"/>
          <w:sz w:val="24"/>
          <w:szCs w:val="24"/>
          <w:shd w:val="clear" w:color="auto" w:fill="FFFFFF"/>
        </w:rPr>
        <w:t>движимом имуществе и ином имуществе, за исключением акций и долей (вкладов) в уставных (складочных) капиталах хозяйственных обществ и товариществ</w:t>
      </w:r>
    </w:p>
    <w:p w:rsidR="008C6F1D" w:rsidRDefault="008C6F1D" w:rsidP="008C6F1D">
      <w:pPr>
        <w:widowControl w:val="0"/>
        <w:suppressAutoHyphens/>
        <w:autoSpaceDE w:val="0"/>
        <w:spacing w:before="108" w:after="108"/>
        <w:jc w:val="center"/>
        <w:rPr>
          <w:rFonts w:eastAsia="Arial"/>
          <w:sz w:val="24"/>
          <w:szCs w:val="24"/>
          <w:lang w:eastAsia="hi-IN" w:bidi="hi-IN"/>
        </w:rPr>
      </w:pPr>
    </w:p>
    <w:tbl>
      <w:tblPr>
        <w:tblW w:w="5000" w:type="pct"/>
        <w:tblLook w:val="04A0"/>
      </w:tblPr>
      <w:tblGrid>
        <w:gridCol w:w="1413"/>
        <w:gridCol w:w="1708"/>
        <w:gridCol w:w="1565"/>
        <w:gridCol w:w="1932"/>
        <w:gridCol w:w="1283"/>
        <w:gridCol w:w="2004"/>
        <w:gridCol w:w="1898"/>
        <w:gridCol w:w="1699"/>
        <w:gridCol w:w="1868"/>
      </w:tblGrid>
      <w:tr w:rsidR="008C6F1D" w:rsidTr="008C6F1D">
        <w:tc>
          <w:tcPr>
            <w:tcW w:w="249"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bookmarkStart w:id="9" w:name="sub_2202"/>
            <w:bookmarkStart w:id="10" w:name="sub_2201"/>
            <w:bookmarkEnd w:id="9"/>
            <w:bookmarkEnd w:id="10"/>
            <w:r>
              <w:rPr>
                <w:rFonts w:eastAsia="Arial"/>
                <w:sz w:val="24"/>
                <w:szCs w:val="24"/>
                <w:lang w:eastAsia="hi-IN" w:bidi="hi-IN"/>
              </w:rPr>
              <w:t>Реестровый номер</w:t>
            </w:r>
          </w:p>
        </w:tc>
        <w:tc>
          <w:tcPr>
            <w:tcW w:w="548"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color w:val="22272F"/>
                <w:sz w:val="24"/>
                <w:szCs w:val="24"/>
                <w:shd w:val="clear" w:color="auto" w:fill="FFFFFF"/>
              </w:rPr>
              <w:t>Наименование движимого имущества (иного имущества)</w:t>
            </w:r>
          </w:p>
        </w:tc>
        <w:tc>
          <w:tcPr>
            <w:tcW w:w="581"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color w:val="22272F"/>
                <w:sz w:val="24"/>
                <w:szCs w:val="24"/>
                <w:shd w:val="clear" w:color="auto" w:fill="FFFFFF"/>
              </w:rPr>
              <w:t>Сведения об объекте учета, в том числе: марка, модель, год выпуска, инвентарный номер</w:t>
            </w:r>
          </w:p>
        </w:tc>
        <w:tc>
          <w:tcPr>
            <w:tcW w:w="620"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Сведения о правообладателе</w:t>
            </w:r>
          </w:p>
        </w:tc>
        <w:tc>
          <w:tcPr>
            <w:tcW w:w="581" w:type="pct"/>
            <w:tcBorders>
              <w:top w:val="single" w:sz="2" w:space="0" w:color="000000"/>
              <w:left w:val="single" w:sz="2" w:space="0" w:color="000000"/>
              <w:bottom w:val="single" w:sz="2" w:space="0" w:color="000000"/>
              <w:right w:val="single" w:sz="2"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Сведения о стоимости</w:t>
            </w:r>
          </w:p>
        </w:tc>
        <w:tc>
          <w:tcPr>
            <w:tcW w:w="643"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 xml:space="preserve">Вид вещного права, на основании которого правообладателю принадлежит объект учета </w:t>
            </w:r>
            <w:r>
              <w:rPr>
                <w:rFonts w:eastAsia="Arial"/>
                <w:sz w:val="24"/>
                <w:szCs w:val="24"/>
                <w:vertAlign w:val="superscript"/>
                <w:lang w:eastAsia="hi-IN" w:bidi="hi-IN"/>
              </w:rPr>
              <w:t>6</w:t>
            </w:r>
          </w:p>
        </w:tc>
        <w:tc>
          <w:tcPr>
            <w:tcW w:w="609"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Сведения об установленных ограничениях (обременениях)</w:t>
            </w:r>
            <w:r>
              <w:rPr>
                <w:rFonts w:eastAsia="Arial"/>
                <w:sz w:val="24"/>
                <w:szCs w:val="24"/>
                <w:vertAlign w:val="superscript"/>
                <w:lang w:eastAsia="hi-IN" w:bidi="hi-IN"/>
              </w:rPr>
              <w:t>7</w:t>
            </w:r>
          </w:p>
        </w:tc>
        <w:tc>
          <w:tcPr>
            <w:tcW w:w="568" w:type="pct"/>
            <w:tcBorders>
              <w:top w:val="single" w:sz="2" w:space="0" w:color="000000"/>
              <w:left w:val="single" w:sz="2" w:space="0" w:color="000000"/>
              <w:bottom w:val="single" w:sz="2" w:space="0" w:color="000000"/>
              <w:right w:val="single" w:sz="2"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Сведения о лице, в пользу которого установлены ограничения (обременения)</w:t>
            </w:r>
          </w:p>
        </w:tc>
        <w:tc>
          <w:tcPr>
            <w:tcW w:w="600" w:type="pct"/>
            <w:tcBorders>
              <w:top w:val="single" w:sz="2" w:space="0" w:color="000000"/>
              <w:left w:val="single" w:sz="2" w:space="0" w:color="000000"/>
              <w:bottom w:val="single" w:sz="2" w:space="0" w:color="000000"/>
              <w:right w:val="single" w:sz="2"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Иные сведения (при необходимости)</w:t>
            </w:r>
          </w:p>
        </w:tc>
      </w:tr>
      <w:tr w:rsidR="008C6F1D" w:rsidTr="008C6F1D">
        <w:tc>
          <w:tcPr>
            <w:tcW w:w="249"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1</w:t>
            </w:r>
          </w:p>
        </w:tc>
        <w:tc>
          <w:tcPr>
            <w:tcW w:w="548"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2</w:t>
            </w:r>
          </w:p>
        </w:tc>
        <w:tc>
          <w:tcPr>
            <w:tcW w:w="581"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3</w:t>
            </w:r>
          </w:p>
        </w:tc>
        <w:tc>
          <w:tcPr>
            <w:tcW w:w="620"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4</w:t>
            </w:r>
          </w:p>
        </w:tc>
        <w:tc>
          <w:tcPr>
            <w:tcW w:w="581" w:type="pct"/>
            <w:tcBorders>
              <w:top w:val="single" w:sz="2" w:space="0" w:color="000000"/>
              <w:left w:val="single" w:sz="2" w:space="0" w:color="000000"/>
              <w:bottom w:val="single" w:sz="2" w:space="0" w:color="000000"/>
              <w:right w:val="single" w:sz="2"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5</w:t>
            </w:r>
          </w:p>
        </w:tc>
        <w:tc>
          <w:tcPr>
            <w:tcW w:w="643"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6</w:t>
            </w:r>
          </w:p>
        </w:tc>
        <w:tc>
          <w:tcPr>
            <w:tcW w:w="609"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7</w:t>
            </w:r>
          </w:p>
        </w:tc>
        <w:tc>
          <w:tcPr>
            <w:tcW w:w="568" w:type="pct"/>
            <w:tcBorders>
              <w:top w:val="single" w:sz="2" w:space="0" w:color="000000"/>
              <w:left w:val="single" w:sz="2" w:space="0" w:color="000000"/>
              <w:bottom w:val="single" w:sz="2" w:space="0" w:color="000000"/>
              <w:right w:val="single" w:sz="2"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8</w:t>
            </w:r>
          </w:p>
        </w:tc>
        <w:tc>
          <w:tcPr>
            <w:tcW w:w="600" w:type="pct"/>
            <w:tcBorders>
              <w:top w:val="single" w:sz="2" w:space="0" w:color="000000"/>
              <w:left w:val="single" w:sz="2" w:space="0" w:color="000000"/>
              <w:bottom w:val="single" w:sz="2" w:space="0" w:color="000000"/>
              <w:right w:val="single" w:sz="2"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9</w:t>
            </w:r>
          </w:p>
        </w:tc>
      </w:tr>
    </w:tbl>
    <w:p w:rsidR="008C6F1D" w:rsidRDefault="008C6F1D" w:rsidP="008C6F1D">
      <w:pPr>
        <w:widowControl w:val="0"/>
        <w:suppressAutoHyphens/>
        <w:autoSpaceDE w:val="0"/>
        <w:spacing w:before="108" w:after="108"/>
        <w:jc w:val="center"/>
        <w:rPr>
          <w:b/>
          <w:color w:val="22272F"/>
          <w:sz w:val="24"/>
          <w:szCs w:val="24"/>
          <w:shd w:val="clear" w:color="auto" w:fill="FFFFFF"/>
        </w:rPr>
      </w:pPr>
      <w:bookmarkStart w:id="11" w:name="sub_300"/>
      <w:bookmarkEnd w:id="11"/>
      <w:r>
        <w:rPr>
          <w:rFonts w:eastAsia="Arial"/>
          <w:b/>
          <w:bCs/>
          <w:color w:val="26282F"/>
          <w:sz w:val="24"/>
          <w:szCs w:val="24"/>
          <w:lang w:eastAsia="hi-IN" w:bidi="hi-IN"/>
        </w:rPr>
        <w:lastRenderedPageBreak/>
        <w:t xml:space="preserve">Раздел 2.4. Сведения </w:t>
      </w:r>
      <w:r>
        <w:rPr>
          <w:b/>
          <w:color w:val="22272F"/>
          <w:sz w:val="24"/>
          <w:szCs w:val="24"/>
          <w:shd w:val="clear" w:color="auto" w:fill="FFFFFF"/>
        </w:rPr>
        <w:t>о долях в праве общей долевой собственности на объекты недвижимого и (или) движимого имущества</w:t>
      </w:r>
    </w:p>
    <w:p w:rsidR="008C6F1D" w:rsidRDefault="008C6F1D" w:rsidP="008C6F1D">
      <w:pPr>
        <w:widowControl w:val="0"/>
        <w:suppressAutoHyphens/>
        <w:autoSpaceDE w:val="0"/>
        <w:spacing w:before="108" w:after="108"/>
        <w:jc w:val="center"/>
        <w:rPr>
          <w:color w:val="22272F"/>
          <w:sz w:val="24"/>
          <w:szCs w:val="24"/>
          <w:shd w:val="clear" w:color="auto" w:fill="FFFFFF"/>
        </w:rPr>
      </w:pPr>
    </w:p>
    <w:tbl>
      <w:tblPr>
        <w:tblW w:w="5000" w:type="pct"/>
        <w:tblLook w:val="04A0"/>
      </w:tblPr>
      <w:tblGrid>
        <w:gridCol w:w="1255"/>
        <w:gridCol w:w="1512"/>
        <w:gridCol w:w="1144"/>
        <w:gridCol w:w="1581"/>
        <w:gridCol w:w="1708"/>
        <w:gridCol w:w="1770"/>
        <w:gridCol w:w="1563"/>
        <w:gridCol w:w="1679"/>
        <w:gridCol w:w="1505"/>
        <w:gridCol w:w="1653"/>
      </w:tblGrid>
      <w:tr w:rsidR="008C6F1D" w:rsidTr="008C6F1D">
        <w:tc>
          <w:tcPr>
            <w:tcW w:w="165"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Реестровый номер</w:t>
            </w:r>
          </w:p>
        </w:tc>
        <w:tc>
          <w:tcPr>
            <w:tcW w:w="514"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color w:val="22272F"/>
                <w:sz w:val="24"/>
                <w:szCs w:val="24"/>
                <w:shd w:val="clear" w:color="auto" w:fill="FFFFFF"/>
              </w:rPr>
              <w:t>Размер доли в праве общей долевой собственности на объекты недвижимого и (или) движимого имущества</w:t>
            </w:r>
          </w:p>
        </w:tc>
        <w:tc>
          <w:tcPr>
            <w:tcW w:w="471"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color w:val="22272F"/>
                <w:sz w:val="24"/>
                <w:szCs w:val="24"/>
                <w:shd w:val="clear" w:color="auto" w:fill="FFFFFF"/>
              </w:rPr>
              <w:t>Сведения о стоимости доли</w:t>
            </w:r>
          </w:p>
        </w:tc>
        <w:tc>
          <w:tcPr>
            <w:tcW w:w="516"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color w:val="22272F"/>
                <w:sz w:val="24"/>
                <w:szCs w:val="24"/>
                <w:shd w:val="clear" w:color="auto" w:fill="FFFFFF"/>
              </w:rPr>
              <w:t>Сведения об участниках общей долевой собственности</w:t>
            </w:r>
            <w:r>
              <w:rPr>
                <w:color w:val="22272F"/>
                <w:sz w:val="24"/>
                <w:szCs w:val="24"/>
                <w:shd w:val="clear" w:color="auto" w:fill="FFFFFF"/>
                <w:vertAlign w:val="superscript"/>
              </w:rPr>
              <w:t>8</w:t>
            </w:r>
          </w:p>
        </w:tc>
        <w:tc>
          <w:tcPr>
            <w:tcW w:w="580" w:type="pct"/>
            <w:tcBorders>
              <w:top w:val="single" w:sz="2" w:space="0" w:color="000000"/>
              <w:left w:val="single" w:sz="2" w:space="0" w:color="000000"/>
              <w:bottom w:val="single" w:sz="2" w:space="0" w:color="000000"/>
              <w:right w:val="single" w:sz="2"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Сведения о правообладателе</w:t>
            </w:r>
          </w:p>
        </w:tc>
        <w:tc>
          <w:tcPr>
            <w:tcW w:w="601"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 xml:space="preserve">Вид вещного права, на основании которого правообладателю принадлежит объект учета </w:t>
            </w:r>
            <w:r>
              <w:rPr>
                <w:rFonts w:eastAsia="Arial"/>
                <w:sz w:val="24"/>
                <w:szCs w:val="24"/>
                <w:vertAlign w:val="superscript"/>
                <w:lang w:eastAsia="hi-IN" w:bidi="hi-IN"/>
              </w:rPr>
              <w:t>6</w:t>
            </w:r>
          </w:p>
        </w:tc>
        <w:tc>
          <w:tcPr>
            <w:tcW w:w="510" w:type="pct"/>
            <w:tcBorders>
              <w:top w:val="single" w:sz="2" w:space="0" w:color="000000"/>
              <w:left w:val="single" w:sz="2" w:space="0" w:color="000000"/>
              <w:bottom w:val="single" w:sz="2" w:space="0" w:color="000000"/>
              <w:right w:val="single" w:sz="2" w:space="0" w:color="000000"/>
            </w:tcBorders>
            <w:hideMark/>
          </w:tcPr>
          <w:p w:rsidR="008C6F1D" w:rsidRDefault="008C6F1D">
            <w:pPr>
              <w:widowControl w:val="0"/>
              <w:suppressAutoHyphens/>
              <w:autoSpaceDE w:val="0"/>
              <w:jc w:val="center"/>
              <w:rPr>
                <w:rFonts w:eastAsia="Arial"/>
                <w:sz w:val="24"/>
                <w:szCs w:val="24"/>
                <w:lang w:eastAsia="hi-IN" w:bidi="hi-IN"/>
              </w:rPr>
            </w:pPr>
            <w:r>
              <w:rPr>
                <w:color w:val="22272F"/>
                <w:sz w:val="24"/>
                <w:szCs w:val="24"/>
                <w:shd w:val="clear" w:color="auto" w:fill="FFFFFF"/>
              </w:rPr>
              <w:t>Сведения об объектах недвижимого и (или) движимого имущества, находящихся в общей долевой собственности, в том числе наименование такого имущества и его кадастровый номер (при наличии)</w:t>
            </w:r>
          </w:p>
        </w:tc>
        <w:tc>
          <w:tcPr>
            <w:tcW w:w="570"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Сведения об установленных ограничениях (обременениях)</w:t>
            </w:r>
            <w:r>
              <w:rPr>
                <w:rFonts w:eastAsia="Arial"/>
                <w:sz w:val="24"/>
                <w:szCs w:val="24"/>
                <w:vertAlign w:val="superscript"/>
                <w:lang w:eastAsia="hi-IN" w:bidi="hi-IN"/>
              </w:rPr>
              <w:t>7</w:t>
            </w:r>
          </w:p>
        </w:tc>
        <w:tc>
          <w:tcPr>
            <w:tcW w:w="511" w:type="pct"/>
            <w:tcBorders>
              <w:top w:val="single" w:sz="2" w:space="0" w:color="000000"/>
              <w:left w:val="single" w:sz="2" w:space="0" w:color="000000"/>
              <w:bottom w:val="single" w:sz="2" w:space="0" w:color="000000"/>
              <w:right w:val="single" w:sz="2"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Сведения о лице, в пользу которого установлены ограничения (обременения)</w:t>
            </w:r>
          </w:p>
        </w:tc>
        <w:tc>
          <w:tcPr>
            <w:tcW w:w="561" w:type="pct"/>
            <w:tcBorders>
              <w:top w:val="single" w:sz="2" w:space="0" w:color="000000"/>
              <w:left w:val="single" w:sz="2" w:space="0" w:color="000000"/>
              <w:bottom w:val="single" w:sz="2" w:space="0" w:color="000000"/>
              <w:right w:val="single" w:sz="2"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Иные сведения (при необходимости)</w:t>
            </w:r>
          </w:p>
        </w:tc>
      </w:tr>
      <w:tr w:rsidR="008C6F1D" w:rsidTr="008C6F1D">
        <w:tc>
          <w:tcPr>
            <w:tcW w:w="165"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1</w:t>
            </w:r>
          </w:p>
        </w:tc>
        <w:tc>
          <w:tcPr>
            <w:tcW w:w="514"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2</w:t>
            </w:r>
          </w:p>
        </w:tc>
        <w:tc>
          <w:tcPr>
            <w:tcW w:w="471"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3</w:t>
            </w:r>
          </w:p>
        </w:tc>
        <w:tc>
          <w:tcPr>
            <w:tcW w:w="516"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4</w:t>
            </w:r>
          </w:p>
        </w:tc>
        <w:tc>
          <w:tcPr>
            <w:tcW w:w="580" w:type="pct"/>
            <w:tcBorders>
              <w:top w:val="single" w:sz="2" w:space="0" w:color="000000"/>
              <w:left w:val="single" w:sz="2" w:space="0" w:color="000000"/>
              <w:bottom w:val="single" w:sz="2" w:space="0" w:color="000000"/>
              <w:right w:val="single" w:sz="2"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5</w:t>
            </w:r>
          </w:p>
        </w:tc>
        <w:tc>
          <w:tcPr>
            <w:tcW w:w="601"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6</w:t>
            </w:r>
          </w:p>
        </w:tc>
        <w:tc>
          <w:tcPr>
            <w:tcW w:w="510" w:type="pct"/>
            <w:tcBorders>
              <w:top w:val="single" w:sz="2" w:space="0" w:color="000000"/>
              <w:left w:val="single" w:sz="2" w:space="0" w:color="000000"/>
              <w:bottom w:val="single" w:sz="2" w:space="0" w:color="000000"/>
              <w:right w:val="single" w:sz="2"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7</w:t>
            </w:r>
          </w:p>
        </w:tc>
        <w:tc>
          <w:tcPr>
            <w:tcW w:w="570"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8</w:t>
            </w:r>
          </w:p>
        </w:tc>
        <w:tc>
          <w:tcPr>
            <w:tcW w:w="511" w:type="pct"/>
            <w:tcBorders>
              <w:top w:val="single" w:sz="2" w:space="0" w:color="000000"/>
              <w:left w:val="single" w:sz="2" w:space="0" w:color="000000"/>
              <w:bottom w:val="single" w:sz="2" w:space="0" w:color="000000"/>
              <w:right w:val="single" w:sz="2"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9</w:t>
            </w:r>
          </w:p>
        </w:tc>
        <w:tc>
          <w:tcPr>
            <w:tcW w:w="561" w:type="pct"/>
            <w:tcBorders>
              <w:top w:val="single" w:sz="2" w:space="0" w:color="000000"/>
              <w:left w:val="single" w:sz="2" w:space="0" w:color="000000"/>
              <w:bottom w:val="single" w:sz="2" w:space="0" w:color="000000"/>
              <w:right w:val="single" w:sz="2"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10</w:t>
            </w:r>
          </w:p>
        </w:tc>
      </w:tr>
    </w:tbl>
    <w:p w:rsidR="008C6F1D" w:rsidRPr="005D1857" w:rsidRDefault="008C6F1D" w:rsidP="005D1857">
      <w:pPr>
        <w:widowControl w:val="0"/>
        <w:numPr>
          <w:ilvl w:val="0"/>
          <w:numId w:val="2"/>
        </w:numPr>
        <w:suppressAutoHyphens/>
        <w:autoSpaceDE w:val="0"/>
        <w:spacing w:before="108" w:after="108"/>
        <w:jc w:val="both"/>
        <w:rPr>
          <w:color w:val="22272F"/>
          <w:shd w:val="clear" w:color="auto" w:fill="FFFFFF"/>
        </w:rPr>
      </w:pPr>
      <w:r>
        <w:rPr>
          <w:color w:val="22272F"/>
          <w:shd w:val="clear" w:color="auto" w:fill="FFFFFF"/>
        </w:rPr>
        <w:t>Включая полное наименование юридических лиц, включающих их организационно-правовую форму, или фамилию, имя и отчество (при наличии) физического лица, а также ИНН, КПП (для юридического лица),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w:t>
      </w:r>
      <w:r>
        <w:rPr>
          <w:shd w:val="clear" w:color="auto" w:fill="FFFFFF"/>
        </w:rPr>
        <w:t>ОКТМО</w:t>
      </w:r>
      <w:r>
        <w:rPr>
          <w:color w:val="22272F"/>
          <w:shd w:val="clear" w:color="auto" w:fill="FFFFFF"/>
        </w:rPr>
        <w:t>).</w:t>
      </w:r>
    </w:p>
    <w:p w:rsidR="008C6F1D" w:rsidRDefault="008C6F1D" w:rsidP="008C6F1D">
      <w:pPr>
        <w:widowControl w:val="0"/>
        <w:suppressAutoHyphens/>
        <w:autoSpaceDE w:val="0"/>
        <w:spacing w:before="108" w:after="108"/>
        <w:jc w:val="center"/>
        <w:rPr>
          <w:rFonts w:eastAsia="Arial"/>
          <w:b/>
          <w:bCs/>
          <w:color w:val="26282F"/>
          <w:sz w:val="24"/>
          <w:szCs w:val="24"/>
          <w:lang w:eastAsia="hi-IN" w:bidi="hi-IN"/>
        </w:rPr>
      </w:pPr>
      <w:r>
        <w:rPr>
          <w:rFonts w:eastAsia="Arial"/>
          <w:b/>
          <w:bCs/>
          <w:color w:val="26282F"/>
          <w:sz w:val="24"/>
          <w:szCs w:val="24"/>
          <w:lang w:eastAsia="hi-IN" w:bidi="hi-IN"/>
        </w:rPr>
        <w:t>Раздел 3. Сведения о лицах, обладающих правами на имущество и сведениями о нем</w:t>
      </w:r>
    </w:p>
    <w:p w:rsidR="008C6F1D" w:rsidRDefault="008C6F1D" w:rsidP="008C6F1D">
      <w:pPr>
        <w:widowControl w:val="0"/>
        <w:suppressAutoHyphens/>
        <w:autoSpaceDE w:val="0"/>
        <w:ind w:firstLine="720"/>
        <w:jc w:val="both"/>
        <w:rPr>
          <w:rFonts w:eastAsia="Arial"/>
          <w:sz w:val="24"/>
          <w:szCs w:val="24"/>
          <w:lang w:eastAsia="hi-IN" w:bidi="hi-IN"/>
        </w:rPr>
      </w:pPr>
      <w:bookmarkStart w:id="12" w:name="sub_3101"/>
      <w:bookmarkStart w:id="13" w:name="sub_3102"/>
      <w:bookmarkEnd w:id="12"/>
      <w:bookmarkEnd w:id="13"/>
    </w:p>
    <w:tbl>
      <w:tblPr>
        <w:tblW w:w="0" w:type="auto"/>
        <w:tblInd w:w="108" w:type="dxa"/>
        <w:tblLayout w:type="fixed"/>
        <w:tblLook w:val="04A0"/>
      </w:tblPr>
      <w:tblGrid>
        <w:gridCol w:w="1418"/>
        <w:gridCol w:w="2268"/>
        <w:gridCol w:w="4394"/>
        <w:gridCol w:w="4536"/>
        <w:gridCol w:w="2835"/>
      </w:tblGrid>
      <w:tr w:rsidR="008C6F1D" w:rsidTr="008C6F1D">
        <w:tc>
          <w:tcPr>
            <w:tcW w:w="1418"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 xml:space="preserve">№ </w:t>
            </w:r>
            <w:proofErr w:type="gramStart"/>
            <w:r>
              <w:rPr>
                <w:rFonts w:eastAsia="Arial"/>
                <w:sz w:val="24"/>
                <w:szCs w:val="24"/>
                <w:lang w:eastAsia="hi-IN" w:bidi="hi-IN"/>
              </w:rPr>
              <w:t>п</w:t>
            </w:r>
            <w:proofErr w:type="gramEnd"/>
            <w:r>
              <w:rPr>
                <w:rFonts w:eastAsia="Arial"/>
                <w:sz w:val="24"/>
                <w:szCs w:val="24"/>
                <w:lang w:eastAsia="hi-IN" w:bidi="hi-IN"/>
              </w:rPr>
              <w:t>/п</w:t>
            </w:r>
          </w:p>
        </w:tc>
        <w:tc>
          <w:tcPr>
            <w:tcW w:w="2268"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color w:val="22272F"/>
                <w:sz w:val="24"/>
                <w:szCs w:val="24"/>
                <w:shd w:val="clear" w:color="auto" w:fill="FFFFFF"/>
              </w:rPr>
              <w:t>Сведения о правообладателях</w:t>
            </w:r>
          </w:p>
        </w:tc>
        <w:tc>
          <w:tcPr>
            <w:tcW w:w="4394"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color w:val="22272F"/>
                <w:sz w:val="24"/>
                <w:szCs w:val="24"/>
                <w:shd w:val="clear" w:color="auto" w:fill="FFFFFF"/>
              </w:rPr>
              <w:t>Реестровый номер объектов учета, принадлежащих на соответствующем вещном праве</w:t>
            </w:r>
          </w:p>
        </w:tc>
        <w:tc>
          <w:tcPr>
            <w:tcW w:w="4536"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color w:val="22272F"/>
                <w:sz w:val="24"/>
                <w:szCs w:val="24"/>
                <w:shd w:val="clear" w:color="auto" w:fill="FFFFFF"/>
              </w:rPr>
              <w:t>Реестровый номер объектов учета, вещные права на которые ограничены (обременены) в пользу правообладателя</w:t>
            </w:r>
          </w:p>
        </w:tc>
        <w:tc>
          <w:tcPr>
            <w:tcW w:w="2835" w:type="dxa"/>
            <w:tcBorders>
              <w:top w:val="single" w:sz="2" w:space="0" w:color="000000"/>
              <w:left w:val="single" w:sz="2" w:space="0" w:color="000000"/>
              <w:bottom w:val="single" w:sz="2" w:space="0" w:color="000000"/>
              <w:right w:val="single" w:sz="2"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Иные сведения (при необходимости)</w:t>
            </w:r>
          </w:p>
        </w:tc>
      </w:tr>
      <w:tr w:rsidR="008C6F1D" w:rsidTr="008C6F1D">
        <w:tc>
          <w:tcPr>
            <w:tcW w:w="1418"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1</w:t>
            </w:r>
          </w:p>
        </w:tc>
        <w:tc>
          <w:tcPr>
            <w:tcW w:w="2268"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2</w:t>
            </w:r>
          </w:p>
        </w:tc>
        <w:tc>
          <w:tcPr>
            <w:tcW w:w="4394"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3</w:t>
            </w:r>
          </w:p>
        </w:tc>
        <w:tc>
          <w:tcPr>
            <w:tcW w:w="4536"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4</w:t>
            </w:r>
          </w:p>
        </w:tc>
        <w:tc>
          <w:tcPr>
            <w:tcW w:w="2835" w:type="dxa"/>
            <w:tcBorders>
              <w:top w:val="single" w:sz="2" w:space="0" w:color="000000"/>
              <w:left w:val="single" w:sz="2" w:space="0" w:color="000000"/>
              <w:bottom w:val="single" w:sz="2" w:space="0" w:color="000000"/>
              <w:right w:val="single" w:sz="2"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5</w:t>
            </w:r>
          </w:p>
        </w:tc>
      </w:tr>
    </w:tbl>
    <w:p w:rsidR="005D1857" w:rsidRDefault="005D1857" w:rsidP="005D1857">
      <w:pPr>
        <w:widowControl w:val="0"/>
        <w:suppressAutoHyphens/>
        <w:autoSpaceDE w:val="0"/>
        <w:jc w:val="both"/>
        <w:rPr>
          <w:rFonts w:eastAsia="Arial"/>
          <w:sz w:val="24"/>
          <w:szCs w:val="24"/>
          <w:lang w:eastAsia="hi-IN" w:bidi="hi-IN"/>
        </w:rPr>
        <w:sectPr w:rsidR="005D1857" w:rsidSect="005D1857">
          <w:pgSz w:w="16838" w:h="11906" w:orient="landscape"/>
          <w:pgMar w:top="1418" w:right="425" w:bottom="284" w:left="1259" w:header="720" w:footer="720" w:gutter="0"/>
          <w:cols w:space="720"/>
          <w:titlePg/>
        </w:sectPr>
      </w:pPr>
    </w:p>
    <w:p w:rsidR="005D1857" w:rsidRDefault="005D1857" w:rsidP="005D1857">
      <w:pPr>
        <w:widowControl w:val="0"/>
        <w:suppressAutoHyphens/>
        <w:autoSpaceDE w:val="0"/>
        <w:ind w:firstLine="6804"/>
        <w:jc w:val="both"/>
        <w:rPr>
          <w:rFonts w:eastAsia="Arial"/>
          <w:sz w:val="24"/>
          <w:szCs w:val="24"/>
          <w:lang w:eastAsia="hi-IN" w:bidi="hi-IN"/>
        </w:rPr>
      </w:pPr>
    </w:p>
    <w:p w:rsidR="005D1857" w:rsidRPr="005D1857" w:rsidRDefault="005D1857" w:rsidP="005D1857">
      <w:pPr>
        <w:widowControl w:val="0"/>
        <w:suppressAutoHyphens/>
        <w:autoSpaceDE w:val="0"/>
        <w:ind w:firstLine="6804"/>
        <w:jc w:val="both"/>
        <w:rPr>
          <w:rFonts w:eastAsia="Arial"/>
          <w:sz w:val="24"/>
          <w:szCs w:val="24"/>
          <w:lang w:eastAsia="hi-IN" w:bidi="hi-IN"/>
        </w:rPr>
      </w:pPr>
      <w:r>
        <w:rPr>
          <w:rFonts w:eastAsia="Arial"/>
          <w:sz w:val="24"/>
          <w:szCs w:val="24"/>
          <w:lang w:eastAsia="hi-IN" w:bidi="hi-IN"/>
        </w:rPr>
        <w:t>Приложение № 2</w:t>
      </w:r>
    </w:p>
    <w:p w:rsidR="005D1857" w:rsidRPr="005D1857" w:rsidRDefault="005D1857" w:rsidP="005D1857">
      <w:pPr>
        <w:widowControl w:val="0"/>
        <w:suppressAutoHyphens/>
        <w:autoSpaceDE w:val="0"/>
        <w:ind w:firstLine="6804"/>
        <w:jc w:val="both"/>
        <w:rPr>
          <w:rFonts w:eastAsia="Arial"/>
          <w:sz w:val="24"/>
          <w:szCs w:val="24"/>
          <w:lang w:eastAsia="hi-IN" w:bidi="hi-IN"/>
        </w:rPr>
      </w:pPr>
      <w:r w:rsidRPr="005D1857">
        <w:rPr>
          <w:rFonts w:eastAsia="Arial"/>
          <w:sz w:val="24"/>
          <w:szCs w:val="24"/>
          <w:lang w:eastAsia="hi-IN" w:bidi="hi-IN"/>
        </w:rPr>
        <w:t>Утверждено постановлением</w:t>
      </w:r>
    </w:p>
    <w:p w:rsidR="005D1857" w:rsidRPr="005D1857" w:rsidRDefault="005D1857" w:rsidP="005D1857">
      <w:pPr>
        <w:widowControl w:val="0"/>
        <w:suppressAutoHyphens/>
        <w:autoSpaceDE w:val="0"/>
        <w:ind w:firstLine="6804"/>
        <w:jc w:val="both"/>
        <w:rPr>
          <w:rFonts w:eastAsia="Arial"/>
          <w:sz w:val="24"/>
          <w:szCs w:val="24"/>
          <w:lang w:eastAsia="hi-IN" w:bidi="hi-IN"/>
        </w:rPr>
      </w:pPr>
      <w:r w:rsidRPr="005D1857">
        <w:rPr>
          <w:rFonts w:eastAsia="Arial"/>
          <w:sz w:val="24"/>
          <w:szCs w:val="24"/>
          <w:lang w:eastAsia="hi-IN" w:bidi="hi-IN"/>
        </w:rPr>
        <w:t xml:space="preserve"> администрации сельского</w:t>
      </w:r>
    </w:p>
    <w:p w:rsidR="008C6F1D" w:rsidRPr="005D1857" w:rsidRDefault="009D4FA7" w:rsidP="005D1857">
      <w:pPr>
        <w:widowControl w:val="0"/>
        <w:suppressAutoHyphens/>
        <w:autoSpaceDE w:val="0"/>
        <w:ind w:firstLine="6804"/>
        <w:jc w:val="both"/>
        <w:rPr>
          <w:rFonts w:eastAsia="Arial"/>
          <w:sz w:val="24"/>
          <w:szCs w:val="24"/>
          <w:lang w:eastAsia="hi-IN" w:bidi="hi-IN"/>
        </w:rPr>
      </w:pPr>
      <w:r>
        <w:rPr>
          <w:rFonts w:eastAsia="Arial"/>
          <w:sz w:val="24"/>
          <w:szCs w:val="24"/>
          <w:lang w:eastAsia="hi-IN" w:bidi="hi-IN"/>
        </w:rPr>
        <w:t xml:space="preserve">поселения </w:t>
      </w:r>
      <w:proofErr w:type="gramStart"/>
      <w:r>
        <w:rPr>
          <w:rFonts w:eastAsia="Arial"/>
          <w:sz w:val="24"/>
          <w:szCs w:val="24"/>
          <w:lang w:eastAsia="hi-IN" w:bidi="hi-IN"/>
        </w:rPr>
        <w:t>от</w:t>
      </w:r>
      <w:proofErr w:type="gramEnd"/>
      <w:r>
        <w:rPr>
          <w:rFonts w:eastAsia="Arial"/>
          <w:sz w:val="24"/>
          <w:szCs w:val="24"/>
          <w:lang w:eastAsia="hi-IN" w:bidi="hi-IN"/>
        </w:rPr>
        <w:t xml:space="preserve"> </w:t>
      </w:r>
      <w:r w:rsidR="00DB5AFD">
        <w:rPr>
          <w:rFonts w:eastAsia="Arial"/>
          <w:sz w:val="24"/>
          <w:szCs w:val="24"/>
          <w:lang w:eastAsia="hi-IN" w:bidi="hi-IN"/>
        </w:rPr>
        <w:t>….</w:t>
      </w:r>
      <w:r w:rsidR="005D1857" w:rsidRPr="005D1857">
        <w:rPr>
          <w:rFonts w:eastAsia="Arial"/>
          <w:sz w:val="24"/>
          <w:szCs w:val="24"/>
          <w:lang w:eastAsia="hi-IN" w:bidi="hi-IN"/>
        </w:rPr>
        <w:t xml:space="preserve"> №</w:t>
      </w:r>
      <w:r w:rsidR="00012D44">
        <w:rPr>
          <w:rFonts w:eastAsia="Arial"/>
          <w:sz w:val="24"/>
          <w:szCs w:val="24"/>
          <w:lang w:eastAsia="hi-IN" w:bidi="hi-IN"/>
        </w:rPr>
        <w:t xml:space="preserve"> </w:t>
      </w:r>
      <w:r w:rsidR="00DB5AFD">
        <w:rPr>
          <w:rFonts w:eastAsia="Arial"/>
          <w:sz w:val="24"/>
          <w:szCs w:val="24"/>
          <w:lang w:eastAsia="hi-IN" w:bidi="hi-IN"/>
        </w:rPr>
        <w:t>……</w:t>
      </w:r>
    </w:p>
    <w:p w:rsidR="00C25F11" w:rsidRDefault="00C25F11" w:rsidP="00C25F11">
      <w:pPr>
        <w:pStyle w:val="11"/>
        <w:tabs>
          <w:tab w:val="left" w:leader="underscore" w:pos="2189"/>
        </w:tabs>
        <w:ind w:firstLine="0"/>
        <w:jc w:val="center"/>
        <w:rPr>
          <w:sz w:val="26"/>
        </w:rPr>
      </w:pPr>
      <w:r>
        <w:rPr>
          <w:sz w:val="26"/>
        </w:rPr>
        <w:t>ВЫПИСКА №</w:t>
      </w:r>
      <w:r>
        <w:rPr>
          <w:sz w:val="26"/>
        </w:rPr>
        <w:tab/>
      </w:r>
    </w:p>
    <w:p w:rsidR="00C25F11" w:rsidRDefault="00C25F11" w:rsidP="00C25F11">
      <w:pPr>
        <w:pStyle w:val="11"/>
        <w:ind w:firstLine="0"/>
        <w:jc w:val="center"/>
        <w:rPr>
          <w:sz w:val="26"/>
        </w:rPr>
      </w:pPr>
      <w:r>
        <w:rPr>
          <w:sz w:val="26"/>
        </w:rPr>
        <w:t>из реестра муниципального имущества</w:t>
      </w:r>
    </w:p>
    <w:p w:rsidR="00C25F11" w:rsidRDefault="00C25F11" w:rsidP="00C25F11">
      <w:pPr>
        <w:pStyle w:val="11"/>
        <w:ind w:firstLine="0"/>
        <w:jc w:val="center"/>
        <w:rPr>
          <w:sz w:val="26"/>
        </w:rPr>
      </w:pPr>
      <w:r>
        <w:rPr>
          <w:sz w:val="26"/>
        </w:rPr>
        <w:t>об объекте учета муниципального имущества</w:t>
      </w:r>
    </w:p>
    <w:p w:rsidR="00C25F11" w:rsidRDefault="00C25F11" w:rsidP="00C25F11">
      <w:pPr>
        <w:pStyle w:val="11"/>
        <w:tabs>
          <w:tab w:val="left" w:leader="underscore" w:pos="701"/>
          <w:tab w:val="left" w:leader="underscore" w:pos="2702"/>
          <w:tab w:val="left" w:leader="underscore" w:pos="3283"/>
        </w:tabs>
        <w:spacing w:after="300"/>
        <w:ind w:firstLine="0"/>
        <w:jc w:val="center"/>
        <w:rPr>
          <w:sz w:val="26"/>
        </w:rPr>
      </w:pPr>
      <w:r>
        <w:rPr>
          <w:sz w:val="26"/>
        </w:rPr>
        <w:t>на «</w:t>
      </w:r>
      <w:r>
        <w:rPr>
          <w:sz w:val="26"/>
        </w:rPr>
        <w:tab/>
        <w:t>»</w:t>
      </w:r>
      <w:r>
        <w:rPr>
          <w:sz w:val="26"/>
        </w:rPr>
        <w:tab/>
        <w:t>20</w:t>
      </w:r>
      <w:r>
        <w:rPr>
          <w:sz w:val="26"/>
        </w:rPr>
        <w:tab/>
        <w:t>г.</w:t>
      </w:r>
    </w:p>
    <w:p w:rsidR="00C25F11" w:rsidRDefault="00C25F11" w:rsidP="00C25F11">
      <w:pPr>
        <w:pStyle w:val="11"/>
        <w:ind w:firstLine="200"/>
        <w:jc w:val="both"/>
        <w:rPr>
          <w:sz w:val="26"/>
        </w:rPr>
      </w:pPr>
      <w:r>
        <w:rPr>
          <w:sz w:val="26"/>
        </w:rPr>
        <w:t xml:space="preserve">Орган местного самоуправления, уполномоченный на ведение реестра муниципального имущества – Администрация </w:t>
      </w:r>
      <w:r w:rsidR="00DB5AFD">
        <w:rPr>
          <w:sz w:val="26"/>
        </w:rPr>
        <w:t>Бирофельдского</w:t>
      </w:r>
      <w:r>
        <w:rPr>
          <w:sz w:val="26"/>
        </w:rPr>
        <w:t xml:space="preserve"> сельского поселения Биробиджанского муниципального района Еврейской автономной области</w:t>
      </w:r>
    </w:p>
    <w:p w:rsidR="00C25F11" w:rsidRDefault="00C25F11" w:rsidP="00C25F11">
      <w:pPr>
        <w:pStyle w:val="21"/>
        <w:rPr>
          <w:sz w:val="16"/>
        </w:rPr>
      </w:pPr>
    </w:p>
    <w:p w:rsidR="00C25F11" w:rsidRDefault="00C25F11" w:rsidP="00C25F11">
      <w:pPr>
        <w:pStyle w:val="11"/>
        <w:tabs>
          <w:tab w:val="left" w:leader="underscore" w:pos="9824"/>
        </w:tabs>
        <w:spacing w:after="100" w:line="228" w:lineRule="auto"/>
        <w:ind w:firstLine="200"/>
        <w:rPr>
          <w:sz w:val="26"/>
        </w:rPr>
      </w:pPr>
      <w:r>
        <w:rPr>
          <w:sz w:val="26"/>
        </w:rPr>
        <w:t>Заявитель</w:t>
      </w:r>
      <w:r>
        <w:rPr>
          <w:sz w:val="26"/>
        </w:rPr>
        <w:tab/>
      </w:r>
    </w:p>
    <w:p w:rsidR="00C25F11" w:rsidRPr="00C25F11" w:rsidRDefault="00C25F11" w:rsidP="00C25F11">
      <w:pPr>
        <w:pStyle w:val="21"/>
        <w:spacing w:after="300"/>
        <w:ind w:left="1660"/>
        <w:rPr>
          <w:sz w:val="20"/>
        </w:rPr>
      </w:pPr>
      <w:r w:rsidRPr="00C25F11">
        <w:rPr>
          <w:sz w:val="20"/>
        </w:rPr>
        <w:t>(наименование юридического лица, фамилия, имя, отчество (при наличии) физического лица)</w:t>
      </w:r>
    </w:p>
    <w:p w:rsidR="00C25F11" w:rsidRDefault="00C25F11" w:rsidP="00C25F11">
      <w:pPr>
        <w:pStyle w:val="11"/>
        <w:numPr>
          <w:ilvl w:val="0"/>
          <w:numId w:val="3"/>
        </w:numPr>
        <w:spacing w:after="300"/>
        <w:jc w:val="center"/>
      </w:pPr>
      <w:r>
        <w:t>Сведения об объекте муниципального имущества</w:t>
      </w:r>
    </w:p>
    <w:p w:rsidR="00C25F11" w:rsidRDefault="00C25F11" w:rsidP="00C25F11">
      <w:pPr>
        <w:pStyle w:val="11"/>
        <w:tabs>
          <w:tab w:val="left" w:leader="underscore" w:pos="9118"/>
        </w:tabs>
      </w:pPr>
      <w:r>
        <w:t>Вид и наименование объекта учета</w:t>
      </w:r>
      <w:r>
        <w:tab/>
      </w:r>
    </w:p>
    <w:p w:rsidR="00C25F11" w:rsidRDefault="00C25F11" w:rsidP="00C25F11">
      <w:pPr>
        <w:pStyle w:val="11"/>
        <w:tabs>
          <w:tab w:val="left" w:leader="underscore" w:pos="9118"/>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355"/>
      </w:tblGrid>
      <w:tr w:rsidR="007F443A" w:rsidTr="00657E71">
        <w:trPr>
          <w:trHeight w:val="809"/>
        </w:trPr>
        <w:tc>
          <w:tcPr>
            <w:tcW w:w="9355" w:type="dxa"/>
            <w:shd w:val="clear" w:color="auto" w:fill="auto"/>
          </w:tcPr>
          <w:p w:rsidR="00657E71" w:rsidRDefault="00C25F11" w:rsidP="00DC0E03">
            <w:pPr>
              <w:rPr>
                <w:sz w:val="28"/>
                <w:szCs w:val="22"/>
                <w:lang w:eastAsia="en-US"/>
              </w:rPr>
            </w:pPr>
            <w:r w:rsidRPr="007F443A">
              <w:rPr>
                <w:sz w:val="28"/>
                <w:szCs w:val="22"/>
                <w:lang w:eastAsia="en-US"/>
              </w:rPr>
              <w:t>Ре</w:t>
            </w:r>
            <w:r w:rsidR="00657E71">
              <w:rPr>
                <w:sz w:val="28"/>
                <w:szCs w:val="22"/>
                <w:lang w:eastAsia="en-US"/>
              </w:rPr>
              <w:t>естровый номер ________________</w:t>
            </w:r>
            <w:r w:rsidRPr="007F443A">
              <w:rPr>
                <w:sz w:val="28"/>
                <w:szCs w:val="22"/>
                <w:lang w:eastAsia="en-US"/>
              </w:rPr>
              <w:t xml:space="preserve">  </w:t>
            </w:r>
          </w:p>
          <w:p w:rsidR="00C25F11" w:rsidRPr="007F443A" w:rsidRDefault="00C25F11" w:rsidP="00DC0E03">
            <w:pPr>
              <w:rPr>
                <w:sz w:val="28"/>
                <w:szCs w:val="22"/>
                <w:lang w:eastAsia="en-US"/>
              </w:rPr>
            </w:pPr>
            <w:r w:rsidRPr="007F443A">
              <w:rPr>
                <w:sz w:val="28"/>
                <w:szCs w:val="22"/>
                <w:lang w:eastAsia="en-US"/>
              </w:rPr>
              <w:t xml:space="preserve">Дата присвоения </w:t>
            </w:r>
            <w:r w:rsidR="00657E71">
              <w:rPr>
                <w:sz w:val="28"/>
                <w:szCs w:val="22"/>
                <w:lang w:eastAsia="en-US"/>
              </w:rPr>
              <w:t>__________________</w:t>
            </w:r>
          </w:p>
        </w:tc>
      </w:tr>
    </w:tbl>
    <w:p w:rsidR="00C25F11" w:rsidRDefault="00C25F11" w:rsidP="00C25F11">
      <w:pPr>
        <w:pStyle w:val="11"/>
        <w:tabs>
          <w:tab w:val="left" w:leader="underscore" w:pos="9118"/>
        </w:tabs>
        <w:ind w:firstLine="20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78"/>
        <w:gridCol w:w="4678"/>
      </w:tblGrid>
      <w:tr w:rsidR="007F443A" w:rsidTr="007F443A">
        <w:tc>
          <w:tcPr>
            <w:tcW w:w="4678" w:type="dxa"/>
            <w:shd w:val="clear" w:color="auto" w:fill="auto"/>
          </w:tcPr>
          <w:p w:rsidR="00C25F11" w:rsidRPr="007F443A" w:rsidRDefault="00C25F11" w:rsidP="007F443A">
            <w:pPr>
              <w:tabs>
                <w:tab w:val="left" w:pos="2010"/>
              </w:tabs>
              <w:jc w:val="center"/>
              <w:rPr>
                <w:sz w:val="28"/>
                <w:szCs w:val="22"/>
                <w:lang w:eastAsia="en-US"/>
              </w:rPr>
            </w:pPr>
            <w:r w:rsidRPr="007F443A">
              <w:rPr>
                <w:sz w:val="28"/>
                <w:szCs w:val="22"/>
                <w:lang w:eastAsia="en-US"/>
              </w:rPr>
              <w:t>Наименования сведений</w:t>
            </w:r>
          </w:p>
        </w:tc>
        <w:tc>
          <w:tcPr>
            <w:tcW w:w="4678" w:type="dxa"/>
            <w:shd w:val="clear" w:color="auto" w:fill="auto"/>
          </w:tcPr>
          <w:p w:rsidR="00C25F11" w:rsidRPr="007F443A" w:rsidRDefault="00C25F11" w:rsidP="007F443A">
            <w:pPr>
              <w:tabs>
                <w:tab w:val="left" w:pos="1155"/>
              </w:tabs>
              <w:jc w:val="center"/>
              <w:rPr>
                <w:sz w:val="28"/>
                <w:szCs w:val="22"/>
                <w:lang w:eastAsia="en-US"/>
              </w:rPr>
            </w:pPr>
            <w:r w:rsidRPr="007F443A">
              <w:rPr>
                <w:sz w:val="28"/>
                <w:szCs w:val="22"/>
                <w:lang w:eastAsia="en-US"/>
              </w:rPr>
              <w:t>Значения сведений</w:t>
            </w:r>
          </w:p>
        </w:tc>
      </w:tr>
      <w:tr w:rsidR="007F443A" w:rsidTr="007F443A">
        <w:tc>
          <w:tcPr>
            <w:tcW w:w="4678" w:type="dxa"/>
            <w:shd w:val="clear" w:color="auto" w:fill="auto"/>
          </w:tcPr>
          <w:p w:rsidR="00C25F11" w:rsidRPr="007F443A" w:rsidRDefault="00C25F11" w:rsidP="007F443A">
            <w:pPr>
              <w:tabs>
                <w:tab w:val="left" w:pos="1155"/>
              </w:tabs>
              <w:jc w:val="center"/>
              <w:rPr>
                <w:sz w:val="28"/>
                <w:szCs w:val="22"/>
                <w:lang w:eastAsia="en-US"/>
              </w:rPr>
            </w:pPr>
            <w:r w:rsidRPr="007F443A">
              <w:rPr>
                <w:sz w:val="28"/>
                <w:szCs w:val="22"/>
                <w:lang w:eastAsia="en-US"/>
              </w:rPr>
              <w:t>1</w:t>
            </w:r>
          </w:p>
        </w:tc>
        <w:tc>
          <w:tcPr>
            <w:tcW w:w="4678" w:type="dxa"/>
            <w:shd w:val="clear" w:color="auto" w:fill="auto"/>
          </w:tcPr>
          <w:p w:rsidR="00C25F11" w:rsidRPr="007F443A" w:rsidRDefault="00C25F11" w:rsidP="007F443A">
            <w:pPr>
              <w:tabs>
                <w:tab w:val="left" w:pos="1155"/>
              </w:tabs>
              <w:jc w:val="center"/>
              <w:rPr>
                <w:sz w:val="28"/>
                <w:szCs w:val="22"/>
                <w:lang w:eastAsia="en-US"/>
              </w:rPr>
            </w:pPr>
            <w:r w:rsidRPr="007F443A">
              <w:rPr>
                <w:sz w:val="28"/>
                <w:szCs w:val="22"/>
                <w:lang w:eastAsia="en-US"/>
              </w:rPr>
              <w:t>2</w:t>
            </w:r>
          </w:p>
        </w:tc>
      </w:tr>
      <w:tr w:rsidR="007F443A" w:rsidTr="007F443A">
        <w:tc>
          <w:tcPr>
            <w:tcW w:w="4678" w:type="dxa"/>
            <w:shd w:val="clear" w:color="auto" w:fill="auto"/>
          </w:tcPr>
          <w:p w:rsidR="00C25F11" w:rsidRPr="007F443A" w:rsidRDefault="00C25F11" w:rsidP="007F443A">
            <w:pPr>
              <w:tabs>
                <w:tab w:val="left" w:pos="1155"/>
              </w:tabs>
              <w:rPr>
                <w:sz w:val="28"/>
                <w:szCs w:val="22"/>
                <w:lang w:eastAsia="en-US"/>
              </w:rPr>
            </w:pPr>
          </w:p>
        </w:tc>
        <w:tc>
          <w:tcPr>
            <w:tcW w:w="4678" w:type="dxa"/>
            <w:shd w:val="clear" w:color="auto" w:fill="auto"/>
          </w:tcPr>
          <w:p w:rsidR="00C25F11" w:rsidRPr="007F443A" w:rsidRDefault="00C25F11" w:rsidP="007F443A">
            <w:pPr>
              <w:tabs>
                <w:tab w:val="left" w:pos="1155"/>
              </w:tabs>
              <w:rPr>
                <w:sz w:val="28"/>
                <w:szCs w:val="22"/>
                <w:lang w:eastAsia="en-US"/>
              </w:rPr>
            </w:pPr>
          </w:p>
        </w:tc>
      </w:tr>
      <w:tr w:rsidR="007F443A" w:rsidTr="007F443A">
        <w:tc>
          <w:tcPr>
            <w:tcW w:w="4678" w:type="dxa"/>
            <w:shd w:val="clear" w:color="auto" w:fill="auto"/>
          </w:tcPr>
          <w:p w:rsidR="00C25F11" w:rsidRPr="007F443A" w:rsidRDefault="00C25F11" w:rsidP="007F443A">
            <w:pPr>
              <w:tabs>
                <w:tab w:val="left" w:pos="1155"/>
              </w:tabs>
              <w:rPr>
                <w:sz w:val="28"/>
                <w:szCs w:val="22"/>
                <w:lang w:eastAsia="en-US"/>
              </w:rPr>
            </w:pPr>
          </w:p>
        </w:tc>
        <w:tc>
          <w:tcPr>
            <w:tcW w:w="4678" w:type="dxa"/>
            <w:shd w:val="clear" w:color="auto" w:fill="auto"/>
          </w:tcPr>
          <w:p w:rsidR="00C25F11" w:rsidRPr="007F443A" w:rsidRDefault="00C25F11" w:rsidP="007F443A">
            <w:pPr>
              <w:tabs>
                <w:tab w:val="left" w:pos="1155"/>
              </w:tabs>
              <w:rPr>
                <w:sz w:val="28"/>
                <w:szCs w:val="22"/>
                <w:lang w:eastAsia="en-US"/>
              </w:rPr>
            </w:pPr>
          </w:p>
        </w:tc>
      </w:tr>
    </w:tbl>
    <w:p w:rsidR="00C25F11" w:rsidRDefault="00C25F11" w:rsidP="00C25F11">
      <w:pPr>
        <w:tabs>
          <w:tab w:val="left" w:pos="1155"/>
        </w:tabs>
        <w:rPr>
          <w:sz w:val="28"/>
        </w:rPr>
      </w:pPr>
    </w:p>
    <w:p w:rsidR="00C25F11" w:rsidRDefault="00C25F11" w:rsidP="00C25F11">
      <w:pPr>
        <w:tabs>
          <w:tab w:val="left" w:pos="1155"/>
        </w:tabs>
        <w:rPr>
          <w:sz w:val="28"/>
        </w:rPr>
      </w:pPr>
      <w:r>
        <w:rPr>
          <w:sz w:val="28"/>
        </w:rPr>
        <w:t>2. Информация об изменении сведений об объекте учета муниципального имущества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118"/>
        <w:gridCol w:w="3118"/>
        <w:gridCol w:w="3118"/>
      </w:tblGrid>
      <w:tr w:rsidR="007F443A" w:rsidTr="007F443A">
        <w:tc>
          <w:tcPr>
            <w:tcW w:w="3118" w:type="dxa"/>
            <w:shd w:val="clear" w:color="auto" w:fill="auto"/>
          </w:tcPr>
          <w:p w:rsidR="00C25F11" w:rsidRPr="007F443A" w:rsidRDefault="00C25F11" w:rsidP="007F443A">
            <w:pPr>
              <w:tabs>
                <w:tab w:val="left" w:pos="1155"/>
              </w:tabs>
              <w:jc w:val="center"/>
              <w:rPr>
                <w:sz w:val="28"/>
                <w:szCs w:val="22"/>
                <w:lang w:eastAsia="en-US"/>
              </w:rPr>
            </w:pPr>
            <w:r w:rsidRPr="007F443A">
              <w:rPr>
                <w:sz w:val="28"/>
                <w:szCs w:val="22"/>
                <w:lang w:eastAsia="en-US"/>
              </w:rPr>
              <w:t>Наименование изменения</w:t>
            </w:r>
          </w:p>
        </w:tc>
        <w:tc>
          <w:tcPr>
            <w:tcW w:w="3118" w:type="dxa"/>
            <w:shd w:val="clear" w:color="auto" w:fill="auto"/>
          </w:tcPr>
          <w:p w:rsidR="00C25F11" w:rsidRPr="007F443A" w:rsidRDefault="00C25F11" w:rsidP="007F443A">
            <w:pPr>
              <w:tabs>
                <w:tab w:val="left" w:pos="1155"/>
              </w:tabs>
              <w:jc w:val="center"/>
              <w:rPr>
                <w:sz w:val="28"/>
                <w:szCs w:val="22"/>
                <w:lang w:eastAsia="en-US"/>
              </w:rPr>
            </w:pPr>
            <w:r w:rsidRPr="007F443A">
              <w:rPr>
                <w:sz w:val="28"/>
                <w:szCs w:val="22"/>
                <w:lang w:eastAsia="en-US"/>
              </w:rPr>
              <w:t>Значение сведений</w:t>
            </w:r>
          </w:p>
        </w:tc>
        <w:tc>
          <w:tcPr>
            <w:tcW w:w="3118" w:type="dxa"/>
            <w:shd w:val="clear" w:color="auto" w:fill="auto"/>
          </w:tcPr>
          <w:p w:rsidR="00C25F11" w:rsidRPr="007F443A" w:rsidRDefault="00C25F11" w:rsidP="007F443A">
            <w:pPr>
              <w:tabs>
                <w:tab w:val="left" w:pos="1155"/>
              </w:tabs>
              <w:jc w:val="center"/>
              <w:rPr>
                <w:sz w:val="28"/>
                <w:szCs w:val="22"/>
                <w:lang w:eastAsia="en-US"/>
              </w:rPr>
            </w:pPr>
            <w:r w:rsidRPr="007F443A">
              <w:rPr>
                <w:sz w:val="28"/>
                <w:szCs w:val="22"/>
                <w:lang w:eastAsia="en-US"/>
              </w:rPr>
              <w:t>Дата изменения</w:t>
            </w:r>
          </w:p>
        </w:tc>
      </w:tr>
      <w:tr w:rsidR="007F443A" w:rsidTr="007F443A">
        <w:tc>
          <w:tcPr>
            <w:tcW w:w="3118" w:type="dxa"/>
            <w:shd w:val="clear" w:color="auto" w:fill="auto"/>
          </w:tcPr>
          <w:p w:rsidR="00C25F11" w:rsidRPr="007F443A" w:rsidRDefault="00C25F11" w:rsidP="007F443A">
            <w:pPr>
              <w:tabs>
                <w:tab w:val="left" w:pos="1155"/>
              </w:tabs>
              <w:jc w:val="center"/>
              <w:rPr>
                <w:sz w:val="28"/>
                <w:szCs w:val="22"/>
                <w:lang w:eastAsia="en-US"/>
              </w:rPr>
            </w:pPr>
            <w:r w:rsidRPr="007F443A">
              <w:rPr>
                <w:sz w:val="28"/>
                <w:szCs w:val="22"/>
                <w:lang w:eastAsia="en-US"/>
              </w:rPr>
              <w:t>1</w:t>
            </w:r>
          </w:p>
        </w:tc>
        <w:tc>
          <w:tcPr>
            <w:tcW w:w="3118" w:type="dxa"/>
            <w:shd w:val="clear" w:color="auto" w:fill="auto"/>
          </w:tcPr>
          <w:p w:rsidR="00C25F11" w:rsidRPr="007F443A" w:rsidRDefault="00C25F11" w:rsidP="007F443A">
            <w:pPr>
              <w:tabs>
                <w:tab w:val="left" w:pos="1155"/>
              </w:tabs>
              <w:jc w:val="center"/>
              <w:rPr>
                <w:sz w:val="28"/>
                <w:szCs w:val="22"/>
                <w:lang w:eastAsia="en-US"/>
              </w:rPr>
            </w:pPr>
            <w:r w:rsidRPr="007F443A">
              <w:rPr>
                <w:sz w:val="28"/>
                <w:szCs w:val="22"/>
                <w:lang w:eastAsia="en-US"/>
              </w:rPr>
              <w:t>2</w:t>
            </w:r>
          </w:p>
        </w:tc>
        <w:tc>
          <w:tcPr>
            <w:tcW w:w="3118" w:type="dxa"/>
            <w:shd w:val="clear" w:color="auto" w:fill="auto"/>
          </w:tcPr>
          <w:p w:rsidR="00C25F11" w:rsidRPr="007F443A" w:rsidRDefault="00C25F11" w:rsidP="007F443A">
            <w:pPr>
              <w:tabs>
                <w:tab w:val="left" w:pos="1155"/>
              </w:tabs>
              <w:jc w:val="center"/>
              <w:rPr>
                <w:sz w:val="28"/>
                <w:szCs w:val="22"/>
                <w:lang w:eastAsia="en-US"/>
              </w:rPr>
            </w:pPr>
            <w:r w:rsidRPr="007F443A">
              <w:rPr>
                <w:sz w:val="28"/>
                <w:szCs w:val="22"/>
                <w:lang w:eastAsia="en-US"/>
              </w:rPr>
              <w:t>3</w:t>
            </w:r>
          </w:p>
        </w:tc>
      </w:tr>
      <w:tr w:rsidR="007F443A" w:rsidTr="007F443A">
        <w:tc>
          <w:tcPr>
            <w:tcW w:w="3118" w:type="dxa"/>
            <w:shd w:val="clear" w:color="auto" w:fill="auto"/>
          </w:tcPr>
          <w:p w:rsidR="00C25F11" w:rsidRPr="007F443A" w:rsidRDefault="00C25F11" w:rsidP="007F443A">
            <w:pPr>
              <w:tabs>
                <w:tab w:val="left" w:pos="1155"/>
              </w:tabs>
              <w:rPr>
                <w:sz w:val="28"/>
                <w:szCs w:val="22"/>
                <w:lang w:eastAsia="en-US"/>
              </w:rPr>
            </w:pPr>
          </w:p>
        </w:tc>
        <w:tc>
          <w:tcPr>
            <w:tcW w:w="3118" w:type="dxa"/>
            <w:shd w:val="clear" w:color="auto" w:fill="auto"/>
          </w:tcPr>
          <w:p w:rsidR="00C25F11" w:rsidRPr="007F443A" w:rsidRDefault="00C25F11" w:rsidP="007F443A">
            <w:pPr>
              <w:tabs>
                <w:tab w:val="left" w:pos="1155"/>
              </w:tabs>
              <w:rPr>
                <w:sz w:val="28"/>
                <w:szCs w:val="22"/>
                <w:lang w:eastAsia="en-US"/>
              </w:rPr>
            </w:pPr>
          </w:p>
        </w:tc>
        <w:tc>
          <w:tcPr>
            <w:tcW w:w="3118" w:type="dxa"/>
            <w:shd w:val="clear" w:color="auto" w:fill="auto"/>
          </w:tcPr>
          <w:p w:rsidR="00C25F11" w:rsidRPr="007F443A" w:rsidRDefault="00C25F11" w:rsidP="007F443A">
            <w:pPr>
              <w:tabs>
                <w:tab w:val="left" w:pos="1155"/>
              </w:tabs>
              <w:rPr>
                <w:sz w:val="28"/>
                <w:szCs w:val="22"/>
                <w:lang w:eastAsia="en-US"/>
              </w:rPr>
            </w:pPr>
          </w:p>
        </w:tc>
      </w:tr>
      <w:tr w:rsidR="007F443A" w:rsidTr="007F443A">
        <w:tc>
          <w:tcPr>
            <w:tcW w:w="3118" w:type="dxa"/>
            <w:shd w:val="clear" w:color="auto" w:fill="auto"/>
          </w:tcPr>
          <w:p w:rsidR="00C25F11" w:rsidRPr="007F443A" w:rsidRDefault="00C25F11" w:rsidP="007F443A">
            <w:pPr>
              <w:tabs>
                <w:tab w:val="left" w:pos="1155"/>
              </w:tabs>
              <w:rPr>
                <w:sz w:val="28"/>
                <w:szCs w:val="22"/>
                <w:lang w:eastAsia="en-US"/>
              </w:rPr>
            </w:pPr>
          </w:p>
        </w:tc>
        <w:tc>
          <w:tcPr>
            <w:tcW w:w="3118" w:type="dxa"/>
            <w:shd w:val="clear" w:color="auto" w:fill="auto"/>
          </w:tcPr>
          <w:p w:rsidR="00C25F11" w:rsidRPr="007F443A" w:rsidRDefault="00C25F11" w:rsidP="007F443A">
            <w:pPr>
              <w:tabs>
                <w:tab w:val="left" w:pos="1155"/>
              </w:tabs>
              <w:rPr>
                <w:sz w:val="28"/>
                <w:szCs w:val="22"/>
                <w:lang w:eastAsia="en-US"/>
              </w:rPr>
            </w:pPr>
          </w:p>
        </w:tc>
        <w:tc>
          <w:tcPr>
            <w:tcW w:w="3118" w:type="dxa"/>
            <w:shd w:val="clear" w:color="auto" w:fill="auto"/>
          </w:tcPr>
          <w:p w:rsidR="00C25F11" w:rsidRPr="007F443A" w:rsidRDefault="00C25F11" w:rsidP="007F443A">
            <w:pPr>
              <w:tabs>
                <w:tab w:val="left" w:pos="1155"/>
              </w:tabs>
              <w:rPr>
                <w:sz w:val="28"/>
                <w:szCs w:val="22"/>
                <w:lang w:eastAsia="en-US"/>
              </w:rPr>
            </w:pPr>
          </w:p>
        </w:tc>
      </w:tr>
    </w:tbl>
    <w:p w:rsidR="00C25F11" w:rsidRDefault="00C25F11" w:rsidP="00C25F11">
      <w:pPr>
        <w:tabs>
          <w:tab w:val="left" w:pos="1155"/>
        </w:tabs>
        <w:rPr>
          <w:sz w:val="22"/>
        </w:rPr>
      </w:pPr>
    </w:p>
    <w:p w:rsidR="00C25F11" w:rsidRDefault="00C25F11" w:rsidP="00C25F11">
      <w:pPr>
        <w:pStyle w:val="11"/>
        <w:tabs>
          <w:tab w:val="left" w:leader="underscore" w:pos="9118"/>
        </w:tabs>
        <w:ind w:firstLine="0"/>
      </w:pPr>
      <w:r>
        <w:t>Отметка о подтверждении сведений, содержащихся в настоящей выписке:</w:t>
      </w:r>
    </w:p>
    <w:p w:rsidR="00C25F11" w:rsidRDefault="00C25F11" w:rsidP="00C25F11">
      <w:pPr>
        <w:pStyle w:val="11"/>
        <w:tabs>
          <w:tab w:val="left" w:leader="underscore" w:pos="9118"/>
        </w:tabs>
        <w:ind w:firstLine="0"/>
      </w:pPr>
    </w:p>
    <w:p w:rsidR="00C25F11" w:rsidRDefault="00C25F11" w:rsidP="00C25F11">
      <w:pPr>
        <w:pStyle w:val="11"/>
        <w:tabs>
          <w:tab w:val="left" w:leader="underscore" w:pos="9118"/>
        </w:tabs>
        <w:ind w:firstLine="0"/>
      </w:pPr>
      <w:r>
        <w:t xml:space="preserve">Ответственный исполнитель: </w:t>
      </w:r>
    </w:p>
    <w:p w:rsidR="00C25F11" w:rsidRDefault="00C25F11" w:rsidP="00C25F11">
      <w:pPr>
        <w:pStyle w:val="11"/>
        <w:tabs>
          <w:tab w:val="left" w:leader="underscore" w:pos="9118"/>
        </w:tabs>
        <w:ind w:firstLine="0"/>
      </w:pPr>
      <w:r>
        <w:t>____________________ ____________ _______________________</w:t>
      </w:r>
    </w:p>
    <w:p w:rsidR="00C25F11" w:rsidRDefault="00C25F11" w:rsidP="00C25F11">
      <w:r>
        <w:t xml:space="preserve">                 должность                                   подпись                     расшифровка подписи</w:t>
      </w:r>
    </w:p>
    <w:p w:rsidR="00C25F11" w:rsidRDefault="00C25F11" w:rsidP="00C25F11">
      <w:pPr>
        <w:rPr>
          <w:sz w:val="28"/>
        </w:rPr>
      </w:pPr>
      <w:r>
        <w:rPr>
          <w:sz w:val="28"/>
        </w:rPr>
        <w:t xml:space="preserve"> </w:t>
      </w:r>
    </w:p>
    <w:p w:rsidR="00C25F11" w:rsidRDefault="00C25F11" w:rsidP="00C25F11">
      <w:pPr>
        <w:rPr>
          <w:sz w:val="28"/>
        </w:rPr>
      </w:pPr>
      <w:r>
        <w:rPr>
          <w:sz w:val="28"/>
        </w:rPr>
        <w:t>«__» ____________ 20__ г.</w:t>
      </w:r>
    </w:p>
    <w:p w:rsidR="00C668A1" w:rsidRDefault="00C668A1" w:rsidP="00022C45">
      <w:pPr>
        <w:pStyle w:val="a3"/>
        <w:tabs>
          <w:tab w:val="left" w:pos="7938"/>
        </w:tabs>
        <w:jc w:val="both"/>
        <w:rPr>
          <w:rFonts w:ascii="Times New Roman" w:hAnsi="Times New Roman"/>
          <w:sz w:val="27"/>
          <w:szCs w:val="27"/>
        </w:rPr>
      </w:pPr>
    </w:p>
    <w:p w:rsidR="00C668A1" w:rsidRDefault="00C668A1" w:rsidP="00022C45">
      <w:pPr>
        <w:pStyle w:val="a3"/>
        <w:tabs>
          <w:tab w:val="left" w:pos="7938"/>
        </w:tabs>
        <w:jc w:val="both"/>
        <w:rPr>
          <w:rFonts w:ascii="Times New Roman" w:hAnsi="Times New Roman"/>
          <w:sz w:val="27"/>
          <w:szCs w:val="27"/>
        </w:rPr>
      </w:pPr>
    </w:p>
    <w:p w:rsidR="00C668A1" w:rsidRDefault="00C668A1" w:rsidP="00022C45">
      <w:pPr>
        <w:pStyle w:val="a3"/>
        <w:tabs>
          <w:tab w:val="left" w:pos="7938"/>
        </w:tabs>
        <w:jc w:val="both"/>
        <w:rPr>
          <w:rFonts w:ascii="Times New Roman" w:hAnsi="Times New Roman"/>
          <w:sz w:val="27"/>
          <w:szCs w:val="27"/>
        </w:rPr>
      </w:pPr>
    </w:p>
    <w:p w:rsidR="00C668A1" w:rsidRDefault="00C668A1" w:rsidP="00022C45">
      <w:pPr>
        <w:pStyle w:val="a3"/>
        <w:tabs>
          <w:tab w:val="left" w:pos="7938"/>
        </w:tabs>
        <w:jc w:val="both"/>
        <w:rPr>
          <w:rFonts w:ascii="Times New Roman" w:hAnsi="Times New Roman"/>
          <w:sz w:val="27"/>
          <w:szCs w:val="27"/>
        </w:rPr>
      </w:pPr>
    </w:p>
    <w:sectPr w:rsidR="00C668A1" w:rsidSect="005D1857">
      <w:pgSz w:w="11906" w:h="16838"/>
      <w:pgMar w:top="425" w:right="284" w:bottom="1259" w:left="1418"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67DC" w:rsidRDefault="00E367DC" w:rsidP="00B95B74">
      <w:r>
        <w:separator/>
      </w:r>
    </w:p>
  </w:endnote>
  <w:endnote w:type="continuationSeparator" w:id="0">
    <w:p w:rsidR="00E367DC" w:rsidRDefault="00E367DC" w:rsidP="00B95B7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67DC" w:rsidRDefault="00E367DC" w:rsidP="00B95B74">
      <w:r>
        <w:separator/>
      </w:r>
    </w:p>
  </w:footnote>
  <w:footnote w:type="continuationSeparator" w:id="0">
    <w:p w:rsidR="00E367DC" w:rsidRDefault="00E367DC" w:rsidP="00B95B7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F0A" w:rsidRDefault="00EA4F0A" w:rsidP="00AE3716">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EA4F0A" w:rsidRDefault="00EA4F0A">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F0A" w:rsidRDefault="00EA4F0A" w:rsidP="002F1F64">
    <w:pPr>
      <w:pStyle w:val="a7"/>
      <w:framePr w:wrap="around" w:vAnchor="text" w:hAnchor="margin" w:xAlign="center" w:y="1"/>
      <w:jc w:val="center"/>
      <w:rPr>
        <w:rStyle w:val="a9"/>
      </w:rPr>
    </w:pPr>
  </w:p>
  <w:p w:rsidR="00EA4F0A" w:rsidRDefault="00EA4F0A" w:rsidP="003607CC">
    <w:pPr>
      <w:pStyle w:val="a7"/>
      <w:framePr w:wrap="around" w:vAnchor="text" w:hAnchor="margin" w:xAlign="center" w:y="1"/>
      <w:rPr>
        <w:rStyle w:val="a9"/>
      </w:rPr>
    </w:pPr>
  </w:p>
  <w:p w:rsidR="00EA4F0A" w:rsidRDefault="00EA4F0A" w:rsidP="00932AB7">
    <w:pPr>
      <w:pStyle w:val="a7"/>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103020"/>
    <w:multiLevelType w:val="singleLevel"/>
    <w:tmpl w:val="6AF8084E"/>
    <w:lvl w:ilvl="0">
      <w:start w:val="8"/>
      <w:numFmt w:val="bullet"/>
      <w:lvlText w:val="-"/>
      <w:lvlJc w:val="left"/>
      <w:pPr>
        <w:tabs>
          <w:tab w:val="num" w:pos="360"/>
        </w:tabs>
        <w:ind w:left="360" w:hanging="360"/>
      </w:pPr>
      <w:rPr>
        <w:rFonts w:hint="default"/>
      </w:rPr>
    </w:lvl>
  </w:abstractNum>
  <w:abstractNum w:abstractNumId="1">
    <w:nsid w:val="5EE54E3E"/>
    <w:multiLevelType w:val="hybridMultilevel"/>
    <w:tmpl w:val="856E3F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6D4A6F52"/>
    <w:multiLevelType w:val="multilevel"/>
    <w:tmpl w:val="B9EC2C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066F93"/>
    <w:rsid w:val="00005936"/>
    <w:rsid w:val="00012D44"/>
    <w:rsid w:val="00022C45"/>
    <w:rsid w:val="00024262"/>
    <w:rsid w:val="00044429"/>
    <w:rsid w:val="000611BE"/>
    <w:rsid w:val="00066F93"/>
    <w:rsid w:val="00071FEF"/>
    <w:rsid w:val="0009691E"/>
    <w:rsid w:val="000B320D"/>
    <w:rsid w:val="00103A63"/>
    <w:rsid w:val="00131938"/>
    <w:rsid w:val="00140105"/>
    <w:rsid w:val="00161B3F"/>
    <w:rsid w:val="00161E85"/>
    <w:rsid w:val="00194177"/>
    <w:rsid w:val="001A2104"/>
    <w:rsid w:val="001A2621"/>
    <w:rsid w:val="001C1C84"/>
    <w:rsid w:val="001C263E"/>
    <w:rsid w:val="001C57FA"/>
    <w:rsid w:val="001D344A"/>
    <w:rsid w:val="001D7DCC"/>
    <w:rsid w:val="001F6732"/>
    <w:rsid w:val="002217A1"/>
    <w:rsid w:val="00274EDF"/>
    <w:rsid w:val="002C4588"/>
    <w:rsid w:val="002C760A"/>
    <w:rsid w:val="002D5124"/>
    <w:rsid w:val="002D5F1B"/>
    <w:rsid w:val="002E0310"/>
    <w:rsid w:val="002F1B93"/>
    <w:rsid w:val="002F1F64"/>
    <w:rsid w:val="002F4975"/>
    <w:rsid w:val="00303772"/>
    <w:rsid w:val="00317E90"/>
    <w:rsid w:val="003607CC"/>
    <w:rsid w:val="00361F60"/>
    <w:rsid w:val="00362CC9"/>
    <w:rsid w:val="0037729C"/>
    <w:rsid w:val="003A185F"/>
    <w:rsid w:val="003A5559"/>
    <w:rsid w:val="003E33E4"/>
    <w:rsid w:val="003E76FE"/>
    <w:rsid w:val="003F1A33"/>
    <w:rsid w:val="00401BA6"/>
    <w:rsid w:val="00412CEC"/>
    <w:rsid w:val="0043459C"/>
    <w:rsid w:val="004C67A8"/>
    <w:rsid w:val="004D04CC"/>
    <w:rsid w:val="004D3B14"/>
    <w:rsid w:val="004F0E90"/>
    <w:rsid w:val="004F267A"/>
    <w:rsid w:val="005102D2"/>
    <w:rsid w:val="0051513A"/>
    <w:rsid w:val="005251D1"/>
    <w:rsid w:val="00527DC8"/>
    <w:rsid w:val="00537087"/>
    <w:rsid w:val="00544FEB"/>
    <w:rsid w:val="00570258"/>
    <w:rsid w:val="005A0E7A"/>
    <w:rsid w:val="005B6529"/>
    <w:rsid w:val="005D1857"/>
    <w:rsid w:val="005F0958"/>
    <w:rsid w:val="00616148"/>
    <w:rsid w:val="00616236"/>
    <w:rsid w:val="006238CF"/>
    <w:rsid w:val="00624EEC"/>
    <w:rsid w:val="00626EC6"/>
    <w:rsid w:val="00656AFF"/>
    <w:rsid w:val="00657E71"/>
    <w:rsid w:val="006715AE"/>
    <w:rsid w:val="006809E7"/>
    <w:rsid w:val="00690063"/>
    <w:rsid w:val="00691546"/>
    <w:rsid w:val="00696931"/>
    <w:rsid w:val="006C3CC8"/>
    <w:rsid w:val="006D7EF4"/>
    <w:rsid w:val="006F4D1F"/>
    <w:rsid w:val="007742A1"/>
    <w:rsid w:val="00775071"/>
    <w:rsid w:val="00785DFF"/>
    <w:rsid w:val="007A1D0A"/>
    <w:rsid w:val="007C57F7"/>
    <w:rsid w:val="007C7335"/>
    <w:rsid w:val="007E007A"/>
    <w:rsid w:val="007F443A"/>
    <w:rsid w:val="007F5485"/>
    <w:rsid w:val="00805F6C"/>
    <w:rsid w:val="008101F7"/>
    <w:rsid w:val="00813DF8"/>
    <w:rsid w:val="00833436"/>
    <w:rsid w:val="008337F1"/>
    <w:rsid w:val="00834491"/>
    <w:rsid w:val="00834771"/>
    <w:rsid w:val="00872501"/>
    <w:rsid w:val="008A23F7"/>
    <w:rsid w:val="008C13AE"/>
    <w:rsid w:val="008C6F1D"/>
    <w:rsid w:val="008D3A51"/>
    <w:rsid w:val="008D6482"/>
    <w:rsid w:val="008E5B0F"/>
    <w:rsid w:val="00927E61"/>
    <w:rsid w:val="00932AB7"/>
    <w:rsid w:val="009351CC"/>
    <w:rsid w:val="00973640"/>
    <w:rsid w:val="009A531D"/>
    <w:rsid w:val="009D36AC"/>
    <w:rsid w:val="009D4FA7"/>
    <w:rsid w:val="009F5C5F"/>
    <w:rsid w:val="00A243ED"/>
    <w:rsid w:val="00A36618"/>
    <w:rsid w:val="00A470AF"/>
    <w:rsid w:val="00A776A2"/>
    <w:rsid w:val="00AB16FB"/>
    <w:rsid w:val="00AB250E"/>
    <w:rsid w:val="00AB2A36"/>
    <w:rsid w:val="00AE2173"/>
    <w:rsid w:val="00AE3716"/>
    <w:rsid w:val="00AE64BA"/>
    <w:rsid w:val="00B316C6"/>
    <w:rsid w:val="00B7329B"/>
    <w:rsid w:val="00B95B74"/>
    <w:rsid w:val="00BB6D6D"/>
    <w:rsid w:val="00BC2728"/>
    <w:rsid w:val="00BD3436"/>
    <w:rsid w:val="00C16C84"/>
    <w:rsid w:val="00C25F11"/>
    <w:rsid w:val="00C2711A"/>
    <w:rsid w:val="00C35560"/>
    <w:rsid w:val="00C367ED"/>
    <w:rsid w:val="00C46C40"/>
    <w:rsid w:val="00C51278"/>
    <w:rsid w:val="00C60751"/>
    <w:rsid w:val="00C668A1"/>
    <w:rsid w:val="00C72AA1"/>
    <w:rsid w:val="00C80106"/>
    <w:rsid w:val="00C90EFB"/>
    <w:rsid w:val="00C920D6"/>
    <w:rsid w:val="00C96199"/>
    <w:rsid w:val="00D00997"/>
    <w:rsid w:val="00D14715"/>
    <w:rsid w:val="00D214A7"/>
    <w:rsid w:val="00D46813"/>
    <w:rsid w:val="00D64CEC"/>
    <w:rsid w:val="00D77462"/>
    <w:rsid w:val="00D86660"/>
    <w:rsid w:val="00D9523E"/>
    <w:rsid w:val="00DA78C4"/>
    <w:rsid w:val="00DB285B"/>
    <w:rsid w:val="00DB5AFD"/>
    <w:rsid w:val="00DC0E03"/>
    <w:rsid w:val="00DC4B51"/>
    <w:rsid w:val="00DF5309"/>
    <w:rsid w:val="00E1043F"/>
    <w:rsid w:val="00E116B9"/>
    <w:rsid w:val="00E11ED7"/>
    <w:rsid w:val="00E2644D"/>
    <w:rsid w:val="00E310DB"/>
    <w:rsid w:val="00E35005"/>
    <w:rsid w:val="00E367DC"/>
    <w:rsid w:val="00E446ED"/>
    <w:rsid w:val="00E44FA6"/>
    <w:rsid w:val="00E60293"/>
    <w:rsid w:val="00E73513"/>
    <w:rsid w:val="00E86C22"/>
    <w:rsid w:val="00E95523"/>
    <w:rsid w:val="00EA4F0A"/>
    <w:rsid w:val="00EB3889"/>
    <w:rsid w:val="00EF6CD0"/>
    <w:rsid w:val="00EF7DE4"/>
    <w:rsid w:val="00F32306"/>
    <w:rsid w:val="00F4219E"/>
    <w:rsid w:val="00F50EDA"/>
    <w:rsid w:val="00F52D19"/>
    <w:rsid w:val="00F87CE1"/>
    <w:rsid w:val="00F9795C"/>
    <w:rsid w:val="00FA68D6"/>
    <w:rsid w:val="00FB37DB"/>
    <w:rsid w:val="00FC7867"/>
    <w:rsid w:val="00FE6913"/>
    <w:rsid w:val="00FF57B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Normal (Web)"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6F93"/>
    <w:rPr>
      <w:rFonts w:ascii="Times New Roman" w:eastAsia="Times New Roman" w:hAnsi="Times New Roman"/>
    </w:rPr>
  </w:style>
  <w:style w:type="paragraph" w:styleId="1">
    <w:name w:val="heading 1"/>
    <w:basedOn w:val="a"/>
    <w:next w:val="a"/>
    <w:link w:val="10"/>
    <w:uiPriority w:val="99"/>
    <w:qFormat/>
    <w:rsid w:val="00066F93"/>
    <w:pPr>
      <w:keepNext/>
      <w:jc w:val="center"/>
      <w:outlineLvl w:val="0"/>
    </w:pPr>
    <w:rPr>
      <w:sz w:val="28"/>
    </w:rPr>
  </w:style>
  <w:style w:type="paragraph" w:styleId="2">
    <w:name w:val="heading 2"/>
    <w:basedOn w:val="a"/>
    <w:next w:val="a"/>
    <w:link w:val="20"/>
    <w:uiPriority w:val="99"/>
    <w:qFormat/>
    <w:rsid w:val="00066F93"/>
    <w:pPr>
      <w:keepNext/>
      <w:ind w:left="5760"/>
      <w:jc w:val="both"/>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066F93"/>
    <w:rPr>
      <w:rFonts w:ascii="Times New Roman" w:hAnsi="Times New Roman" w:cs="Times New Roman"/>
      <w:sz w:val="20"/>
      <w:szCs w:val="20"/>
      <w:lang w:eastAsia="ru-RU"/>
    </w:rPr>
  </w:style>
  <w:style w:type="character" w:customStyle="1" w:styleId="20">
    <w:name w:val="Заголовок 2 Знак"/>
    <w:link w:val="2"/>
    <w:uiPriority w:val="99"/>
    <w:locked/>
    <w:rsid w:val="00066F93"/>
    <w:rPr>
      <w:rFonts w:ascii="Times New Roman" w:hAnsi="Times New Roman" w:cs="Times New Roman"/>
      <w:sz w:val="20"/>
      <w:szCs w:val="20"/>
      <w:lang w:eastAsia="ru-RU"/>
    </w:rPr>
  </w:style>
  <w:style w:type="paragraph" w:styleId="a3">
    <w:name w:val="Plain Text"/>
    <w:basedOn w:val="a"/>
    <w:link w:val="a4"/>
    <w:uiPriority w:val="99"/>
    <w:rsid w:val="00066F93"/>
    <w:rPr>
      <w:rFonts w:ascii="Courier New" w:hAnsi="Courier New"/>
    </w:rPr>
  </w:style>
  <w:style w:type="character" w:customStyle="1" w:styleId="a4">
    <w:name w:val="Текст Знак"/>
    <w:link w:val="a3"/>
    <w:uiPriority w:val="99"/>
    <w:locked/>
    <w:rsid w:val="00066F93"/>
    <w:rPr>
      <w:rFonts w:ascii="Courier New" w:hAnsi="Courier New" w:cs="Times New Roman"/>
      <w:sz w:val="20"/>
      <w:szCs w:val="20"/>
      <w:lang w:eastAsia="ru-RU"/>
    </w:rPr>
  </w:style>
  <w:style w:type="paragraph" w:styleId="a5">
    <w:name w:val="Body Text"/>
    <w:basedOn w:val="a"/>
    <w:link w:val="a6"/>
    <w:uiPriority w:val="99"/>
    <w:rsid w:val="00066F93"/>
    <w:pPr>
      <w:jc w:val="center"/>
    </w:pPr>
    <w:rPr>
      <w:sz w:val="28"/>
    </w:rPr>
  </w:style>
  <w:style w:type="character" w:customStyle="1" w:styleId="a6">
    <w:name w:val="Основной текст Знак"/>
    <w:link w:val="a5"/>
    <w:uiPriority w:val="99"/>
    <w:locked/>
    <w:rsid w:val="00066F93"/>
    <w:rPr>
      <w:rFonts w:ascii="Times New Roman" w:hAnsi="Times New Roman" w:cs="Times New Roman"/>
      <w:sz w:val="20"/>
      <w:szCs w:val="20"/>
      <w:lang w:eastAsia="ru-RU"/>
    </w:rPr>
  </w:style>
  <w:style w:type="paragraph" w:styleId="a7">
    <w:name w:val="header"/>
    <w:basedOn w:val="a"/>
    <w:link w:val="a8"/>
    <w:uiPriority w:val="99"/>
    <w:rsid w:val="00066F93"/>
    <w:pPr>
      <w:tabs>
        <w:tab w:val="center" w:pos="4677"/>
        <w:tab w:val="right" w:pos="9355"/>
      </w:tabs>
    </w:pPr>
  </w:style>
  <w:style w:type="character" w:customStyle="1" w:styleId="a8">
    <w:name w:val="Верхний колонтитул Знак"/>
    <w:link w:val="a7"/>
    <w:uiPriority w:val="99"/>
    <w:locked/>
    <w:rsid w:val="00066F93"/>
    <w:rPr>
      <w:rFonts w:ascii="Times New Roman" w:hAnsi="Times New Roman" w:cs="Times New Roman"/>
      <w:sz w:val="20"/>
      <w:szCs w:val="20"/>
      <w:lang w:eastAsia="ru-RU"/>
    </w:rPr>
  </w:style>
  <w:style w:type="character" w:styleId="a9">
    <w:name w:val="page number"/>
    <w:uiPriority w:val="99"/>
    <w:rsid w:val="00066F93"/>
    <w:rPr>
      <w:rFonts w:cs="Times New Roman"/>
    </w:rPr>
  </w:style>
  <w:style w:type="paragraph" w:styleId="aa">
    <w:name w:val="Balloon Text"/>
    <w:basedOn w:val="a"/>
    <w:link w:val="ab"/>
    <w:uiPriority w:val="99"/>
    <w:semiHidden/>
    <w:rsid w:val="00066F93"/>
    <w:rPr>
      <w:rFonts w:ascii="Tahoma" w:hAnsi="Tahoma" w:cs="Tahoma"/>
      <w:sz w:val="16"/>
      <w:szCs w:val="16"/>
    </w:rPr>
  </w:style>
  <w:style w:type="character" w:customStyle="1" w:styleId="ab">
    <w:name w:val="Текст выноски Знак"/>
    <w:link w:val="aa"/>
    <w:uiPriority w:val="99"/>
    <w:semiHidden/>
    <w:locked/>
    <w:rsid w:val="00066F93"/>
    <w:rPr>
      <w:rFonts w:ascii="Tahoma" w:hAnsi="Tahoma" w:cs="Tahoma"/>
      <w:sz w:val="16"/>
      <w:szCs w:val="16"/>
      <w:lang w:eastAsia="ru-RU"/>
    </w:rPr>
  </w:style>
  <w:style w:type="paragraph" w:styleId="ac">
    <w:name w:val="footer"/>
    <w:basedOn w:val="a"/>
    <w:link w:val="ad"/>
    <w:uiPriority w:val="99"/>
    <w:rsid w:val="00AE3716"/>
    <w:pPr>
      <w:tabs>
        <w:tab w:val="center" w:pos="4677"/>
        <w:tab w:val="right" w:pos="9355"/>
      </w:tabs>
    </w:pPr>
  </w:style>
  <w:style w:type="character" w:customStyle="1" w:styleId="ad">
    <w:name w:val="Нижний колонтитул Знак"/>
    <w:link w:val="ac"/>
    <w:uiPriority w:val="99"/>
    <w:semiHidden/>
    <w:locked/>
    <w:rsid w:val="00DA78C4"/>
    <w:rPr>
      <w:rFonts w:ascii="Times New Roman" w:hAnsi="Times New Roman" w:cs="Times New Roman"/>
      <w:sz w:val="20"/>
      <w:szCs w:val="20"/>
    </w:rPr>
  </w:style>
  <w:style w:type="paragraph" w:styleId="ae">
    <w:name w:val="List Paragraph"/>
    <w:basedOn w:val="a"/>
    <w:uiPriority w:val="34"/>
    <w:qFormat/>
    <w:rsid w:val="00624EEC"/>
    <w:pPr>
      <w:spacing w:after="200" w:line="276" w:lineRule="auto"/>
      <w:ind w:left="720"/>
    </w:pPr>
    <w:rPr>
      <w:rFonts w:ascii="Calibri" w:eastAsia="Calibri" w:hAnsi="Calibri" w:cs="Calibri"/>
      <w:sz w:val="22"/>
      <w:szCs w:val="22"/>
      <w:lang w:eastAsia="en-US"/>
    </w:rPr>
  </w:style>
  <w:style w:type="table" w:styleId="af">
    <w:name w:val="Table Grid"/>
    <w:basedOn w:val="a1"/>
    <w:locked/>
    <w:rsid w:val="00624EEC"/>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Основной текст1"/>
    <w:basedOn w:val="a"/>
    <w:rsid w:val="00C25F11"/>
    <w:pPr>
      <w:widowControl w:val="0"/>
      <w:ind w:firstLine="400"/>
    </w:pPr>
    <w:rPr>
      <w:color w:val="000000"/>
      <w:sz w:val="28"/>
    </w:rPr>
  </w:style>
  <w:style w:type="paragraph" w:customStyle="1" w:styleId="21">
    <w:name w:val="Основной текст (2)"/>
    <w:basedOn w:val="a"/>
    <w:rsid w:val="00C25F11"/>
    <w:pPr>
      <w:widowControl w:val="0"/>
    </w:pPr>
    <w:rPr>
      <w:color w:val="000000"/>
      <w:sz w:val="17"/>
    </w:rPr>
  </w:style>
  <w:style w:type="paragraph" w:styleId="af0">
    <w:name w:val="Normal (Web)"/>
    <w:basedOn w:val="a"/>
    <w:link w:val="af1"/>
    <w:unhideWhenUsed/>
    <w:rsid w:val="00690063"/>
    <w:rPr>
      <w:sz w:val="24"/>
      <w:szCs w:val="24"/>
    </w:rPr>
  </w:style>
  <w:style w:type="character" w:customStyle="1" w:styleId="af1">
    <w:name w:val="Обычный (веб) Знак"/>
    <w:basedOn w:val="a0"/>
    <w:link w:val="af0"/>
    <w:rsid w:val="00690063"/>
    <w:rPr>
      <w:rFonts w:ascii="Times New Roman" w:eastAsia="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1260870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37B94A-8DB1-4DE7-92FB-40B85824AF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1</Pages>
  <Words>6184</Words>
  <Characters>35249</Characters>
  <Application>Microsoft Office Word</Application>
  <DocSecurity>0</DocSecurity>
  <Lines>293</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41351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imushestvo</dc:creator>
  <cp:lastModifiedBy>User</cp:lastModifiedBy>
  <cp:revision>5</cp:revision>
  <cp:lastPrinted>2024-03-27T02:06:00Z</cp:lastPrinted>
  <dcterms:created xsi:type="dcterms:W3CDTF">2025-08-10T22:48:00Z</dcterms:created>
  <dcterms:modified xsi:type="dcterms:W3CDTF">2026-02-24T05:18:00Z</dcterms:modified>
</cp:coreProperties>
</file>