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2DD" w:rsidRPr="008222DD" w:rsidRDefault="008222DD" w:rsidP="008222DD">
      <w:pPr>
        <w:jc w:val="right"/>
        <w:rPr>
          <w:b/>
          <w:sz w:val="28"/>
          <w:szCs w:val="28"/>
        </w:rPr>
      </w:pPr>
      <w:r w:rsidRPr="008222DD">
        <w:rPr>
          <w:b/>
          <w:sz w:val="28"/>
          <w:szCs w:val="28"/>
        </w:rPr>
        <w:t>ПРОЕКТ</w:t>
      </w:r>
    </w:p>
    <w:p w:rsidR="006B4B48" w:rsidRDefault="008419BA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Бирофельдское сельское поселение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Биробиджанского муниципального района</w:t>
      </w:r>
    </w:p>
    <w:p w:rsidR="006B4B48" w:rsidRDefault="008419BA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Еврейской автономной области</w:t>
      </w:r>
    </w:p>
    <w:p w:rsidR="006B4B48" w:rsidRDefault="006B4B48">
      <w:pPr>
        <w:jc w:val="center"/>
        <w:rPr>
          <w:sz w:val="28"/>
          <w:szCs w:val="28"/>
        </w:rPr>
      </w:pPr>
    </w:p>
    <w:p w:rsidR="006B4B48" w:rsidRDefault="008419BA">
      <w:pPr>
        <w:spacing w:line="360" w:lineRule="auto"/>
        <w:jc w:val="center"/>
        <w:rPr>
          <w:rFonts w:asciiTheme="minorHAnsi" w:hAnsiTheme="minorHAnsi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АДМИНИСТРАЦИЯ  СЕЛЬСКОГО  ПОСЕЛЕНИЯ</w:t>
      </w:r>
    </w:p>
    <w:p w:rsidR="008222DD" w:rsidRPr="008222DD" w:rsidRDefault="008222DD">
      <w:pPr>
        <w:spacing w:line="360" w:lineRule="auto"/>
        <w:jc w:val="center"/>
        <w:rPr>
          <w:rFonts w:asciiTheme="minorHAnsi" w:hAnsiTheme="minorHAnsi" w:cs="Times New Roman CYR"/>
          <w:sz w:val="28"/>
          <w:szCs w:val="28"/>
        </w:rPr>
      </w:pPr>
    </w:p>
    <w:p w:rsidR="006B4B48" w:rsidRDefault="008419BA">
      <w:pPr>
        <w:spacing w:line="36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ПОСТАНОВЛЕНИЕ</w:t>
      </w:r>
    </w:p>
    <w:p w:rsidR="006B4B48" w:rsidRDefault="008222DD">
      <w:pPr>
        <w:jc w:val="both"/>
        <w:rPr>
          <w:sz w:val="28"/>
          <w:szCs w:val="28"/>
        </w:rPr>
      </w:pPr>
      <w:r>
        <w:rPr>
          <w:sz w:val="28"/>
          <w:szCs w:val="28"/>
        </w:rPr>
        <w:t>…….</w:t>
      </w:r>
      <w:r w:rsidR="008419BA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</w:t>
      </w:r>
      <w:r w:rsidR="008419BA">
        <w:rPr>
          <w:sz w:val="28"/>
          <w:szCs w:val="28"/>
        </w:rPr>
        <w:t xml:space="preserve">                        №  </w:t>
      </w:r>
      <w:r>
        <w:rPr>
          <w:sz w:val="28"/>
          <w:szCs w:val="28"/>
        </w:rPr>
        <w:t>….</w:t>
      </w:r>
    </w:p>
    <w:p w:rsidR="006B4B48" w:rsidRDefault="008419BA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Бирофельд</w:t>
      </w:r>
    </w:p>
    <w:p w:rsidR="006B4B48" w:rsidRDefault="006B4B48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4B48" w:rsidRDefault="008419BA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 xml:space="preserve"> признании утратившим</w:t>
      </w:r>
      <w:r w:rsidR="008222DD">
        <w:rPr>
          <w:sz w:val="28"/>
          <w:szCs w:val="28"/>
        </w:rPr>
        <w:t>и</w:t>
      </w:r>
      <w:r w:rsidR="008222DD">
        <w:rPr>
          <w:rFonts w:asciiTheme="minorHAnsi" w:hAnsiTheme="minorHAnsi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силу  некоторых постановлений администрации сельского поселения муниципального образования «</w:t>
      </w:r>
      <w:r>
        <w:rPr>
          <w:rFonts w:ascii="Times New Roman CYR" w:hAnsi="Times New Roman CYR" w:cs="Times New Roman CYR"/>
          <w:sz w:val="28"/>
          <w:szCs w:val="28"/>
        </w:rPr>
        <w:t>Б</w:t>
      </w:r>
      <w:r>
        <w:rPr>
          <w:rFonts w:ascii="Times New Roman CYR" w:hAnsi="Times New Roman CYR" w:cs="Times New Roman CYR"/>
          <w:sz w:val="28"/>
          <w:szCs w:val="28"/>
        </w:rPr>
        <w:t>ирофельдское с</w:t>
      </w:r>
      <w:r>
        <w:rPr>
          <w:rFonts w:ascii="Times New Roman CYR" w:hAnsi="Times New Roman CYR" w:cs="Times New Roman CYR"/>
          <w:sz w:val="28"/>
          <w:szCs w:val="28"/>
        </w:rPr>
        <w:t xml:space="preserve">ельское поселение» </w:t>
      </w:r>
      <w:r>
        <w:rPr>
          <w:rFonts w:ascii="Times New Roman CYR" w:hAnsi="Times New Roman CYR" w:cs="Times New Roman CYR"/>
          <w:sz w:val="28"/>
          <w:szCs w:val="28"/>
        </w:rPr>
        <w:t>Б</w:t>
      </w:r>
      <w:r>
        <w:rPr>
          <w:rFonts w:ascii="Times New Roman CYR" w:hAnsi="Times New Roman CYR" w:cs="Times New Roman CYR"/>
          <w:sz w:val="28"/>
          <w:szCs w:val="28"/>
        </w:rPr>
        <w:t xml:space="preserve">иробиджанского муниципального района </w:t>
      </w:r>
      <w:r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>врейской автономной области</w:t>
      </w:r>
    </w:p>
    <w:p w:rsidR="006B4B48" w:rsidRDefault="006B4B48">
      <w:pPr>
        <w:jc w:val="both"/>
        <w:rPr>
          <w:sz w:val="28"/>
          <w:szCs w:val="28"/>
        </w:rPr>
      </w:pPr>
    </w:p>
    <w:p w:rsidR="006B4B48" w:rsidRDefault="008419BA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 </w:t>
      </w:r>
      <w:hyperlink r:id="rId7" w:tooltip="https://pravo-search.minjust.ru/bigs/showDocument.html?id=9AA48369-618A-4BB4-B4B8-AE15F2B7EBF6" w:history="1">
        <w:r>
          <w:rPr>
            <w:sz w:val="28"/>
            <w:szCs w:val="28"/>
          </w:rPr>
          <w:t>№ 273-ФЗ</w:t>
        </w:r>
      </w:hyperlink>
      <w:r>
        <w:rPr>
          <w:sz w:val="28"/>
          <w:szCs w:val="28"/>
        </w:rPr>
        <w:t xml:space="preserve"> «О противодействии коррупции», на основании Устава  муниципального образования «Бирофельдское сельское поселение», </w:t>
      </w:r>
      <w:r>
        <w:rPr>
          <w:rFonts w:ascii="Times New Roman CYR" w:hAnsi="Times New Roman CYR" w:cs="Times New Roman CYR"/>
          <w:sz w:val="28"/>
          <w:szCs w:val="28"/>
        </w:rPr>
        <w:t>администрация сельского поселения</w:t>
      </w:r>
    </w:p>
    <w:p w:rsidR="006B4B48" w:rsidRDefault="008419BA">
      <w:pPr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>СТАН</w:t>
      </w:r>
      <w:r>
        <w:rPr>
          <w:sz w:val="28"/>
          <w:szCs w:val="28"/>
        </w:rPr>
        <w:t>ОВЛЯЕТ:</w:t>
      </w:r>
    </w:p>
    <w:p w:rsidR="006B4B48" w:rsidRDefault="008419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Признать утратившим</w:t>
      </w:r>
      <w:r w:rsidR="008222DD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постановления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Бирофельдского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Биробиджанского муниципального района Еврейской автономной области: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8" w:tooltip="http://birofeld.ru/wp-content/uploads/2019/03/150120_birsp_-_2.doc" w:history="1">
        <w:r>
          <w:rPr>
            <w:sz w:val="28"/>
            <w:szCs w:val="28"/>
          </w:rPr>
          <w:t xml:space="preserve">от 21.07.2014 № 79 «Об утверждении Порядка размещения сведений о доходах, расходах, об имуществе и обязательствах имущественного характера муниципальных служащих и членов их семей, сведений </w:t>
        </w:r>
        <w:r>
          <w:rPr>
            <w:sz w:val="28"/>
            <w:szCs w:val="28"/>
          </w:rPr>
          <w:t xml:space="preserve">об 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</w:t>
        </w:r>
        <w:r>
          <w:rPr>
            <w:sz w:val="28"/>
            <w:szCs w:val="28"/>
          </w:rPr>
          <w:t>сделки превышает общий доход муниципального служащего и его супруги (супруга) по основному месту их службы (работы) за три последних года, предшествующих совершению сделки на странице Бирофельдского сельского поселения на сайте Биробиджанского муниципально</w:t>
        </w:r>
        <w:r>
          <w:rPr>
            <w:sz w:val="28"/>
            <w:szCs w:val="28"/>
          </w:rPr>
          <w:t>го района и предоставления этих сведений средствам массовой информации для опубликования»</w:t>
        </w:r>
      </w:hyperlink>
      <w:r>
        <w:rPr>
          <w:sz w:val="28"/>
          <w:szCs w:val="28"/>
        </w:rPr>
        <w:t>;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 10.06.2024 № 45 «Об утверждении перечня должностей муниципальной службы в администрации Бирофельдского сельского поселения Биробиджанского муниципального района</w:t>
      </w:r>
      <w:r>
        <w:rPr>
          <w:sz w:val="28"/>
          <w:szCs w:val="28"/>
        </w:rPr>
        <w:t xml:space="preserve"> Еврейской автономной области, замещение которых влечет за собой размещение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их супруги (супруга)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lastRenderedPageBreak/>
        <w:t xml:space="preserve">несовершеннолетних </w:t>
      </w:r>
      <w:r>
        <w:rPr>
          <w:sz w:val="28"/>
          <w:szCs w:val="28"/>
        </w:rPr>
        <w:t xml:space="preserve">детей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="008222DD">
        <w:rPr>
          <w:sz w:val="28"/>
          <w:szCs w:val="28"/>
        </w:rPr>
        <w:t>фициальном сайте администрации Б</w:t>
      </w:r>
      <w:r>
        <w:rPr>
          <w:sz w:val="28"/>
          <w:szCs w:val="28"/>
        </w:rPr>
        <w:t>ирофельдского сельского поселения»</w:t>
      </w:r>
      <w:r>
        <w:rPr>
          <w:sz w:val="28"/>
          <w:szCs w:val="28"/>
        </w:rPr>
        <w:t>.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Информационном бюлл</w:t>
      </w:r>
      <w:r w:rsidR="008222DD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="008222DD">
        <w:rPr>
          <w:sz w:val="28"/>
          <w:szCs w:val="28"/>
        </w:rPr>
        <w:t>ене</w:t>
      </w:r>
      <w:r>
        <w:rPr>
          <w:sz w:val="28"/>
          <w:szCs w:val="28"/>
        </w:rPr>
        <w:t xml:space="preserve"> Бирофельдского сельского поселения Биробиджанского муниципального района Еврейской автоном</w:t>
      </w:r>
      <w:r>
        <w:rPr>
          <w:sz w:val="28"/>
          <w:szCs w:val="28"/>
        </w:rPr>
        <w:t>ной области и разместить на официальном сайте администрации сельского поселения в Сети Интернет http://birofeld.ru.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 </w:t>
      </w:r>
      <w:r>
        <w:rPr>
          <w:sz w:val="28"/>
          <w:szCs w:val="28"/>
        </w:rPr>
        <w:t>после дня его официального опубликования.</w:t>
      </w: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8222DD" w:rsidRDefault="008222DD">
      <w:pPr>
        <w:ind w:firstLine="709"/>
        <w:jc w:val="both"/>
        <w:rPr>
          <w:sz w:val="28"/>
          <w:szCs w:val="28"/>
        </w:rPr>
      </w:pPr>
    </w:p>
    <w:p w:rsidR="008222DD" w:rsidRDefault="008222DD">
      <w:pPr>
        <w:ind w:firstLine="709"/>
        <w:jc w:val="both"/>
        <w:rPr>
          <w:sz w:val="28"/>
          <w:szCs w:val="28"/>
        </w:rPr>
      </w:pPr>
    </w:p>
    <w:p w:rsidR="008222DD" w:rsidRDefault="008222DD">
      <w:pPr>
        <w:ind w:firstLine="709"/>
        <w:jc w:val="both"/>
        <w:rPr>
          <w:sz w:val="28"/>
          <w:szCs w:val="28"/>
        </w:rPr>
      </w:pPr>
    </w:p>
    <w:p w:rsidR="006B4B48" w:rsidRDefault="008419B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6B4B48" w:rsidRDefault="00841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Л.С. Телегина</w:t>
      </w: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spacing w:line="360" w:lineRule="auto"/>
        <w:jc w:val="both"/>
        <w:rPr>
          <w:sz w:val="28"/>
          <w:szCs w:val="28"/>
        </w:rPr>
      </w:pPr>
    </w:p>
    <w:sectPr w:rsidR="006B4B48" w:rsidSect="006B4B48">
      <w:pgSz w:w="12240" w:h="15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9BA" w:rsidRDefault="008419BA">
      <w:r>
        <w:separator/>
      </w:r>
    </w:p>
  </w:endnote>
  <w:endnote w:type="continuationSeparator" w:id="0">
    <w:p w:rsidR="008419BA" w:rsidRDefault="00841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9BA" w:rsidRDefault="008419BA">
      <w:r>
        <w:separator/>
      </w:r>
    </w:p>
  </w:footnote>
  <w:footnote w:type="continuationSeparator" w:id="0">
    <w:p w:rsidR="008419BA" w:rsidRDefault="008419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multilevel"/>
    <w:tmpl w:val="850CAF70"/>
    <w:lvl w:ilvl="0">
      <w:numFmt w:val="bullet"/>
      <w:lvlText w:val="*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04E991A3"/>
    <w:multiLevelType w:val="multilevel"/>
    <w:tmpl w:val="16D44528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78F2ACA3"/>
    <w:multiLevelType w:val="multilevel"/>
    <w:tmpl w:val="DDDCCDFE"/>
    <w:lvl w:ilvl="0">
      <w:start w:val="1"/>
      <w:numFmt w:val="decimal"/>
      <w:lvlText w:val="%1."/>
      <w:lvlJc w:val="right"/>
      <w:pPr>
        <w:ind w:left="1418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38" w:hanging="360"/>
      </w:pPr>
    </w:lvl>
    <w:lvl w:ilvl="2">
      <w:start w:val="1"/>
      <w:numFmt w:val="decimal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right"/>
      <w:pPr>
        <w:ind w:left="3578" w:hanging="360"/>
      </w:pPr>
    </w:lvl>
    <w:lvl w:ilvl="4">
      <w:start w:val="1"/>
      <w:numFmt w:val="decimal"/>
      <w:lvlText w:val="%5."/>
      <w:lvlJc w:val="right"/>
      <w:pPr>
        <w:ind w:left="4298" w:hanging="360"/>
      </w:pPr>
    </w:lvl>
    <w:lvl w:ilvl="5">
      <w:start w:val="1"/>
      <w:numFmt w:val="decimal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right"/>
      <w:pPr>
        <w:ind w:left="5738" w:hanging="360"/>
      </w:pPr>
    </w:lvl>
    <w:lvl w:ilvl="7">
      <w:start w:val="1"/>
      <w:numFmt w:val="decimal"/>
      <w:lvlText w:val="%8."/>
      <w:lvlJc w:val="right"/>
      <w:pPr>
        <w:ind w:left="6458" w:hanging="360"/>
      </w:pPr>
    </w:lvl>
    <w:lvl w:ilvl="8">
      <w:start w:val="1"/>
      <w:numFmt w:val="decimal"/>
      <w:lvlText w:val="%9."/>
      <w:lvlJc w:val="right"/>
      <w:pPr>
        <w:ind w:left="7178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4B48"/>
    <w:rsid w:val="006B4B48"/>
    <w:rsid w:val="008222DD"/>
    <w:rsid w:val="00841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B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B4B48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B4B48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B4B48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B4B48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B4B48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B4B48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B4B48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B4B48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B4B48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B4B48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B4B48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B4B48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6B4B48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B4B48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B4B48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B4B48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6B4B48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6B4B48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6B4B48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6B4B48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6B4B48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6B4B48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B4B48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B4B48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B4B48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B4B48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6B4B48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6B4B4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B4B48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6B4B48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6B4B48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6B4B48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6B4B48"/>
  </w:style>
  <w:style w:type="character" w:styleId="ae">
    <w:name w:val="Subtle Emphasis"/>
    <w:basedOn w:val="a0"/>
    <w:uiPriority w:val="19"/>
    <w:qFormat/>
    <w:rsid w:val="006B4B48"/>
    <w:rPr>
      <w:i/>
      <w:iCs/>
      <w:color w:val="404040"/>
    </w:rPr>
  </w:style>
  <w:style w:type="character" w:styleId="af">
    <w:name w:val="Emphasis"/>
    <w:basedOn w:val="a0"/>
    <w:uiPriority w:val="20"/>
    <w:qFormat/>
    <w:rsid w:val="006B4B48"/>
    <w:rPr>
      <w:i/>
      <w:iCs/>
    </w:rPr>
  </w:style>
  <w:style w:type="character" w:styleId="af0">
    <w:name w:val="Strong"/>
    <w:basedOn w:val="a0"/>
    <w:uiPriority w:val="22"/>
    <w:qFormat/>
    <w:rsid w:val="006B4B48"/>
    <w:rPr>
      <w:b/>
      <w:bCs/>
    </w:rPr>
  </w:style>
  <w:style w:type="character" w:styleId="af1">
    <w:name w:val="Subtle Reference"/>
    <w:basedOn w:val="a0"/>
    <w:uiPriority w:val="31"/>
    <w:qFormat/>
    <w:rsid w:val="006B4B48"/>
    <w:rPr>
      <w:smallCaps/>
      <w:color w:val="5A5A5A"/>
    </w:rPr>
  </w:style>
  <w:style w:type="character" w:styleId="af2">
    <w:name w:val="Book Title"/>
    <w:basedOn w:val="a0"/>
    <w:uiPriority w:val="33"/>
    <w:qFormat/>
    <w:rsid w:val="006B4B48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B4B48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6B4B48"/>
  </w:style>
  <w:style w:type="paragraph" w:customStyle="1" w:styleId="Footer">
    <w:name w:val="Footer"/>
    <w:basedOn w:val="a"/>
    <w:link w:val="FooterChar"/>
    <w:uiPriority w:val="99"/>
    <w:unhideWhenUsed/>
    <w:rsid w:val="006B4B48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6B4B48"/>
  </w:style>
  <w:style w:type="paragraph" w:customStyle="1" w:styleId="Caption">
    <w:name w:val="Caption"/>
    <w:basedOn w:val="a"/>
    <w:next w:val="a"/>
    <w:uiPriority w:val="35"/>
    <w:unhideWhenUsed/>
    <w:qFormat/>
    <w:rsid w:val="006B4B48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6B4B48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B4B48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6B4B48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6B4B48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6B4B48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6B4B48"/>
    <w:rPr>
      <w:vertAlign w:val="superscript"/>
    </w:rPr>
  </w:style>
  <w:style w:type="character" w:styleId="af9">
    <w:name w:val="Hyperlink"/>
    <w:basedOn w:val="a0"/>
    <w:uiPriority w:val="99"/>
    <w:unhideWhenUsed/>
    <w:rsid w:val="006B4B48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6B4B48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6B4B48"/>
    <w:pPr>
      <w:spacing w:after="100"/>
    </w:pPr>
  </w:style>
  <w:style w:type="paragraph" w:styleId="21">
    <w:name w:val="toc 2"/>
    <w:basedOn w:val="a"/>
    <w:next w:val="a"/>
    <w:uiPriority w:val="39"/>
    <w:unhideWhenUsed/>
    <w:rsid w:val="006B4B48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B4B48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B4B48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B4B48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B4B48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B4B48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B4B48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B4B48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6B4B48"/>
    <w:rPr>
      <w:color w:val="666666"/>
    </w:rPr>
  </w:style>
  <w:style w:type="paragraph" w:styleId="afc">
    <w:name w:val="TOC Heading"/>
    <w:uiPriority w:val="39"/>
    <w:unhideWhenUsed/>
    <w:rsid w:val="006B4B48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6B4B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wp-content/uploads/2019/03/150120_birsp_-_2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AA48369-618A-4BB4-B4B8-AE15F2B7EBF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453</Words>
  <Characters>2583</Characters>
  <Application>Microsoft Office Word</Application>
  <DocSecurity>0</DocSecurity>
  <Lines>21</Lines>
  <Paragraphs>6</Paragraphs>
  <ScaleCrop>false</ScaleCrop>
  <Company>MoBIL GROUP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2015-01-20T00:22:00Z</dcterms:created>
  <dcterms:modified xsi:type="dcterms:W3CDTF">2026-02-10T00:24:00Z</dcterms:modified>
  <cp:version>983040</cp:version>
</cp:coreProperties>
</file>