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67B" w:rsidRPr="00F3337B" w:rsidRDefault="00F3337B">
      <w:pPr>
        <w:jc w:val="right"/>
        <w:rPr>
          <w:b/>
          <w:color w:val="332E2D"/>
          <w:spacing w:val="2"/>
          <w:sz w:val="28"/>
          <w:szCs w:val="28"/>
        </w:rPr>
      </w:pPr>
      <w:r w:rsidRPr="00F3337B">
        <w:rPr>
          <w:b/>
          <w:color w:val="332E2D"/>
          <w:spacing w:val="2"/>
          <w:sz w:val="28"/>
          <w:szCs w:val="28"/>
        </w:rPr>
        <w:t>П</w:t>
      </w:r>
      <w:r>
        <w:rPr>
          <w:b/>
          <w:color w:val="332E2D"/>
          <w:spacing w:val="2"/>
          <w:sz w:val="28"/>
          <w:szCs w:val="28"/>
        </w:rPr>
        <w:t>РОЕКТ</w:t>
      </w:r>
    </w:p>
    <w:p w:rsidR="0079067B" w:rsidRDefault="0069273E">
      <w:pPr>
        <w:jc w:val="center"/>
        <w:rPr>
          <w:color w:val="332E2D"/>
          <w:spacing w:val="2"/>
          <w:sz w:val="28"/>
          <w:szCs w:val="28"/>
        </w:rPr>
      </w:pPr>
      <w:r>
        <w:rPr>
          <w:rFonts w:ascii="Times New Roman CYR" w:hAnsi="Times New Roman CYR" w:cs="Times New Roman CYR"/>
          <w:color w:val="332E2D"/>
          <w:spacing w:val="2"/>
          <w:sz w:val="28"/>
          <w:szCs w:val="28"/>
        </w:rPr>
        <w:t xml:space="preserve">Муниципальное образование </w:t>
      </w:r>
      <w:r>
        <w:rPr>
          <w:color w:val="332E2D"/>
          <w:spacing w:val="2"/>
          <w:sz w:val="28"/>
          <w:szCs w:val="28"/>
        </w:rPr>
        <w:t>«</w:t>
      </w:r>
      <w:r>
        <w:rPr>
          <w:rFonts w:ascii="Times New Roman CYR" w:hAnsi="Times New Roman CYR" w:cs="Times New Roman CYR"/>
          <w:color w:val="332E2D"/>
          <w:spacing w:val="2"/>
          <w:sz w:val="28"/>
          <w:szCs w:val="28"/>
        </w:rPr>
        <w:t>Бирофельдское  сельское поселение</w:t>
      </w:r>
      <w:r>
        <w:rPr>
          <w:color w:val="332E2D"/>
          <w:spacing w:val="2"/>
          <w:sz w:val="28"/>
          <w:szCs w:val="28"/>
        </w:rPr>
        <w:t>»</w:t>
      </w:r>
    </w:p>
    <w:p w:rsidR="0079067B" w:rsidRDefault="0069273E">
      <w:pPr>
        <w:ind w:firstLine="708"/>
        <w:jc w:val="center"/>
        <w:rPr>
          <w:rFonts w:ascii="Times New Roman CYR" w:hAnsi="Times New Roman CYR" w:cs="Times New Roman CYR"/>
          <w:color w:val="332E2D"/>
          <w:spacing w:val="2"/>
          <w:sz w:val="28"/>
          <w:szCs w:val="28"/>
        </w:rPr>
      </w:pPr>
      <w:r>
        <w:rPr>
          <w:rFonts w:ascii="Times New Roman CYR" w:hAnsi="Times New Roman CYR" w:cs="Times New Roman CYR"/>
          <w:color w:val="332E2D"/>
          <w:spacing w:val="2"/>
          <w:sz w:val="28"/>
          <w:szCs w:val="28"/>
        </w:rPr>
        <w:t>Биробиджанского муниципального района</w:t>
      </w:r>
    </w:p>
    <w:p w:rsidR="0079067B" w:rsidRDefault="0069273E">
      <w:pPr>
        <w:ind w:firstLine="708"/>
        <w:jc w:val="center"/>
        <w:rPr>
          <w:rFonts w:ascii="Times New Roman CYR" w:hAnsi="Times New Roman CYR" w:cs="Times New Roman CYR"/>
          <w:color w:val="332E2D"/>
          <w:spacing w:val="2"/>
          <w:sz w:val="28"/>
          <w:szCs w:val="28"/>
        </w:rPr>
      </w:pPr>
      <w:r>
        <w:rPr>
          <w:rFonts w:ascii="Times New Roman CYR" w:hAnsi="Times New Roman CYR" w:cs="Times New Roman CYR"/>
          <w:color w:val="332E2D"/>
          <w:spacing w:val="2"/>
          <w:sz w:val="28"/>
          <w:szCs w:val="28"/>
        </w:rPr>
        <w:t>Еврейской автономной области</w:t>
      </w:r>
    </w:p>
    <w:p w:rsidR="0079067B" w:rsidRDefault="0079067B">
      <w:pPr>
        <w:ind w:firstLine="708"/>
        <w:jc w:val="center"/>
        <w:rPr>
          <w:rFonts w:ascii="Times New Roman CYR" w:hAnsi="Times New Roman CYR" w:cs="Times New Roman CYR"/>
          <w:color w:val="332E2D"/>
          <w:spacing w:val="2"/>
          <w:sz w:val="28"/>
          <w:szCs w:val="28"/>
        </w:rPr>
      </w:pPr>
    </w:p>
    <w:p w:rsidR="0079067B" w:rsidRDefault="0069273E" w:rsidP="00F3337B">
      <w:pPr>
        <w:ind w:firstLine="708"/>
        <w:jc w:val="center"/>
        <w:rPr>
          <w:rFonts w:ascii="Times New Roman CYR" w:hAnsi="Times New Roman CYR" w:cs="Times New Roman CYR"/>
          <w:color w:val="332E2D"/>
          <w:spacing w:val="2"/>
          <w:sz w:val="28"/>
          <w:szCs w:val="28"/>
        </w:rPr>
      </w:pPr>
      <w:r>
        <w:rPr>
          <w:rFonts w:ascii="Times New Roman CYR" w:hAnsi="Times New Roman CYR" w:cs="Times New Roman CYR"/>
          <w:color w:val="332E2D"/>
          <w:spacing w:val="2"/>
          <w:sz w:val="28"/>
          <w:szCs w:val="28"/>
        </w:rPr>
        <w:t>СОБРАНИЕ ДЕПУТАТОВ</w:t>
      </w:r>
    </w:p>
    <w:p w:rsidR="0079067B" w:rsidRDefault="0079067B" w:rsidP="00F3337B">
      <w:pPr>
        <w:ind w:firstLine="708"/>
        <w:jc w:val="center"/>
        <w:rPr>
          <w:color w:val="332E2D"/>
          <w:spacing w:val="2"/>
          <w:sz w:val="28"/>
          <w:szCs w:val="28"/>
        </w:rPr>
      </w:pPr>
    </w:p>
    <w:p w:rsidR="0079067B" w:rsidRDefault="00592702" w:rsidP="00592702">
      <w:pPr>
        <w:ind w:firstLine="708"/>
        <w:rPr>
          <w:rFonts w:ascii="Times New Roman CYR" w:hAnsi="Times New Roman CYR" w:cs="Times New Roman CYR"/>
          <w:color w:val="332E2D"/>
          <w:spacing w:val="2"/>
          <w:sz w:val="28"/>
          <w:szCs w:val="28"/>
        </w:rPr>
      </w:pPr>
      <w:r>
        <w:rPr>
          <w:rFonts w:asciiTheme="minorHAnsi" w:hAnsiTheme="minorHAnsi" w:cs="Times New Roman CYR"/>
          <w:color w:val="332E2D"/>
          <w:spacing w:val="2"/>
          <w:sz w:val="28"/>
          <w:szCs w:val="28"/>
        </w:rPr>
        <w:t xml:space="preserve">                                           </w:t>
      </w:r>
      <w:r w:rsidR="0069273E">
        <w:rPr>
          <w:rFonts w:ascii="Times New Roman CYR" w:hAnsi="Times New Roman CYR" w:cs="Times New Roman CYR"/>
          <w:color w:val="332E2D"/>
          <w:spacing w:val="2"/>
          <w:sz w:val="28"/>
          <w:szCs w:val="28"/>
        </w:rPr>
        <w:t>РЕШЕНИЕ</w:t>
      </w:r>
    </w:p>
    <w:p w:rsidR="0079067B" w:rsidRDefault="0079067B">
      <w:pPr>
        <w:jc w:val="both"/>
        <w:rPr>
          <w:rFonts w:ascii="Times New Roman CYR" w:hAnsi="Times New Roman CYR" w:cs="Times New Roman CYR"/>
          <w:color w:val="332E2D"/>
          <w:spacing w:val="2"/>
          <w:sz w:val="28"/>
          <w:szCs w:val="28"/>
        </w:rPr>
      </w:pPr>
    </w:p>
    <w:p w:rsidR="0079067B" w:rsidRPr="00F3337B" w:rsidRDefault="00F3337B">
      <w:pPr>
        <w:jc w:val="center"/>
        <w:rPr>
          <w:rFonts w:asciiTheme="minorHAnsi" w:hAnsiTheme="minorHAnsi" w:cs="Times New Roman CYR"/>
          <w:color w:val="332E2D"/>
          <w:spacing w:val="2"/>
          <w:sz w:val="28"/>
          <w:szCs w:val="28"/>
        </w:rPr>
      </w:pPr>
      <w:r>
        <w:rPr>
          <w:rFonts w:asciiTheme="minorHAnsi" w:hAnsiTheme="minorHAnsi" w:cs="Times New Roman CYR"/>
          <w:color w:val="332E2D"/>
          <w:spacing w:val="2"/>
          <w:sz w:val="28"/>
          <w:szCs w:val="28"/>
        </w:rPr>
        <w:t>….</w:t>
      </w:r>
      <w:r w:rsidR="0069273E">
        <w:rPr>
          <w:rFonts w:ascii="Times New Roman CYR" w:hAnsi="Times New Roman CYR" w:cs="Times New Roman CYR"/>
          <w:color w:val="332E2D"/>
          <w:spacing w:val="2"/>
          <w:sz w:val="28"/>
          <w:szCs w:val="28"/>
        </w:rPr>
        <w:t xml:space="preserve">                                                </w:t>
      </w:r>
      <w:r w:rsidR="0069273E">
        <w:rPr>
          <w:rFonts w:ascii="Times New Roman CYR" w:hAnsi="Times New Roman CYR" w:cs="Times New Roman CYR"/>
          <w:color w:val="332E2D"/>
          <w:spacing w:val="2"/>
          <w:sz w:val="28"/>
          <w:szCs w:val="28"/>
        </w:rPr>
        <w:tab/>
      </w:r>
      <w:r w:rsidR="0069273E">
        <w:rPr>
          <w:rFonts w:ascii="Times New Roman CYR" w:hAnsi="Times New Roman CYR" w:cs="Times New Roman CYR"/>
          <w:color w:val="332E2D"/>
          <w:spacing w:val="2"/>
          <w:sz w:val="28"/>
          <w:szCs w:val="28"/>
        </w:rPr>
        <w:tab/>
      </w:r>
      <w:r w:rsidR="0069273E">
        <w:rPr>
          <w:rFonts w:ascii="Times New Roman CYR" w:hAnsi="Times New Roman CYR" w:cs="Times New Roman CYR"/>
          <w:color w:val="332E2D"/>
          <w:spacing w:val="2"/>
          <w:sz w:val="28"/>
          <w:szCs w:val="28"/>
        </w:rPr>
        <w:t xml:space="preserve">                                          № </w:t>
      </w:r>
      <w:r>
        <w:rPr>
          <w:rFonts w:asciiTheme="minorHAnsi" w:hAnsiTheme="minorHAnsi" w:cs="Times New Roman CYR"/>
          <w:color w:val="332E2D"/>
          <w:spacing w:val="2"/>
          <w:sz w:val="28"/>
          <w:szCs w:val="28"/>
        </w:rPr>
        <w:t>….</w:t>
      </w:r>
    </w:p>
    <w:p w:rsidR="0079067B" w:rsidRDefault="0079067B">
      <w:pPr>
        <w:jc w:val="both"/>
        <w:rPr>
          <w:rFonts w:ascii="Times New Roman CYR" w:hAnsi="Times New Roman CYR" w:cs="Times New Roman CYR"/>
          <w:color w:val="332E2D"/>
          <w:spacing w:val="2"/>
          <w:sz w:val="28"/>
          <w:szCs w:val="28"/>
        </w:rPr>
      </w:pPr>
    </w:p>
    <w:p w:rsidR="0079067B" w:rsidRDefault="00592702" w:rsidP="00F3337B">
      <w:pPr>
        <w:jc w:val="center"/>
        <w:rPr>
          <w:rFonts w:ascii="Times New Roman CYR" w:hAnsi="Times New Roman CYR" w:cs="Times New Roman CYR"/>
          <w:color w:val="332E2D"/>
          <w:spacing w:val="2"/>
          <w:sz w:val="28"/>
          <w:szCs w:val="28"/>
        </w:rPr>
      </w:pPr>
      <w:r>
        <w:rPr>
          <w:rFonts w:asciiTheme="minorHAnsi" w:hAnsiTheme="minorHAnsi" w:cs="Times New Roman CYR"/>
          <w:color w:val="332E2D"/>
          <w:spacing w:val="2"/>
          <w:sz w:val="28"/>
          <w:szCs w:val="28"/>
        </w:rPr>
        <w:t xml:space="preserve">  </w:t>
      </w:r>
      <w:r w:rsidR="0069273E">
        <w:rPr>
          <w:rFonts w:ascii="Times New Roman CYR" w:hAnsi="Times New Roman CYR" w:cs="Times New Roman CYR"/>
          <w:color w:val="332E2D"/>
          <w:spacing w:val="2"/>
          <w:sz w:val="28"/>
          <w:szCs w:val="28"/>
        </w:rPr>
        <w:t>с. Бирофельд</w:t>
      </w:r>
    </w:p>
    <w:p w:rsidR="0079067B" w:rsidRDefault="0079067B">
      <w:pPr>
        <w:ind w:firstLine="708"/>
        <w:jc w:val="center"/>
        <w:rPr>
          <w:color w:val="332E2D"/>
          <w:spacing w:val="2"/>
          <w:sz w:val="28"/>
          <w:szCs w:val="28"/>
        </w:rPr>
      </w:pPr>
    </w:p>
    <w:p w:rsidR="0079067B" w:rsidRDefault="0069273E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 внесении изменений в решение Собрания депутатов от 23.03.2012 № 323 «О предоставлении лицами, замещающими муниципальные должности на постоянной основе, сведений о доходах, об имуществе и обя</w:t>
      </w:r>
      <w:r>
        <w:rPr>
          <w:rFonts w:ascii="Times New Roman CYR" w:hAnsi="Times New Roman CYR" w:cs="Times New Roman CYR"/>
          <w:sz w:val="28"/>
          <w:szCs w:val="28"/>
        </w:rPr>
        <w:t>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 CYR" w:hAnsi="Times New Roman CYR" w:cs="Times New Roman CYR"/>
          <w:sz w:val="28"/>
          <w:szCs w:val="28"/>
        </w:rPr>
        <w:t>»</w:t>
      </w:r>
    </w:p>
    <w:p w:rsidR="0079067B" w:rsidRPr="00F3337B" w:rsidRDefault="0079067B">
      <w:pPr>
        <w:jc w:val="both"/>
        <w:rPr>
          <w:rFonts w:asciiTheme="minorHAnsi" w:hAnsiTheme="minorHAnsi" w:cs="Times New Roman CYR"/>
          <w:sz w:val="28"/>
          <w:szCs w:val="28"/>
        </w:rPr>
      </w:pPr>
    </w:p>
    <w:p w:rsidR="0079067B" w:rsidRDefault="006927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25.12.2008 </w:t>
      </w:r>
      <w:hyperlink r:id="rId6" w:tooltip="https://pravo-search.minjust.ru/bigs/showDocument.html?id=9AA48369-618A-4BB4-B4B8-AE15F2B7EBF6" w:history="1">
        <w:r>
          <w:rPr>
            <w:sz w:val="28"/>
            <w:szCs w:val="28"/>
          </w:rPr>
          <w:t>№ 273-ФЗ</w:t>
        </w:r>
      </w:hyperlink>
      <w:r>
        <w:rPr>
          <w:sz w:val="28"/>
          <w:szCs w:val="28"/>
        </w:rPr>
        <w:t> «О противодействии коррупции», на основании Устава  муниципального образова</w:t>
      </w:r>
      <w:r>
        <w:rPr>
          <w:sz w:val="28"/>
          <w:szCs w:val="28"/>
        </w:rPr>
        <w:t>ния «Бирофе</w:t>
      </w:r>
      <w:r w:rsidR="00F3337B">
        <w:rPr>
          <w:sz w:val="28"/>
          <w:szCs w:val="28"/>
        </w:rPr>
        <w:t xml:space="preserve">льдское сельское поселение», </w:t>
      </w:r>
      <w:r>
        <w:rPr>
          <w:sz w:val="28"/>
          <w:szCs w:val="28"/>
        </w:rPr>
        <w:t>Собрание депутатов сельского поселения</w:t>
      </w:r>
    </w:p>
    <w:p w:rsidR="0079067B" w:rsidRDefault="006927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79067B" w:rsidRDefault="006927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решение Собрания депутатов от 23.03.2012 № 323 «О предоставлении лицами, замещающими муниципальные должности на постоянной основе, сведений о до</w:t>
      </w:r>
      <w:r>
        <w:rPr>
          <w:sz w:val="28"/>
          <w:szCs w:val="28"/>
        </w:rPr>
        <w:t>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</w:t>
      </w:r>
      <w:r w:rsidR="00F3337B">
        <w:rPr>
          <w:sz w:val="28"/>
          <w:szCs w:val="28"/>
        </w:rPr>
        <w:t xml:space="preserve">га) и несовершеннолетних детей» </w:t>
      </w:r>
      <w:r>
        <w:rPr>
          <w:sz w:val="28"/>
          <w:szCs w:val="28"/>
        </w:rPr>
        <w:t>следующие изменения:</w:t>
      </w:r>
    </w:p>
    <w:p w:rsidR="0079067B" w:rsidRDefault="006927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Пункт 4 </w:t>
      </w:r>
      <w:hyperlink r:id="rId7" w:tooltip="consultantplus://offline/ref=F45A4D35AF6A105512709A8E671B0ABD9D479FFFDA6A0747DDE64EB820A90BB2C9FBAADEABF95B123634C9h511C" w:history="1">
        <w:r>
          <w:rPr>
            <w:sz w:val="28"/>
            <w:szCs w:val="28"/>
          </w:rPr>
          <w:t>Положения</w:t>
        </w:r>
      </w:hyperlink>
      <w:r>
        <w:rPr>
          <w:sz w:val="28"/>
          <w:szCs w:val="28"/>
        </w:rPr>
        <w:t xml:space="preserve"> о представлении л</w:t>
      </w:r>
      <w:r>
        <w:rPr>
          <w:sz w:val="28"/>
          <w:szCs w:val="28"/>
        </w:rPr>
        <w:t>ицами, замещающими муниципальные должности на постоянной основе, сведений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</w:t>
      </w:r>
      <w:r>
        <w:rPr>
          <w:sz w:val="28"/>
          <w:szCs w:val="28"/>
        </w:rPr>
        <w:t>них детей изложить в следующей редакции:</w:t>
      </w:r>
    </w:p>
    <w:p w:rsidR="0079067B" w:rsidRDefault="006927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</w:rPr>
        <w:t>4. Лица, замещающие муниципальные должности на постоянной основе,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представляют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 предусмотренных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от 25.12.2008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№ 273-ФЗ «О противодействии коррупции» случаях:</w:t>
      </w:r>
    </w:p>
    <w:p w:rsidR="0079067B" w:rsidRDefault="006927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сведения о своих доходах, полученных за отчетный период (с 1 января по 31 декабря)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</w:t>
      </w:r>
      <w:r>
        <w:rPr>
          <w:sz w:val="28"/>
          <w:szCs w:val="28"/>
        </w:rPr>
        <w:t>зательствах имущественного характера по состоянию на конец отчетного периода;</w:t>
      </w:r>
    </w:p>
    <w:p w:rsidR="0079067B" w:rsidRDefault="006927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</w:t>
      </w:r>
      <w:r>
        <w:rPr>
          <w:sz w:val="28"/>
          <w:szCs w:val="28"/>
        </w:rPr>
        <w:t>пособия, иные выплаты), а также сведения об имуществе, принадлежащем им на праве собственности, и об их обязательствах имущественного характера по состо</w:t>
      </w:r>
      <w:r w:rsidR="00F3337B">
        <w:rPr>
          <w:sz w:val="28"/>
          <w:szCs w:val="28"/>
        </w:rPr>
        <w:t>янию на конец отчетного периода</w:t>
      </w:r>
      <w:r>
        <w:rPr>
          <w:sz w:val="28"/>
          <w:szCs w:val="28"/>
        </w:rPr>
        <w:t>».</w:t>
      </w:r>
    </w:p>
    <w:p w:rsidR="0079067B" w:rsidRDefault="0069273E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2. Настоящее решение опубликовать в </w:t>
      </w:r>
      <w:r w:rsidR="00F3337B">
        <w:rPr>
          <w:sz w:val="28"/>
          <w:szCs w:val="28"/>
        </w:rPr>
        <w:t>Информационном бюлле</w:t>
      </w:r>
      <w:r>
        <w:rPr>
          <w:sz w:val="28"/>
          <w:szCs w:val="28"/>
        </w:rPr>
        <w:t>т</w:t>
      </w:r>
      <w:r w:rsidR="00F3337B">
        <w:rPr>
          <w:sz w:val="28"/>
          <w:szCs w:val="28"/>
        </w:rPr>
        <w:t>е</w:t>
      </w:r>
      <w:r>
        <w:rPr>
          <w:sz w:val="28"/>
          <w:szCs w:val="28"/>
        </w:rPr>
        <w:t>не  Бирофель</w:t>
      </w:r>
      <w:r>
        <w:rPr>
          <w:sz w:val="28"/>
          <w:szCs w:val="28"/>
        </w:rPr>
        <w:t>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 http://birofeld.ru.</w:t>
      </w:r>
    </w:p>
    <w:p w:rsidR="0079067B" w:rsidRDefault="0069273E">
      <w:pPr>
        <w:pStyle w:val="ad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Настоящее решение вступает в силу после дня его официал</w:t>
      </w:r>
      <w:r>
        <w:rPr>
          <w:rFonts w:ascii="Times New Roman" w:hAnsi="Times New Roman" w:cs="Times New Roman"/>
        </w:rPr>
        <w:t>ьного опубликования.</w:t>
      </w:r>
    </w:p>
    <w:p w:rsidR="0079067B" w:rsidRDefault="0079067B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9067B" w:rsidRDefault="0079067B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9067B" w:rsidRDefault="0069273E">
      <w:pPr>
        <w:pStyle w:val="10"/>
        <w:tabs>
          <w:tab w:val="left" w:pos="7371"/>
        </w:tabs>
        <w:spacing w:line="240" w:lineRule="auto"/>
        <w:ind w:right="-567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депутатов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Л.С. Телегина</w:t>
      </w:r>
    </w:p>
    <w:sectPr w:rsidR="0079067B" w:rsidSect="0079067B"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273E" w:rsidRDefault="0069273E">
      <w:r>
        <w:separator/>
      </w:r>
    </w:p>
  </w:endnote>
  <w:endnote w:type="continuationSeparator" w:id="0">
    <w:p w:rsidR="0069273E" w:rsidRDefault="006927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273E" w:rsidRDefault="0069273E">
      <w:r>
        <w:separator/>
      </w:r>
    </w:p>
  </w:footnote>
  <w:footnote w:type="continuationSeparator" w:id="0">
    <w:p w:rsidR="0069273E" w:rsidRDefault="006927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067B"/>
    <w:rsid w:val="00592702"/>
    <w:rsid w:val="0069273E"/>
    <w:rsid w:val="0079067B"/>
    <w:rsid w:val="00F33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67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067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79067B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9067B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79067B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7906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7906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7906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79067B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79067B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79067B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79067B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79067B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79067B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79067B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9067B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7906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7906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7906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7906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7906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7906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79067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9067B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9067B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9067B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9067B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9067B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9067B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9067B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79067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79067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79067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79067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79067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79067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79067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79067B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79067B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79067B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79067B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79067B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79067B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79067B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79067B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79067B"/>
    <w:pPr>
      <w:keepNext/>
      <w:keepLines/>
      <w:spacing w:before="360" w:after="80"/>
      <w:outlineLvl w:val="0"/>
    </w:pPr>
    <w:rPr>
      <w:rFonts w:ascii="Arial" w:eastAsia="Arial" w:hAnsi="Arial" w:cs="Arial"/>
      <w:color w:val="365F91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79067B"/>
    <w:pPr>
      <w:keepNext/>
      <w:keepLines/>
      <w:spacing w:before="160" w:after="80"/>
      <w:outlineLvl w:val="1"/>
    </w:pPr>
    <w:rPr>
      <w:rFonts w:ascii="Arial" w:eastAsia="Arial" w:hAnsi="Arial" w:cs="Arial"/>
      <w:color w:val="365F91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79067B"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79067B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9067B"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9067B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9067B"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9067B"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9067B"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customStyle="1" w:styleId="Heading1Char">
    <w:name w:val="Heading 1 Char"/>
    <w:basedOn w:val="a0"/>
    <w:link w:val="Heading1"/>
    <w:uiPriority w:val="9"/>
    <w:rsid w:val="0079067B"/>
    <w:rPr>
      <w:rFonts w:ascii="Arial" w:eastAsia="Arial" w:hAnsi="Arial" w:cs="Arial"/>
      <w:color w:val="365F91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79067B"/>
    <w:rPr>
      <w:rFonts w:ascii="Arial" w:eastAsia="Arial" w:hAnsi="Arial" w:cs="Arial"/>
      <w:color w:val="365F91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79067B"/>
    <w:rPr>
      <w:rFonts w:ascii="Arial" w:eastAsia="Arial" w:hAnsi="Arial" w:cs="Arial"/>
      <w:color w:val="365F91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79067B"/>
    <w:rPr>
      <w:rFonts w:ascii="Arial" w:eastAsia="Arial" w:hAnsi="Arial" w:cs="Arial"/>
      <w:i/>
      <w:iCs/>
      <w:color w:val="365F91"/>
    </w:rPr>
  </w:style>
  <w:style w:type="character" w:customStyle="1" w:styleId="Heading5Char">
    <w:name w:val="Heading 5 Char"/>
    <w:basedOn w:val="a0"/>
    <w:link w:val="Heading5"/>
    <w:uiPriority w:val="9"/>
    <w:rsid w:val="0079067B"/>
    <w:rPr>
      <w:rFonts w:ascii="Arial" w:eastAsia="Arial" w:hAnsi="Arial" w:cs="Arial"/>
      <w:color w:val="365F91"/>
    </w:rPr>
  </w:style>
  <w:style w:type="character" w:customStyle="1" w:styleId="Heading6Char">
    <w:name w:val="Heading 6 Char"/>
    <w:basedOn w:val="a0"/>
    <w:link w:val="Heading6"/>
    <w:uiPriority w:val="9"/>
    <w:rsid w:val="0079067B"/>
    <w:rPr>
      <w:rFonts w:ascii="Arial" w:eastAsia="Arial" w:hAnsi="Arial" w:cs="Arial"/>
      <w:i/>
      <w:iCs/>
      <w:color w:val="595959"/>
    </w:rPr>
  </w:style>
  <w:style w:type="character" w:customStyle="1" w:styleId="Heading7Char">
    <w:name w:val="Heading 7 Char"/>
    <w:basedOn w:val="a0"/>
    <w:link w:val="Heading7"/>
    <w:uiPriority w:val="9"/>
    <w:rsid w:val="0079067B"/>
    <w:rPr>
      <w:rFonts w:ascii="Arial" w:eastAsia="Arial" w:hAnsi="Arial" w:cs="Arial"/>
      <w:color w:val="595959"/>
    </w:rPr>
  </w:style>
  <w:style w:type="character" w:customStyle="1" w:styleId="Heading8Char">
    <w:name w:val="Heading 8 Char"/>
    <w:basedOn w:val="a0"/>
    <w:link w:val="Heading8"/>
    <w:uiPriority w:val="9"/>
    <w:rsid w:val="0079067B"/>
    <w:rPr>
      <w:rFonts w:ascii="Arial" w:eastAsia="Arial" w:hAnsi="Arial" w:cs="Arial"/>
      <w:i/>
      <w:iCs/>
      <w:color w:val="272727"/>
    </w:rPr>
  </w:style>
  <w:style w:type="character" w:customStyle="1" w:styleId="Heading9Char">
    <w:name w:val="Heading 9 Char"/>
    <w:basedOn w:val="a0"/>
    <w:link w:val="Heading9"/>
    <w:uiPriority w:val="9"/>
    <w:rsid w:val="0079067B"/>
    <w:rPr>
      <w:rFonts w:ascii="Arial" w:eastAsia="Arial" w:hAnsi="Arial" w:cs="Arial"/>
      <w:i/>
      <w:iCs/>
      <w:color w:val="272727"/>
    </w:rPr>
  </w:style>
  <w:style w:type="paragraph" w:styleId="a4">
    <w:name w:val="Title"/>
    <w:basedOn w:val="a"/>
    <w:next w:val="a"/>
    <w:link w:val="a5"/>
    <w:uiPriority w:val="10"/>
    <w:qFormat/>
    <w:rsid w:val="0079067B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79067B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79067B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79067B"/>
    <w:rPr>
      <w:color w:val="595959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79067B"/>
    <w:pPr>
      <w:spacing w:before="160"/>
      <w:jc w:val="center"/>
    </w:pPr>
    <w:rPr>
      <w:i/>
      <w:iCs/>
      <w:color w:val="404040"/>
    </w:rPr>
  </w:style>
  <w:style w:type="character" w:customStyle="1" w:styleId="20">
    <w:name w:val="Цитата 2 Знак"/>
    <w:basedOn w:val="a0"/>
    <w:link w:val="2"/>
    <w:uiPriority w:val="29"/>
    <w:rsid w:val="0079067B"/>
    <w:rPr>
      <w:i/>
      <w:iCs/>
      <w:color w:val="404040"/>
    </w:rPr>
  </w:style>
  <w:style w:type="paragraph" w:styleId="a8">
    <w:name w:val="List Paragraph"/>
    <w:basedOn w:val="a"/>
    <w:qFormat/>
    <w:rsid w:val="0079067B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79067B"/>
    <w:rPr>
      <w:i/>
      <w:iCs/>
      <w:color w:val="365F91"/>
    </w:rPr>
  </w:style>
  <w:style w:type="paragraph" w:styleId="aa">
    <w:name w:val="Intense Quote"/>
    <w:basedOn w:val="a"/>
    <w:next w:val="a"/>
    <w:link w:val="ab"/>
    <w:uiPriority w:val="30"/>
    <w:qFormat/>
    <w:rsid w:val="0079067B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b">
    <w:name w:val="Выделенная цитата Знак"/>
    <w:basedOn w:val="a0"/>
    <w:link w:val="aa"/>
    <w:uiPriority w:val="30"/>
    <w:rsid w:val="0079067B"/>
    <w:rPr>
      <w:i/>
      <w:iCs/>
      <w:color w:val="365F91"/>
    </w:rPr>
  </w:style>
  <w:style w:type="character" w:styleId="ac">
    <w:name w:val="Intense Reference"/>
    <w:basedOn w:val="a0"/>
    <w:uiPriority w:val="32"/>
    <w:qFormat/>
    <w:rsid w:val="0079067B"/>
    <w:rPr>
      <w:b/>
      <w:bCs/>
      <w:smallCaps/>
      <w:color w:val="365F91"/>
      <w:spacing w:val="5"/>
    </w:rPr>
  </w:style>
  <w:style w:type="paragraph" w:styleId="ad">
    <w:name w:val="No Spacing"/>
    <w:basedOn w:val="a"/>
    <w:qFormat/>
    <w:rsid w:val="0079067B"/>
    <w:pPr>
      <w:widowControl w:val="0"/>
    </w:pPr>
    <w:rPr>
      <w:rFonts w:ascii="Arial" w:hAnsi="Arial" w:cs="Arial"/>
      <w:sz w:val="28"/>
      <w:szCs w:val="28"/>
    </w:rPr>
  </w:style>
  <w:style w:type="character" w:styleId="ae">
    <w:name w:val="Subtle Emphasis"/>
    <w:basedOn w:val="a0"/>
    <w:uiPriority w:val="19"/>
    <w:qFormat/>
    <w:rsid w:val="0079067B"/>
    <w:rPr>
      <w:i/>
      <w:iCs/>
      <w:color w:val="404040"/>
    </w:rPr>
  </w:style>
  <w:style w:type="character" w:styleId="af">
    <w:name w:val="Emphasis"/>
    <w:basedOn w:val="a0"/>
    <w:uiPriority w:val="20"/>
    <w:qFormat/>
    <w:rsid w:val="0079067B"/>
    <w:rPr>
      <w:i/>
      <w:iCs/>
    </w:rPr>
  </w:style>
  <w:style w:type="character" w:styleId="af0">
    <w:name w:val="Strong"/>
    <w:basedOn w:val="a0"/>
    <w:uiPriority w:val="22"/>
    <w:qFormat/>
    <w:rsid w:val="0079067B"/>
    <w:rPr>
      <w:b/>
      <w:bCs/>
    </w:rPr>
  </w:style>
  <w:style w:type="character" w:styleId="af1">
    <w:name w:val="Subtle Reference"/>
    <w:basedOn w:val="a0"/>
    <w:uiPriority w:val="31"/>
    <w:qFormat/>
    <w:rsid w:val="0079067B"/>
    <w:rPr>
      <w:smallCaps/>
      <w:color w:val="5A5A5A"/>
    </w:rPr>
  </w:style>
  <w:style w:type="character" w:styleId="af2">
    <w:name w:val="Book Title"/>
    <w:basedOn w:val="a0"/>
    <w:uiPriority w:val="33"/>
    <w:qFormat/>
    <w:rsid w:val="0079067B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79067B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79067B"/>
  </w:style>
  <w:style w:type="paragraph" w:customStyle="1" w:styleId="Footer">
    <w:name w:val="Footer"/>
    <w:basedOn w:val="a"/>
    <w:link w:val="FooterChar"/>
    <w:uiPriority w:val="99"/>
    <w:unhideWhenUsed/>
    <w:rsid w:val="0079067B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79067B"/>
  </w:style>
  <w:style w:type="paragraph" w:customStyle="1" w:styleId="Caption">
    <w:name w:val="Caption"/>
    <w:basedOn w:val="a"/>
    <w:next w:val="a"/>
    <w:uiPriority w:val="35"/>
    <w:unhideWhenUsed/>
    <w:qFormat/>
    <w:rsid w:val="0079067B"/>
    <w:pPr>
      <w:spacing w:after="200"/>
    </w:pPr>
    <w:rPr>
      <w:i/>
      <w:iCs/>
      <w:color w:val="1F497D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sid w:val="0079067B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79067B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79067B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79067B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79067B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79067B"/>
    <w:rPr>
      <w:vertAlign w:val="superscript"/>
    </w:rPr>
  </w:style>
  <w:style w:type="character" w:styleId="af9">
    <w:name w:val="Hyperlink"/>
    <w:basedOn w:val="a0"/>
    <w:uiPriority w:val="99"/>
    <w:unhideWhenUsed/>
    <w:rsid w:val="0079067B"/>
    <w:rPr>
      <w:color w:val="0000FF"/>
      <w:u w:val="single"/>
    </w:rPr>
  </w:style>
  <w:style w:type="character" w:styleId="afa">
    <w:name w:val="FollowedHyperlink"/>
    <w:basedOn w:val="a0"/>
    <w:uiPriority w:val="99"/>
    <w:semiHidden/>
    <w:unhideWhenUsed/>
    <w:rsid w:val="0079067B"/>
    <w:rPr>
      <w:color w:val="800080"/>
      <w:u w:val="single"/>
    </w:rPr>
  </w:style>
  <w:style w:type="paragraph" w:styleId="1">
    <w:name w:val="toc 1"/>
    <w:basedOn w:val="a"/>
    <w:next w:val="a"/>
    <w:uiPriority w:val="39"/>
    <w:unhideWhenUsed/>
    <w:rsid w:val="0079067B"/>
    <w:pPr>
      <w:spacing w:after="100"/>
    </w:pPr>
  </w:style>
  <w:style w:type="paragraph" w:styleId="21">
    <w:name w:val="toc 2"/>
    <w:basedOn w:val="a"/>
    <w:next w:val="a"/>
    <w:uiPriority w:val="39"/>
    <w:unhideWhenUsed/>
    <w:rsid w:val="0079067B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79067B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79067B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79067B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79067B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79067B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79067B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79067B"/>
    <w:pPr>
      <w:spacing w:after="100"/>
      <w:ind w:left="1760"/>
    </w:pPr>
  </w:style>
  <w:style w:type="character" w:styleId="afb">
    <w:name w:val="Placeholder Text"/>
    <w:basedOn w:val="a0"/>
    <w:uiPriority w:val="99"/>
    <w:semiHidden/>
    <w:rsid w:val="0079067B"/>
    <w:rPr>
      <w:color w:val="666666"/>
    </w:rPr>
  </w:style>
  <w:style w:type="paragraph" w:styleId="afc">
    <w:name w:val="TOC Heading"/>
    <w:uiPriority w:val="39"/>
    <w:unhideWhenUsed/>
    <w:rsid w:val="0079067B"/>
    <w:rPr>
      <w:lang w:eastAsia="zh-CN"/>
    </w:rPr>
  </w:style>
  <w:style w:type="paragraph" w:styleId="afd">
    <w:name w:val="table of figures"/>
    <w:basedOn w:val="a"/>
    <w:next w:val="a"/>
    <w:uiPriority w:val="99"/>
    <w:unhideWhenUsed/>
    <w:rsid w:val="0079067B"/>
  </w:style>
  <w:style w:type="character" w:customStyle="1" w:styleId="afe">
    <w:name w:val="Гипертекстовая ссылка"/>
    <w:rsid w:val="0079067B"/>
    <w:rPr>
      <w:color w:val="008000"/>
      <w:sz w:val="30"/>
      <w:szCs w:val="30"/>
    </w:rPr>
  </w:style>
  <w:style w:type="paragraph" w:styleId="aff">
    <w:name w:val="Normal (Web)"/>
    <w:basedOn w:val="a"/>
    <w:rsid w:val="0079067B"/>
    <w:pPr>
      <w:spacing w:before="100" w:beforeAutospacing="1" w:after="100" w:afterAutospacing="1" w:line="225" w:lineRule="atLeast"/>
    </w:pPr>
    <w:rPr>
      <w:rFonts w:ascii="Verdana" w:hAnsi="Verdana"/>
      <w:color w:val="000000"/>
      <w:sz w:val="18"/>
      <w:szCs w:val="18"/>
    </w:rPr>
  </w:style>
  <w:style w:type="paragraph" w:customStyle="1" w:styleId="10">
    <w:name w:val="Основной текст1"/>
    <w:rsid w:val="0079067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line="360" w:lineRule="auto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45A4D35AF6A105512709A8E671B0ABD9D479FFFDA6A0747DDE64EB820A90BB2C9FBAADEABF95B123634C9h511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9AA48369-618A-4BB4-B4B8-AE15F2B7EBF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2018-05-02T23:22:00Z</dcterms:created>
  <dcterms:modified xsi:type="dcterms:W3CDTF">2026-02-10T00:18:00Z</dcterms:modified>
  <cp:version>1048576</cp:version>
</cp:coreProperties>
</file>