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747" w:rsidRPr="00E3691D" w:rsidRDefault="00DF544F">
      <w:pPr>
        <w:pStyle w:val="afc"/>
        <w:jc w:val="right"/>
        <w:rPr>
          <w:rFonts w:ascii="Times New Roman" w:hAnsi="Times New Roman"/>
          <w:b/>
          <w:sz w:val="28"/>
          <w:szCs w:val="28"/>
        </w:rPr>
      </w:pPr>
      <w:r w:rsidRPr="00E3691D">
        <w:rPr>
          <w:rFonts w:ascii="Times New Roman" w:hAnsi="Times New Roman"/>
          <w:b/>
          <w:sz w:val="28"/>
          <w:szCs w:val="28"/>
        </w:rPr>
        <w:t>ПРОЕКТ</w:t>
      </w:r>
    </w:p>
    <w:p w:rsidR="00193747" w:rsidRDefault="00193747">
      <w:pPr>
        <w:pStyle w:val="afc"/>
        <w:jc w:val="right"/>
        <w:rPr>
          <w:rFonts w:ascii="Times New Roman" w:hAnsi="Times New Roman"/>
          <w:sz w:val="28"/>
          <w:szCs w:val="28"/>
        </w:rPr>
      </w:pPr>
    </w:p>
    <w:p w:rsidR="00193747" w:rsidRDefault="008750CC">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193747" w:rsidRDefault="008750CC">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193747" w:rsidRDefault="008750CC">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193747" w:rsidRDefault="00193747">
      <w:pPr>
        <w:pStyle w:val="afc"/>
        <w:jc w:val="center"/>
        <w:rPr>
          <w:rFonts w:ascii="Times New Roman" w:hAnsi="Times New Roman" w:cs="Times New Roman"/>
          <w:sz w:val="28"/>
          <w:szCs w:val="28"/>
        </w:rPr>
      </w:pPr>
    </w:p>
    <w:p w:rsidR="00193747" w:rsidRDefault="008750CC">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193747" w:rsidRDefault="00193747">
      <w:pPr>
        <w:pStyle w:val="afc"/>
        <w:jc w:val="center"/>
        <w:rPr>
          <w:rFonts w:ascii="Times New Roman" w:hAnsi="Times New Roman" w:cs="Times New Roman"/>
          <w:sz w:val="28"/>
          <w:szCs w:val="28"/>
        </w:rPr>
      </w:pPr>
    </w:p>
    <w:p w:rsidR="00193747" w:rsidRDefault="008750CC">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193747" w:rsidRDefault="00193747">
      <w:pPr>
        <w:pStyle w:val="afc"/>
        <w:jc w:val="center"/>
        <w:rPr>
          <w:rFonts w:ascii="Times New Roman" w:hAnsi="Times New Roman" w:cs="Times New Roman"/>
          <w:sz w:val="28"/>
          <w:szCs w:val="28"/>
        </w:rPr>
      </w:pPr>
    </w:p>
    <w:p w:rsidR="00193747" w:rsidRDefault="00DF544F">
      <w:pPr>
        <w:pStyle w:val="afc"/>
        <w:jc w:val="center"/>
        <w:rPr>
          <w:rFonts w:ascii="Times New Roman" w:hAnsi="Times New Roman" w:cs="Times New Roman"/>
          <w:sz w:val="28"/>
          <w:szCs w:val="28"/>
        </w:rPr>
      </w:pPr>
      <w:r>
        <w:rPr>
          <w:rFonts w:ascii="Times New Roman" w:hAnsi="Times New Roman" w:cs="Times New Roman"/>
          <w:sz w:val="28"/>
          <w:szCs w:val="28"/>
        </w:rPr>
        <w:t>……</w:t>
      </w:r>
      <w:r w:rsidR="008750CC">
        <w:rPr>
          <w:rFonts w:ascii="Times New Roman" w:hAnsi="Times New Roman" w:cs="Times New Roman"/>
          <w:sz w:val="28"/>
          <w:szCs w:val="28"/>
        </w:rPr>
        <w:t>.</w:t>
      </w:r>
      <w:r w:rsidR="00E3691D">
        <w:rPr>
          <w:rFonts w:ascii="Times New Roman" w:hAnsi="Times New Roman" w:cs="Times New Roman"/>
          <w:sz w:val="28"/>
          <w:szCs w:val="28"/>
        </w:rPr>
        <w:t>.</w:t>
      </w:r>
      <w:r w:rsidR="008750CC">
        <w:rPr>
          <w:rFonts w:ascii="Times New Roman" w:hAnsi="Times New Roman" w:cs="Times New Roman"/>
          <w:sz w:val="28"/>
          <w:szCs w:val="28"/>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Pr>
          <w:rFonts w:ascii="Times New Roman" w:hAnsi="Times New Roman" w:cs="Times New Roman"/>
          <w:sz w:val="26"/>
          <w:szCs w:val="26"/>
        </w:rPr>
        <w:t xml:space="preserve">        </w:t>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8"/>
          <w:szCs w:val="28"/>
        </w:rPr>
        <w:t xml:space="preserve">  № </w:t>
      </w:r>
      <w:r>
        <w:rPr>
          <w:rFonts w:ascii="Times New Roman" w:hAnsi="Times New Roman" w:cs="Times New Roman"/>
          <w:sz w:val="28"/>
          <w:szCs w:val="28"/>
        </w:rPr>
        <w:t>….</w:t>
      </w:r>
    </w:p>
    <w:p w:rsidR="00193747" w:rsidRDefault="00193747">
      <w:pPr>
        <w:pStyle w:val="afc"/>
        <w:jc w:val="center"/>
        <w:rPr>
          <w:rFonts w:ascii="Times New Roman" w:hAnsi="Times New Roman" w:cs="Times New Roman"/>
          <w:sz w:val="28"/>
          <w:szCs w:val="28"/>
        </w:rPr>
      </w:pPr>
    </w:p>
    <w:p w:rsidR="00193747" w:rsidRDefault="008750CC">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193747" w:rsidRDefault="00193747">
      <w:pPr>
        <w:pStyle w:val="afc"/>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Об утверждении Порядка возмещения затрат, предусмотренных частью 1 статьи 15 Федерального закона </w:t>
      </w:r>
      <w:hyperlink r:id="rId6" w:tooltip="https://pravo-search.minjust.ru/bigs/showDocument.html?id=0A4F144F-6AD0-442A-82D6-F343EF8C03E0" w:history="1">
        <w:r>
          <w:rPr>
            <w:rFonts w:ascii="Times New Roman" w:hAnsi="Times New Roman" w:cs="Times New Roman"/>
            <w:sz w:val="28"/>
            <w:szCs w:val="28"/>
          </w:rPr>
          <w:t>от 1 апреля 2020 года №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понесенных организацией, реализующей проект, в рамках осуществления инвестиционного проекта, в отношении которог</w:t>
      </w:r>
      <w:r>
        <w:rPr>
          <w:rFonts w:ascii="Times New Roman" w:hAnsi="Times New Roman" w:cs="Times New Roman"/>
          <w:sz w:val="28"/>
          <w:szCs w:val="28"/>
        </w:rPr>
        <w:t>о заключено соглашение о защите и поощрении капиталовложений в муниципальном образовании «Бирофельдское сельское поселение»</w:t>
      </w:r>
      <w:r>
        <w:rPr>
          <w:rFonts w:ascii="Times New Roman" w:hAnsi="Times New Roman" w:cs="Times New Roman"/>
          <w:sz w:val="28"/>
          <w:szCs w:val="28"/>
        </w:rPr>
        <w:t xml:space="preserve"> Биробиджанского района Еврейской автономной области</w:t>
      </w:r>
    </w:p>
    <w:p w:rsidR="00193747" w:rsidRDefault="00193747">
      <w:pPr>
        <w:pStyle w:val="afc"/>
        <w:jc w:val="both"/>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w:t>
      </w:r>
      <w:hyperlink r:id="rId7" w:tooltip="https://pravo-search.minjust.ru/bigs/showDocument.html?id=0A4F144F-6AD0-442A-82D6-F343EF8C03E0" w:history="1">
        <w:r>
          <w:rPr>
            <w:rFonts w:ascii="Times New Roman" w:hAnsi="Times New Roman" w:cs="Times New Roman"/>
            <w:sz w:val="28"/>
            <w:szCs w:val="28"/>
          </w:rPr>
          <w:t xml:space="preserve">от </w:t>
        </w:r>
        <w:r>
          <w:rPr>
            <w:rFonts w:ascii="Times New Roman" w:hAnsi="Times New Roman" w:cs="Times New Roman"/>
            <w:sz w:val="28"/>
            <w:szCs w:val="28"/>
          </w:rPr>
          <w:t>0</w:t>
        </w:r>
        <w:r>
          <w:rPr>
            <w:rFonts w:ascii="Times New Roman" w:hAnsi="Times New Roman" w:cs="Times New Roman"/>
            <w:sz w:val="28"/>
            <w:szCs w:val="28"/>
          </w:rPr>
          <w:t>1</w:t>
        </w:r>
        <w:r>
          <w:rPr>
            <w:rFonts w:ascii="Times New Roman" w:hAnsi="Times New Roman" w:cs="Times New Roman"/>
            <w:sz w:val="28"/>
            <w:szCs w:val="28"/>
          </w:rPr>
          <w:t>.04.</w:t>
        </w:r>
        <w:r>
          <w:rPr>
            <w:rFonts w:ascii="Times New Roman" w:hAnsi="Times New Roman" w:cs="Times New Roman"/>
            <w:sz w:val="28"/>
            <w:szCs w:val="28"/>
          </w:rPr>
          <w:t>2020 №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пос</w:t>
      </w:r>
      <w:r>
        <w:rPr>
          <w:rFonts w:ascii="Times New Roman" w:hAnsi="Times New Roman" w:cs="Times New Roman"/>
          <w:sz w:val="28"/>
          <w:szCs w:val="28"/>
        </w:rPr>
        <w:t xml:space="preserve">тановлением Правительства Российской Федерации от </w:t>
      </w:r>
      <w:r>
        <w:rPr>
          <w:rFonts w:ascii="Times New Roman" w:hAnsi="Times New Roman" w:cs="Times New Roman"/>
          <w:sz w:val="28"/>
          <w:szCs w:val="28"/>
        </w:rPr>
        <w:t>0</w:t>
      </w:r>
      <w:r>
        <w:rPr>
          <w:rFonts w:ascii="Times New Roman" w:hAnsi="Times New Roman" w:cs="Times New Roman"/>
          <w:sz w:val="28"/>
          <w:szCs w:val="28"/>
        </w:rPr>
        <w:t>3</w:t>
      </w:r>
      <w:r>
        <w:rPr>
          <w:rFonts w:ascii="Times New Roman" w:hAnsi="Times New Roman" w:cs="Times New Roman"/>
          <w:sz w:val="28"/>
          <w:szCs w:val="28"/>
        </w:rPr>
        <w:t>.10.</w:t>
      </w:r>
      <w:r>
        <w:rPr>
          <w:rFonts w:ascii="Times New Roman" w:hAnsi="Times New Roman" w:cs="Times New Roman"/>
          <w:sz w:val="28"/>
          <w:szCs w:val="28"/>
        </w:rPr>
        <w:t>2020</w:t>
      </w:r>
      <w:r>
        <w:rPr>
          <w:rFonts w:ascii="Times New Roman" w:hAnsi="Times New Roman" w:cs="Times New Roman"/>
          <w:sz w:val="28"/>
          <w:szCs w:val="28"/>
        </w:rPr>
        <w:t xml:space="preserve"> </w:t>
      </w:r>
      <w:r>
        <w:rPr>
          <w:rFonts w:ascii="Times New Roman" w:hAnsi="Times New Roman" w:cs="Times New Roman"/>
          <w:sz w:val="28"/>
          <w:szCs w:val="28"/>
        </w:rPr>
        <w:t xml:space="preserve">№ 1599 </w:t>
      </w:r>
      <w:r>
        <w:rPr>
          <w:rFonts w:ascii="Times New Roman" w:hAnsi="Times New Roman" w:cs="Times New Roman"/>
          <w:sz w:val="28"/>
          <w:szCs w:val="28"/>
        </w:rPr>
        <w:t>«</w:t>
      </w:r>
      <w:r>
        <w:rPr>
          <w:rFonts w:ascii="Times New Roman" w:hAnsi="Times New Roman" w:cs="Times New Roman"/>
          <w:sz w:val="28"/>
          <w:szCs w:val="28"/>
        </w:rPr>
        <w:t xml:space="preserve">О порядке возмещения затрат, указанных в части 1 статьи 15 Федерального закона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понесенных организацией, реализующей проект,</w:t>
      </w:r>
      <w:r>
        <w:rPr>
          <w:rFonts w:ascii="Times New Roman" w:hAnsi="Times New Roman" w:cs="Times New Roman"/>
          <w:sz w:val="28"/>
          <w:szCs w:val="28"/>
        </w:rPr>
        <w:t xml:space="preserve"> в рамках осуществления инвестиционного проекта, в отношении которого заключено соглашение о защите и поощрении капиталовложений</w:t>
      </w:r>
      <w:r>
        <w:rPr>
          <w:rFonts w:ascii="Times New Roman" w:hAnsi="Times New Roman" w:cs="Times New Roman"/>
          <w:sz w:val="28"/>
          <w:szCs w:val="28"/>
        </w:rPr>
        <w:t>»</w:t>
      </w:r>
      <w:r>
        <w:rPr>
          <w:rFonts w:ascii="Times New Roman" w:hAnsi="Times New Roman" w:cs="Times New Roman"/>
          <w:sz w:val="28"/>
          <w:szCs w:val="28"/>
        </w:rPr>
        <w:t xml:space="preserve">, руководствуясь Уставом муниципального образования «Бирофельдское сельское поселение» администрация сельского поселения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ПОСТА</w:t>
      </w:r>
      <w:r>
        <w:rPr>
          <w:rFonts w:ascii="Times New Roman" w:hAnsi="Times New Roman" w:cs="Times New Roman"/>
          <w:sz w:val="28"/>
          <w:szCs w:val="28"/>
        </w:rPr>
        <w:t>НОВЛЯЕТ: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Утвердить Порядок возмещения затрат, предусмотренных частью 1 статьи 15 Федерального закона </w:t>
      </w:r>
      <w:hyperlink r:id="rId8" w:tooltip="https://pravo-search.minjust.ru/bigs/showDocument.html?id=0A4F144F-6AD0-442A-82D6-F343EF8C03E0" w:history="1">
        <w:r>
          <w:rPr>
            <w:rFonts w:ascii="Times New Roman" w:hAnsi="Times New Roman" w:cs="Times New Roman"/>
            <w:sz w:val="28"/>
            <w:szCs w:val="28"/>
          </w:rPr>
          <w:t>от 1 апреля 2020 года №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w:t>
      </w:r>
      <w:r>
        <w:rPr>
          <w:rFonts w:ascii="Times New Roman" w:hAnsi="Times New Roman" w:cs="Times New Roman"/>
          <w:sz w:val="28"/>
          <w:szCs w:val="28"/>
        </w:rPr>
        <w:t>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w:t>
      </w:r>
      <w:r>
        <w:rPr>
          <w:rFonts w:ascii="Times New Roman" w:hAnsi="Times New Roman" w:cs="Times New Roman"/>
          <w:sz w:val="28"/>
          <w:szCs w:val="28"/>
        </w:rPr>
        <w:t>ское сельское поселение»</w:t>
      </w:r>
      <w:r>
        <w:rPr>
          <w:rFonts w:ascii="Times New Roman" w:hAnsi="Times New Roman" w:cs="Times New Roman"/>
          <w:sz w:val="28"/>
          <w:szCs w:val="28"/>
        </w:rPr>
        <w:t xml:space="preserve"> Биробиджанского района Еврейской автономной области</w:t>
      </w:r>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постановления оставляю за собой.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 xml:space="preserve">. Настоящее постановление опубликовать в «Информационном       бюллетене» Бирофельдского сельского поселения Биробиджанского </w:t>
      </w:r>
      <w:r>
        <w:rPr>
          <w:rFonts w:ascii="Times New Roman" w:hAnsi="Times New Roman" w:cs="Times New Roman"/>
          <w:sz w:val="28"/>
          <w:szCs w:val="28"/>
        </w:rPr>
        <w:lastRenderedPageBreak/>
        <w:t>муниципального района Еврейской автономной области и разместить на официальном сайте администрации сельского поселения в сети Интер</w:t>
      </w:r>
      <w:r>
        <w:rPr>
          <w:rFonts w:ascii="Times New Roman" w:hAnsi="Times New Roman" w:cs="Times New Roman"/>
          <w:sz w:val="28"/>
          <w:szCs w:val="28"/>
        </w:rPr>
        <w:t>нет (http://birofeld.ru)</w:t>
      </w:r>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Л.С. Телегина</w:t>
      </w:r>
    </w:p>
    <w:p w:rsidR="00193747" w:rsidRDefault="008750CC">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93747" w:rsidRDefault="008750CC">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93747" w:rsidRDefault="008750CC">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93747" w:rsidRDefault="008750CC">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93747" w:rsidRDefault="008750CC">
      <w:pPr>
        <w:shd w:val="nil"/>
      </w:pPr>
      <w:r>
        <w:rPr>
          <w:rFonts w:ascii="Arial" w:eastAsia="Arial" w:hAnsi="Arial" w:cs="Arial"/>
          <w:color w:val="000000"/>
          <w:sz w:val="24"/>
        </w:rPr>
        <w:br w:type="page" w:clear="all"/>
      </w:r>
    </w:p>
    <w:p w:rsidR="00193747" w:rsidRDefault="008750CC">
      <w:pPr>
        <w:pStyle w:val="afc"/>
        <w:jc w:val="right"/>
        <w:rPr>
          <w:rFonts w:ascii="Times New Roman" w:hAnsi="Times New Roman" w:cs="Times New Roman"/>
          <w:sz w:val="24"/>
          <w:szCs w:val="24"/>
        </w:rPr>
      </w:pPr>
      <w:r>
        <w:rPr>
          <w:rFonts w:ascii="Times New Roman" w:hAnsi="Times New Roman" w:cs="Times New Roman"/>
          <w:sz w:val="24"/>
          <w:szCs w:val="24"/>
        </w:rPr>
        <w:lastRenderedPageBreak/>
        <w:t>УТВЕРЖДЕН</w:t>
      </w:r>
    </w:p>
    <w:p w:rsidR="00193747" w:rsidRDefault="008750CC">
      <w:pPr>
        <w:pStyle w:val="afc"/>
        <w:jc w:val="right"/>
        <w:rPr>
          <w:rFonts w:ascii="Times New Roman" w:hAnsi="Times New Roman" w:cs="Times New Roman"/>
          <w:sz w:val="24"/>
          <w:szCs w:val="24"/>
        </w:rPr>
      </w:pPr>
      <w:r>
        <w:rPr>
          <w:rFonts w:ascii="Times New Roman" w:hAnsi="Times New Roman" w:cs="Times New Roman"/>
          <w:sz w:val="24"/>
          <w:szCs w:val="24"/>
        </w:rPr>
        <w:t>постановлением администрации</w:t>
      </w:r>
    </w:p>
    <w:p w:rsidR="00193747" w:rsidRDefault="008750CC">
      <w:pPr>
        <w:pStyle w:val="afc"/>
        <w:jc w:val="right"/>
        <w:rPr>
          <w:rFonts w:ascii="Times New Roman" w:hAnsi="Times New Roman" w:cs="Times New Roman"/>
          <w:sz w:val="24"/>
          <w:szCs w:val="24"/>
        </w:rPr>
      </w:pPr>
      <w:r>
        <w:rPr>
          <w:rFonts w:ascii="Times New Roman" w:hAnsi="Times New Roman" w:cs="Times New Roman"/>
          <w:sz w:val="24"/>
          <w:szCs w:val="24"/>
        </w:rPr>
        <w:t>сельского поселения</w:t>
      </w:r>
    </w:p>
    <w:p w:rsidR="00193747" w:rsidRDefault="008750CC">
      <w:pPr>
        <w:pStyle w:val="afc"/>
        <w:jc w:val="right"/>
        <w:rPr>
          <w:rFonts w:ascii="Times New Roman" w:hAnsi="Times New Roman" w:cs="Times New Roman"/>
          <w:sz w:val="24"/>
          <w:szCs w:val="24"/>
        </w:rPr>
      </w:pPr>
      <w:r>
        <w:rPr>
          <w:rFonts w:ascii="Times New Roman" w:hAnsi="Times New Roman" w:cs="Times New Roman"/>
          <w:sz w:val="24"/>
          <w:szCs w:val="24"/>
        </w:rPr>
        <w:t xml:space="preserve">от </w:t>
      </w:r>
      <w:r w:rsidR="00E3691D">
        <w:rPr>
          <w:rFonts w:ascii="Times New Roman" w:hAnsi="Times New Roman" w:cs="Times New Roman"/>
          <w:sz w:val="24"/>
          <w:szCs w:val="24"/>
        </w:rPr>
        <w:t>…..</w:t>
      </w:r>
      <w:r>
        <w:rPr>
          <w:rFonts w:ascii="Times New Roman" w:hAnsi="Times New Roman" w:cs="Times New Roman"/>
          <w:sz w:val="24"/>
          <w:szCs w:val="24"/>
        </w:rPr>
        <w:t xml:space="preserve">. № </w:t>
      </w:r>
      <w:r w:rsidR="00E3691D">
        <w:rPr>
          <w:rFonts w:ascii="Times New Roman" w:hAnsi="Times New Roman" w:cs="Times New Roman"/>
          <w:sz w:val="24"/>
          <w:szCs w:val="24"/>
        </w:rPr>
        <w:t>….</w:t>
      </w:r>
    </w:p>
    <w:p w:rsidR="00193747" w:rsidRDefault="00193747">
      <w:pPr>
        <w:pStyle w:val="afc"/>
        <w:jc w:val="right"/>
        <w:rPr>
          <w:rFonts w:ascii="Times New Roman" w:hAnsi="Times New Roman" w:cs="Times New Roman"/>
          <w:bCs/>
          <w:sz w:val="28"/>
          <w:szCs w:val="28"/>
        </w:rPr>
      </w:pP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Порядок возмещения затрат, предусмотренных частью 1 статьи 15 Федерального закона </w:t>
      </w:r>
      <w:hyperlink r:id="rId9" w:tooltip="https://pravo-search.minjust.ru/bigs/showDocument.html?id=0A4F144F-6AD0-442A-82D6-F343EF8C03E0" w:history="1">
        <w:r>
          <w:rPr>
            <w:rFonts w:ascii="Times New Roman" w:hAnsi="Times New Roman" w:cs="Times New Roman"/>
            <w:sz w:val="28"/>
            <w:szCs w:val="28"/>
          </w:rPr>
          <w:t>от 1 апреля 2020 года № 69-ФЗ</w:t>
        </w:r>
      </w:hyperlink>
      <w:r>
        <w:rPr>
          <w:rFonts w:ascii="Times New Roman" w:hAnsi="Times New Roman" w:cs="Times New Roman"/>
          <w:sz w:val="28"/>
          <w:szCs w:val="28"/>
        </w:rPr>
        <w:t xml:space="preserve"> «О защите и поощрении капиталовложений в Российской Федерации», понесенных организацией, реализующей проект, в рамках </w:t>
      </w:r>
      <w:r>
        <w:rPr>
          <w:rFonts w:ascii="Times New Roman" w:hAnsi="Times New Roman" w:cs="Times New Roman"/>
          <w:sz w:val="28"/>
          <w:szCs w:val="28"/>
        </w:rPr>
        <w:t>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w:t>
      </w:r>
      <w:r>
        <w:rPr>
          <w:rFonts w:ascii="Times New Roman" w:hAnsi="Times New Roman" w:cs="Times New Roman"/>
          <w:sz w:val="28"/>
          <w:szCs w:val="28"/>
        </w:rPr>
        <w:t>а</w:t>
      </w:r>
      <w:r>
        <w:rPr>
          <w:rFonts w:ascii="Times New Roman" w:hAnsi="Times New Roman" w:cs="Times New Roman"/>
          <w:sz w:val="28"/>
          <w:szCs w:val="28"/>
        </w:rPr>
        <w:t xml:space="preserve"> Еврейской автономной области</w:t>
      </w: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19374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ind w:firstLine="142"/>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rsidR="00193747" w:rsidRDefault="00193747">
      <w:pPr>
        <w:pStyle w:val="afc"/>
        <w:pBdr>
          <w:top w:val="none" w:sz="4" w:space="0" w:color="000000"/>
          <w:left w:val="none" w:sz="4" w:space="0" w:color="000000"/>
          <w:bottom w:val="none" w:sz="4" w:space="0" w:color="000000"/>
          <w:right w:val="none" w:sz="4" w:space="0" w:color="000000"/>
        </w:pBdr>
        <w:ind w:firstLine="142"/>
        <w:jc w:val="center"/>
        <w:outlineLvl w:val="1"/>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Порядок возмещения затрат, предусмотренных частью 1 статьи 15 Федерального закона </w:t>
      </w:r>
      <w:hyperlink r:id="rId10" w:tooltip="https://pravo-search.minjust.ru/bigs/showDocument.html?id=0A4F144F-6AD0-442A-82D6-F343EF8C03E0" w:history="1">
        <w:r>
          <w:rPr>
            <w:rFonts w:ascii="Times New Roman" w:hAnsi="Times New Roman" w:cs="Times New Roman"/>
            <w:sz w:val="28"/>
            <w:szCs w:val="28"/>
          </w:rPr>
          <w:t xml:space="preserve">от </w:t>
        </w:r>
        <w:r>
          <w:rPr>
            <w:rFonts w:ascii="Times New Roman" w:hAnsi="Times New Roman" w:cs="Times New Roman"/>
            <w:sz w:val="28"/>
            <w:szCs w:val="28"/>
          </w:rPr>
          <w:t>01.04.</w:t>
        </w:r>
        <w:r>
          <w:rPr>
            <w:rFonts w:ascii="Times New Roman" w:hAnsi="Times New Roman" w:cs="Times New Roman"/>
            <w:sz w:val="28"/>
            <w:szCs w:val="28"/>
          </w:rPr>
          <w:t>2020</w:t>
        </w:r>
        <w:r>
          <w:rPr>
            <w:rFonts w:ascii="Times New Roman" w:hAnsi="Times New Roman" w:cs="Times New Roman"/>
            <w:sz w:val="28"/>
            <w:szCs w:val="28"/>
          </w:rPr>
          <w:t xml:space="preserve"> </w:t>
        </w:r>
        <w:r>
          <w:rPr>
            <w:rFonts w:ascii="Times New Roman" w:hAnsi="Times New Roman" w:cs="Times New Roman"/>
            <w:sz w:val="28"/>
            <w:szCs w:val="28"/>
          </w:rPr>
          <w:t>№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w:t>
      </w:r>
      <w:r>
        <w:rPr>
          <w:rFonts w:ascii="Times New Roman" w:hAnsi="Times New Roman" w:cs="Times New Roman"/>
          <w:sz w:val="28"/>
          <w:szCs w:val="28"/>
        </w:rPr>
        <w:t>йона Еврейской автономной области</w:t>
      </w:r>
      <w:r>
        <w:rPr>
          <w:rFonts w:ascii="Times New Roman" w:hAnsi="Times New Roman" w:cs="Times New Roman"/>
          <w:sz w:val="28"/>
          <w:szCs w:val="28"/>
        </w:rPr>
        <w:t xml:space="preserve"> </w:t>
      </w:r>
      <w:r>
        <w:rPr>
          <w:rFonts w:ascii="Times New Roman" w:hAnsi="Times New Roman" w:cs="Times New Roman"/>
          <w:sz w:val="28"/>
          <w:szCs w:val="28"/>
        </w:rPr>
        <w:t>(далее - Порядок) устанавливает порядок предоставления субсидии на возмещение из бюджета муниципального образования «Бирофельдское сельское поселение» Биробиджанского района Еврейской автономной области (далее - бюджет мун</w:t>
      </w:r>
      <w:r>
        <w:rPr>
          <w:rFonts w:ascii="Times New Roman" w:hAnsi="Times New Roman" w:cs="Times New Roman"/>
          <w:sz w:val="28"/>
          <w:szCs w:val="28"/>
        </w:rPr>
        <w:t>иципального образования) затрат, предусмотренных частью 1 статьи 15 Федерального закона </w:t>
      </w:r>
      <w:hyperlink r:id="rId11" w:tooltip="https://pravo-search.minjust.ru/bigs/showDocument.html?id=0A4F144F-6AD0-442A-82D6-F343EF8C03E0" w:history="1">
        <w:r>
          <w:rPr>
            <w:rFonts w:ascii="Times New Roman" w:hAnsi="Times New Roman" w:cs="Times New Roman"/>
            <w:sz w:val="28"/>
            <w:szCs w:val="28"/>
          </w:rPr>
          <w:t xml:space="preserve">от </w:t>
        </w:r>
        <w:r>
          <w:rPr>
            <w:rFonts w:ascii="Times New Roman" w:hAnsi="Times New Roman" w:cs="Times New Roman"/>
            <w:sz w:val="28"/>
            <w:szCs w:val="28"/>
          </w:rPr>
          <w:t>0</w:t>
        </w:r>
        <w:r>
          <w:rPr>
            <w:rFonts w:ascii="Times New Roman" w:hAnsi="Times New Roman" w:cs="Times New Roman"/>
            <w:sz w:val="28"/>
            <w:szCs w:val="28"/>
          </w:rPr>
          <w:t>1</w:t>
        </w:r>
        <w:r>
          <w:rPr>
            <w:rFonts w:ascii="Times New Roman" w:hAnsi="Times New Roman" w:cs="Times New Roman"/>
            <w:sz w:val="28"/>
            <w:szCs w:val="28"/>
          </w:rPr>
          <w:t>.04.</w:t>
        </w:r>
        <w:r>
          <w:rPr>
            <w:rFonts w:ascii="Times New Roman" w:hAnsi="Times New Roman" w:cs="Times New Roman"/>
            <w:sz w:val="28"/>
            <w:szCs w:val="28"/>
          </w:rPr>
          <w:t>2020</w:t>
        </w:r>
        <w:r>
          <w:rPr>
            <w:rFonts w:ascii="Times New Roman" w:hAnsi="Times New Roman" w:cs="Times New Roman"/>
            <w:sz w:val="28"/>
            <w:szCs w:val="28"/>
          </w:rPr>
          <w:t xml:space="preserve"> </w:t>
        </w:r>
        <w:r>
          <w:rPr>
            <w:rFonts w:ascii="Times New Roman" w:hAnsi="Times New Roman" w:cs="Times New Roman"/>
            <w:sz w:val="28"/>
            <w:szCs w:val="28"/>
          </w:rPr>
          <w:br/>
          <w:t>№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xml:space="preserve"> (далее -</w:t>
      </w:r>
      <w:r>
        <w:rPr>
          <w:rFonts w:ascii="Times New Roman" w:hAnsi="Times New Roman" w:cs="Times New Roman"/>
          <w:sz w:val="28"/>
          <w:szCs w:val="28"/>
        </w:rPr>
        <w:t xml:space="preserve"> </w:t>
      </w:r>
      <w:r>
        <w:rPr>
          <w:rFonts w:ascii="Times New Roman" w:hAnsi="Times New Roman" w:cs="Times New Roman"/>
          <w:sz w:val="28"/>
          <w:szCs w:val="28"/>
        </w:rPr>
        <w:t>Федеральный закон № 69-ФЗ), понесенных организацией, реализующей проект, в рамках осуществления инвестиционного проекта,</w:t>
      </w:r>
      <w:r>
        <w:rPr>
          <w:rFonts w:ascii="Times New Roman" w:hAnsi="Times New Roman" w:cs="Times New Roman"/>
          <w:sz w:val="28"/>
          <w:szCs w:val="28"/>
        </w:rPr>
        <w:t xml:space="preserve"> в отношении которого заключено соглашение о защите и поощрении капиталовложений, в соответствии с бюджетным законодательством Российской Федерации (далее соответственно - Порядок, организация, реализующая проект; инвестиционный проект), в том числе порядо</w:t>
      </w:r>
      <w:r>
        <w:rPr>
          <w:rFonts w:ascii="Times New Roman" w:hAnsi="Times New Roman" w:cs="Times New Roman"/>
          <w:sz w:val="28"/>
          <w:szCs w:val="28"/>
        </w:rPr>
        <w:t>к определения объема возмещения затрат (далее -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Понятия, используемые в Порядке, применяются в значениях, определенных федеральным законодательством.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Целью предоставления субсидий является поддержка проектов, предусмотренная статьей 15 Фед</w:t>
      </w:r>
      <w:r>
        <w:rPr>
          <w:rFonts w:ascii="Times New Roman" w:hAnsi="Times New Roman" w:cs="Times New Roman"/>
          <w:sz w:val="28"/>
          <w:szCs w:val="28"/>
        </w:rPr>
        <w:t xml:space="preserve">ерального закона № 69-ФЗ, осуществляемая в рамках соглашений о защите и поощрении капиталовложений и постановлением Правительства Российской Федерации от </w:t>
      </w:r>
      <w:r>
        <w:rPr>
          <w:rFonts w:ascii="Times New Roman" w:hAnsi="Times New Roman" w:cs="Times New Roman"/>
          <w:sz w:val="28"/>
          <w:szCs w:val="28"/>
        </w:rPr>
        <w:t>0</w:t>
      </w:r>
      <w:r>
        <w:rPr>
          <w:rFonts w:ascii="Times New Roman" w:hAnsi="Times New Roman" w:cs="Times New Roman"/>
          <w:sz w:val="28"/>
          <w:szCs w:val="28"/>
        </w:rPr>
        <w:t>3</w:t>
      </w:r>
      <w:r>
        <w:rPr>
          <w:rFonts w:ascii="Times New Roman" w:hAnsi="Times New Roman" w:cs="Times New Roman"/>
          <w:sz w:val="28"/>
          <w:szCs w:val="28"/>
        </w:rPr>
        <w:t>.10.</w:t>
      </w:r>
      <w:r>
        <w:rPr>
          <w:rFonts w:ascii="Times New Roman" w:hAnsi="Times New Roman" w:cs="Times New Roman"/>
          <w:sz w:val="28"/>
          <w:szCs w:val="28"/>
        </w:rPr>
        <w:t xml:space="preserve">2020 № 1599 </w:t>
      </w:r>
      <w:r>
        <w:rPr>
          <w:rFonts w:ascii="Times New Roman" w:hAnsi="Times New Roman" w:cs="Times New Roman"/>
          <w:sz w:val="28"/>
          <w:szCs w:val="28"/>
        </w:rPr>
        <w:t>«</w:t>
      </w:r>
      <w:r>
        <w:rPr>
          <w:rFonts w:ascii="Times New Roman" w:hAnsi="Times New Roman" w:cs="Times New Roman"/>
          <w:sz w:val="28"/>
          <w:szCs w:val="28"/>
        </w:rPr>
        <w:t xml:space="preserve">О порядке возмещения затрат, указанных в части 1 статьи 15 Федерального закона </w:t>
      </w:r>
      <w:hyperlink r:id="rId12" w:tooltip="https://pravo-search.minjust.ru/bigs/showDocument.html?id=0A4F144F-6AD0-442A-82D6-F343EF8C03E0" w:history="1">
        <w:r>
          <w:rPr>
            <w:rFonts w:ascii="Times New Roman" w:hAnsi="Times New Roman" w:cs="Times New Roman"/>
            <w:sz w:val="28"/>
            <w:szCs w:val="28"/>
          </w:rPr>
          <w:t xml:space="preserve">от </w:t>
        </w:r>
        <w:r>
          <w:rPr>
            <w:rFonts w:ascii="Times New Roman" w:hAnsi="Times New Roman" w:cs="Times New Roman"/>
            <w:sz w:val="28"/>
            <w:szCs w:val="28"/>
          </w:rPr>
          <w:t>0</w:t>
        </w:r>
        <w:r>
          <w:rPr>
            <w:rFonts w:ascii="Times New Roman" w:hAnsi="Times New Roman" w:cs="Times New Roman"/>
            <w:sz w:val="28"/>
            <w:szCs w:val="28"/>
          </w:rPr>
          <w:t>1</w:t>
        </w:r>
        <w:r>
          <w:rPr>
            <w:rFonts w:ascii="Times New Roman" w:hAnsi="Times New Roman" w:cs="Times New Roman"/>
            <w:sz w:val="28"/>
            <w:szCs w:val="28"/>
          </w:rPr>
          <w:t>.04.</w:t>
        </w:r>
        <w:r>
          <w:rPr>
            <w:rFonts w:ascii="Times New Roman" w:hAnsi="Times New Roman" w:cs="Times New Roman"/>
            <w:sz w:val="28"/>
            <w:szCs w:val="28"/>
          </w:rPr>
          <w:t>2020 №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w:t>
      </w:r>
      <w:r>
        <w:rPr>
          <w:rFonts w:ascii="Times New Roman" w:hAnsi="Times New Roman" w:cs="Times New Roman"/>
          <w:sz w:val="28"/>
          <w:szCs w:val="28"/>
        </w:rPr>
        <w:t>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xml:space="preserve">, понесенных организацией, реализующей проект, в </w:t>
      </w:r>
      <w:r>
        <w:rPr>
          <w:rFonts w:ascii="Times New Roman" w:hAnsi="Times New Roman" w:cs="Times New Roman"/>
          <w:sz w:val="28"/>
          <w:szCs w:val="28"/>
        </w:rPr>
        <w:lastRenderedPageBreak/>
        <w:t>рамках осуществления инвестиционного проекта, в отношении которого заключено соглашение о защите и поощрении капиталовложений</w:t>
      </w:r>
      <w:r>
        <w:rPr>
          <w:rFonts w:ascii="Times New Roman" w:hAnsi="Times New Roman" w:cs="Times New Roman"/>
          <w:sz w:val="28"/>
          <w:szCs w:val="28"/>
        </w:rPr>
        <w:t>»</w:t>
      </w:r>
      <w:r>
        <w:rPr>
          <w:rFonts w:ascii="Times New Roman" w:hAnsi="Times New Roman" w:cs="Times New Roman"/>
          <w:sz w:val="28"/>
          <w:szCs w:val="28"/>
        </w:rPr>
        <w:t xml:space="preserve"> (далее - постановление Правительства Российской</w:t>
      </w:r>
      <w:r>
        <w:rPr>
          <w:rFonts w:ascii="Times New Roman" w:hAnsi="Times New Roman" w:cs="Times New Roman"/>
          <w:sz w:val="28"/>
          <w:szCs w:val="28"/>
        </w:rPr>
        <w:t xml:space="preserve"> Федерации № 1599).</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Субсидии предоставляются организациям, реализующим проект, в пределах бюджетных ассигнований, предусмотренных в бюджете муниципального образования на соответствующий финансовый год и плановый период, и лимитов бюджетных обязательств,</w:t>
      </w:r>
      <w:r>
        <w:rPr>
          <w:rFonts w:ascii="Times New Roman" w:hAnsi="Times New Roman" w:cs="Times New Roman"/>
          <w:sz w:val="28"/>
          <w:szCs w:val="28"/>
        </w:rPr>
        <w:t xml:space="preserve"> утвержденных и доведенных в установленном порядке по направлениям, указанным в пункте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Возмещение затрат на направления, предусмотренные пунктом 10 Порядка, осуществляется на основании заключенного соглашения о защите и поощрении капиталовложений, которое содержит обязательство муниципального образования «Бирофельдское сельское поселение»</w:t>
      </w:r>
      <w:r>
        <w:rPr>
          <w:rFonts w:ascii="Times New Roman" w:hAnsi="Times New Roman" w:cs="Times New Roman"/>
          <w:sz w:val="28"/>
          <w:szCs w:val="28"/>
        </w:rPr>
        <w:t xml:space="preserve"> Биробиджанского района Еврейской автономной области осуществлять выплаты из бюджета муниципального образования в пользу организации,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Затраты организации в соответствии с Порядком не возмещаются в случае, если: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затраты уже возмещены </w:t>
      </w:r>
      <w:r>
        <w:rPr>
          <w:rFonts w:ascii="Times New Roman" w:hAnsi="Times New Roman" w:cs="Times New Roman"/>
          <w:sz w:val="28"/>
          <w:szCs w:val="28"/>
        </w:rPr>
        <w:t>организации, реализующей проект (взаимозависимым с ней лицам) за счет средств бюджетов бюджетной системы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проект реализуется в сфере цифровой экономики, по нему предоставляются меры государственной поддержки в соответствии с национальн</w:t>
      </w:r>
      <w:r>
        <w:rPr>
          <w:rFonts w:ascii="Times New Roman" w:hAnsi="Times New Roman" w:cs="Times New Roman"/>
          <w:sz w:val="28"/>
          <w:szCs w:val="28"/>
        </w:rPr>
        <w:t xml:space="preserve">ой программой </w:t>
      </w:r>
      <w:r>
        <w:rPr>
          <w:rFonts w:ascii="Times New Roman" w:hAnsi="Times New Roman" w:cs="Times New Roman"/>
          <w:sz w:val="28"/>
          <w:szCs w:val="28"/>
        </w:rPr>
        <w:t>«</w:t>
      </w:r>
      <w:r>
        <w:rPr>
          <w:rFonts w:ascii="Times New Roman" w:hAnsi="Times New Roman" w:cs="Times New Roman"/>
          <w:sz w:val="28"/>
          <w:szCs w:val="28"/>
        </w:rPr>
        <w:t>Цифровая экономика Российской Федерации</w:t>
      </w:r>
      <w:r>
        <w:rPr>
          <w:rFonts w:ascii="Times New Roman" w:hAnsi="Times New Roman" w:cs="Times New Roman"/>
          <w:sz w:val="28"/>
          <w:szCs w:val="28"/>
        </w:rPr>
        <w:t>»</w:t>
      </w:r>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проект реализуется в сфере добычи руд цветных металлов (золота), объем капитальных вложений в который составляет не менее 300 млрд., рублей, и организация, реализующая проект, включена </w:t>
      </w:r>
      <w:r>
        <w:rPr>
          <w:rFonts w:ascii="Times New Roman" w:hAnsi="Times New Roman" w:cs="Times New Roman"/>
          <w:sz w:val="28"/>
          <w:szCs w:val="28"/>
        </w:rPr>
        <w:t>в реестр участников региональных инвестиционных проектов, затраты по направлениям, указанным в абзаце 2 пункта 10 Порядка, не возмещаются.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Размер субсидии подлежит уменьшению в случае, если средства бюджетов бюджетной системы Российской Федерации являются </w:t>
      </w:r>
      <w:r>
        <w:rPr>
          <w:rFonts w:ascii="Times New Roman" w:hAnsi="Times New Roman" w:cs="Times New Roman"/>
          <w:sz w:val="28"/>
          <w:szCs w:val="28"/>
        </w:rPr>
        <w:t>источником финансового обеспечения иных мер поддержки деятельности организации, реализующей проект, а также в случае возмещения причиненного организации, реализующей проект, реального ущерба вследствие применения актов (решений), указанных в части 3 статьи</w:t>
      </w:r>
      <w:r>
        <w:rPr>
          <w:rFonts w:ascii="Times New Roman" w:hAnsi="Times New Roman" w:cs="Times New Roman"/>
          <w:sz w:val="28"/>
          <w:szCs w:val="28"/>
        </w:rPr>
        <w:t xml:space="preserve"> 9 Федерального закона № 69-ФЗ, без учета особенностей их применения, определенных статьей 12 Федерального закона № 69-ФЗ, в отношении проекта, по которому заключено соглашение о защите и поощрении капиталовложений, на объем таких средств.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7. Получателями </w:t>
      </w:r>
      <w:r>
        <w:rPr>
          <w:rFonts w:ascii="Times New Roman" w:hAnsi="Times New Roman" w:cs="Times New Roman"/>
          <w:sz w:val="28"/>
          <w:szCs w:val="28"/>
        </w:rPr>
        <w:t>субсидий являются организации, реализующие проект, заключившие соглашение о защите и поощрении капиталовложений.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Субсидия предоставляется на основании соглашения о предоставлении субсидии (далее - Соглашение) (</w:t>
      </w:r>
      <w:r>
        <w:rPr>
          <w:rFonts w:ascii="Times New Roman" w:hAnsi="Times New Roman" w:cs="Times New Roman"/>
          <w:sz w:val="28"/>
          <w:szCs w:val="28"/>
        </w:rPr>
        <w:t>П</w:t>
      </w:r>
      <w:r>
        <w:rPr>
          <w:rFonts w:ascii="Times New Roman" w:hAnsi="Times New Roman" w:cs="Times New Roman"/>
          <w:sz w:val="28"/>
          <w:szCs w:val="28"/>
        </w:rPr>
        <w:t xml:space="preserve">риложение </w:t>
      </w:r>
      <w:r>
        <w:rPr>
          <w:rFonts w:ascii="Times New Roman" w:hAnsi="Times New Roman" w:cs="Times New Roman"/>
          <w:sz w:val="28"/>
          <w:szCs w:val="28"/>
        </w:rPr>
        <w:t xml:space="preserve">№ </w:t>
      </w:r>
      <w:r>
        <w:rPr>
          <w:rFonts w:ascii="Times New Roman" w:hAnsi="Times New Roman" w:cs="Times New Roman"/>
          <w:sz w:val="28"/>
          <w:szCs w:val="28"/>
        </w:rPr>
        <w:t>2 к Порядку).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Соглашение о пре</w:t>
      </w:r>
      <w:r>
        <w:rPr>
          <w:rFonts w:ascii="Times New Roman" w:hAnsi="Times New Roman" w:cs="Times New Roman"/>
          <w:sz w:val="28"/>
          <w:szCs w:val="28"/>
        </w:rPr>
        <w:t>доставлении субсидии может заключаться в пределах сроков возмещения затрат, установленных частями 6 - 8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9. Возмещение затрат в соответствии с Порядком может осуществляться при реализации проектов, соответствующих условиям, установленным</w:t>
      </w:r>
      <w:r>
        <w:rPr>
          <w:rFonts w:ascii="Times New Roman" w:hAnsi="Times New Roman" w:cs="Times New Roman"/>
          <w:sz w:val="28"/>
          <w:szCs w:val="28"/>
        </w:rPr>
        <w:t xml:space="preserve"> </w:t>
      </w:r>
      <w:r>
        <w:rPr>
          <w:rFonts w:ascii="Times New Roman" w:hAnsi="Times New Roman" w:cs="Times New Roman"/>
          <w:sz w:val="28"/>
          <w:szCs w:val="28"/>
        </w:rPr>
        <w:t>пунктом</w:t>
      </w:r>
      <w:r>
        <w:rPr>
          <w:rFonts w:ascii="Times New Roman" w:hAnsi="Times New Roman" w:cs="Times New Roman"/>
          <w:sz w:val="28"/>
          <w:szCs w:val="28"/>
        </w:rPr>
        <w:t xml:space="preserve"> </w:t>
      </w:r>
      <w:r>
        <w:rPr>
          <w:rFonts w:ascii="Times New Roman" w:hAnsi="Times New Roman" w:cs="Times New Roman"/>
          <w:sz w:val="28"/>
          <w:szCs w:val="28"/>
        </w:rPr>
        <w:t>6 части 1 статьи 2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Условия и порядок предоставления субсидии</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10. Субсидии предо</w:t>
      </w:r>
      <w:r>
        <w:rPr>
          <w:rFonts w:ascii="Times New Roman" w:hAnsi="Times New Roman" w:cs="Times New Roman"/>
          <w:sz w:val="28"/>
          <w:szCs w:val="28"/>
        </w:rPr>
        <w:t xml:space="preserve">ставляются организациям, реализующим проекты,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создание (строительство) либо реконструкцию и (или) модернизацию объектов обеспечивающей и (или) сопутствующей инфраструктур, необходимых для реализации инвестиционного проекта, в том числе на реконструк</w:t>
      </w:r>
      <w:r>
        <w:rPr>
          <w:rFonts w:ascii="Times New Roman" w:hAnsi="Times New Roman" w:cs="Times New Roman"/>
          <w:sz w:val="28"/>
          <w:szCs w:val="28"/>
        </w:rPr>
        <w:t>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w:t>
      </w:r>
      <w:r>
        <w:rPr>
          <w:rFonts w:ascii="Times New Roman" w:hAnsi="Times New Roman" w:cs="Times New Roman"/>
          <w:sz w:val="28"/>
          <w:szCs w:val="28"/>
        </w:rPr>
        <w:t xml:space="preserve">едитам и займам, купонного дохода по облигационным займам, привлеченным для создания (строительства) либо реконструкции и (или) модернизации объектов обеспечивающей и (или) сопутствующей инфраструктур, необходимых для реализации инвестиционного проекта, в </w:t>
      </w:r>
      <w:r>
        <w:rPr>
          <w:rFonts w:ascii="Times New Roman" w:hAnsi="Times New Roman" w:cs="Times New Roman"/>
          <w:sz w:val="28"/>
          <w:szCs w:val="28"/>
        </w:rPr>
        <w:t>том числе на реконструкцию объектов инфраструктуры, находящихся в государственной (муниципальной) собственности, если уплата таких процентов была осуществлена на инвестиционной стадии, при условии, что в отношении таких кредитов и займов, включая облигацио</w:t>
      </w:r>
      <w:r>
        <w:rPr>
          <w:rFonts w:ascii="Times New Roman" w:hAnsi="Times New Roman" w:cs="Times New Roman"/>
          <w:sz w:val="28"/>
          <w:szCs w:val="28"/>
        </w:rPr>
        <w:t>нные займы, не предоставляются меры прямой государственной поддержки;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либо реконструкци</w:t>
      </w:r>
      <w:r>
        <w:rPr>
          <w:rFonts w:ascii="Times New Roman" w:hAnsi="Times New Roman" w:cs="Times New Roman"/>
          <w:sz w:val="28"/>
          <w:szCs w:val="28"/>
        </w:rPr>
        <w:t>и и (или) модернизации основного объекта инвестиционного проекта (основных объектов инвестиционного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w:t>
      </w:r>
      <w:r>
        <w:rPr>
          <w:rFonts w:ascii="Times New Roman" w:hAnsi="Times New Roman" w:cs="Times New Roman"/>
          <w:sz w:val="28"/>
          <w:szCs w:val="28"/>
        </w:rPr>
        <w:t>е займы, не предоставляются меры прямой государственной поддержки.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Размер субсидии не может превышать (далее - нормативы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а) 50 </w:t>
      </w:r>
      <w:r w:rsidR="00E3691D">
        <w:rPr>
          <w:rFonts w:ascii="Times New Roman" w:hAnsi="Times New Roman" w:cs="Times New Roman"/>
          <w:sz w:val="28"/>
          <w:szCs w:val="28"/>
        </w:rPr>
        <w:t>процентов,</w:t>
      </w:r>
      <w:r>
        <w:rPr>
          <w:rFonts w:ascii="Times New Roman" w:hAnsi="Times New Roman" w:cs="Times New Roman"/>
          <w:sz w:val="28"/>
          <w:szCs w:val="28"/>
        </w:rPr>
        <w:t xml:space="preserve"> фактически понесенных организациями, реализующими проект,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создание обеспечивающей ин</w:t>
      </w:r>
      <w:r>
        <w:rPr>
          <w:rFonts w:ascii="Times New Roman" w:hAnsi="Times New Roman" w:cs="Times New Roman"/>
          <w:sz w:val="28"/>
          <w:szCs w:val="28"/>
        </w:rPr>
        <w:t xml:space="preserve">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w:t>
      </w:r>
      <w:r>
        <w:rPr>
          <w:rFonts w:ascii="Times New Roman" w:hAnsi="Times New Roman" w:cs="Times New Roman"/>
          <w:sz w:val="28"/>
          <w:szCs w:val="28"/>
        </w:rPr>
        <w:lastRenderedPageBreak/>
        <w:t>затраты на технологическое присоединение</w:t>
      </w:r>
      <w:r>
        <w:rPr>
          <w:rFonts w:ascii="Times New Roman" w:hAnsi="Times New Roman" w:cs="Times New Roman"/>
          <w:sz w:val="28"/>
          <w:szCs w:val="28"/>
        </w:rPr>
        <w:t xml:space="preserve"> (примыкание) к инженерным и транспортным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создания обеспечивающей инфраструктуры, необходимой для реализации проекта, в том числе на реконструкцию объектов инфраструктуры, находящихся в государстве</w:t>
      </w:r>
      <w:r>
        <w:rPr>
          <w:rFonts w:ascii="Times New Roman" w:hAnsi="Times New Roman" w:cs="Times New Roman"/>
          <w:sz w:val="28"/>
          <w:szCs w:val="28"/>
        </w:rPr>
        <w:t>нной (муниципальной) собственности;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реализации проекта в части создания (строительства) новых либо реконструкции и (или) модернизации существующих объектов</w:t>
      </w:r>
      <w:r>
        <w:rPr>
          <w:rFonts w:ascii="Times New Roman" w:hAnsi="Times New Roman" w:cs="Times New Roman"/>
          <w:sz w:val="28"/>
          <w:szCs w:val="28"/>
        </w:rPr>
        <w:t xml:space="preserve">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б) 100 </w:t>
      </w:r>
      <w:r w:rsidR="00E3691D">
        <w:rPr>
          <w:rFonts w:ascii="Times New Roman" w:hAnsi="Times New Roman" w:cs="Times New Roman"/>
          <w:sz w:val="28"/>
          <w:szCs w:val="28"/>
        </w:rPr>
        <w:t>процентов,</w:t>
      </w:r>
      <w:r>
        <w:rPr>
          <w:rFonts w:ascii="Times New Roman" w:hAnsi="Times New Roman" w:cs="Times New Roman"/>
          <w:sz w:val="28"/>
          <w:szCs w:val="28"/>
        </w:rPr>
        <w:t xml:space="preserve"> фактически понесен</w:t>
      </w:r>
      <w:r>
        <w:rPr>
          <w:rFonts w:ascii="Times New Roman" w:hAnsi="Times New Roman" w:cs="Times New Roman"/>
          <w:sz w:val="28"/>
          <w:szCs w:val="28"/>
        </w:rPr>
        <w:t>ных организациями, реализующими проект,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создание сопутствующей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 или собственност</w:t>
      </w:r>
      <w:r>
        <w:rPr>
          <w:rFonts w:ascii="Times New Roman" w:hAnsi="Times New Roman" w:cs="Times New Roman"/>
          <w:sz w:val="28"/>
          <w:szCs w:val="28"/>
        </w:rPr>
        <w:t>и регулируемых организаций (включая затраты на технологическое присоединение (примыкание) к инженерным и транспортным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создания сопутствующей инфрас</w:t>
      </w:r>
      <w:r>
        <w:rPr>
          <w:rFonts w:ascii="Times New Roman" w:hAnsi="Times New Roman" w:cs="Times New Roman"/>
          <w:sz w:val="28"/>
          <w:szCs w:val="28"/>
        </w:rPr>
        <w:t>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субсидии, предоставленные с соблюдением предельных размеров, указанных в подпунктах </w:t>
      </w:r>
      <w:r>
        <w:rPr>
          <w:rFonts w:ascii="Times New Roman" w:hAnsi="Times New Roman" w:cs="Times New Roman"/>
          <w:sz w:val="28"/>
          <w:szCs w:val="28"/>
        </w:rPr>
        <w:t>«</w:t>
      </w:r>
      <w:r>
        <w:rPr>
          <w:rFonts w:ascii="Times New Roman" w:hAnsi="Times New Roman" w:cs="Times New Roman"/>
          <w:sz w:val="28"/>
          <w:szCs w:val="28"/>
        </w:rPr>
        <w:t>а</w:t>
      </w:r>
      <w:r>
        <w:rPr>
          <w:rFonts w:ascii="Times New Roman" w:hAnsi="Times New Roman" w:cs="Times New Roman"/>
          <w:sz w:val="28"/>
          <w:szCs w:val="28"/>
        </w:rPr>
        <w:t>»</w:t>
      </w:r>
      <w:r>
        <w:rPr>
          <w:rFonts w:ascii="Times New Roman" w:hAnsi="Times New Roman" w:cs="Times New Roman"/>
          <w:sz w:val="28"/>
          <w:szCs w:val="28"/>
        </w:rPr>
        <w:t xml:space="preserve"> и </w:t>
      </w:r>
      <w:r>
        <w:rPr>
          <w:rFonts w:ascii="Times New Roman" w:hAnsi="Times New Roman" w:cs="Times New Roman"/>
          <w:sz w:val="28"/>
          <w:szCs w:val="28"/>
        </w:rPr>
        <w:t>«</w:t>
      </w:r>
      <w:r>
        <w:rPr>
          <w:rFonts w:ascii="Times New Roman" w:hAnsi="Times New Roman" w:cs="Times New Roman"/>
          <w:sz w:val="28"/>
          <w:szCs w:val="28"/>
        </w:rPr>
        <w:t>б</w:t>
      </w:r>
      <w:r>
        <w:rPr>
          <w:rFonts w:ascii="Times New Roman" w:hAnsi="Times New Roman" w:cs="Times New Roman"/>
          <w:sz w:val="28"/>
          <w:szCs w:val="28"/>
        </w:rPr>
        <w:t>»</w:t>
      </w:r>
      <w:r>
        <w:rPr>
          <w:rFonts w:ascii="Times New Roman" w:hAnsi="Times New Roman" w:cs="Times New Roman"/>
          <w:sz w:val="28"/>
          <w:szCs w:val="28"/>
        </w:rPr>
        <w:t xml:space="preserve"> пункта, а также с учетом положений части 5 статьи 15 Федерального закона № 69-ФЗ не должны превышать:</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сметную стоимость создания объектов инфраструктуры, </w:t>
      </w: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по созданию которых регулируются законодательством о градостроительной деятельности,</w:t>
      </w:r>
      <w:r>
        <w:rPr>
          <w:rFonts w:ascii="Times New Roman" w:hAnsi="Times New Roman" w:cs="Times New Roman"/>
          <w:sz w:val="28"/>
          <w:szCs w:val="28"/>
        </w:rPr>
        <w:t xml:space="preserve"> подтвержденную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объектов инфраструктуры с учетом прогноза индексов-дефляторов, установленных Министерством эконо</w:t>
      </w:r>
      <w:r>
        <w:rPr>
          <w:rFonts w:ascii="Times New Roman" w:hAnsi="Times New Roman" w:cs="Times New Roman"/>
          <w:sz w:val="28"/>
          <w:szCs w:val="28"/>
        </w:rPr>
        <w:t xml:space="preserve">мического развития Российской Федерации на период создания объектов инфраструктуры, в случае предоставления субсидии по направлению, указанному в подпункте </w:t>
      </w:r>
      <w:r>
        <w:rPr>
          <w:rFonts w:ascii="Times New Roman" w:hAnsi="Times New Roman" w:cs="Times New Roman"/>
          <w:sz w:val="28"/>
          <w:szCs w:val="28"/>
        </w:rPr>
        <w:t>«</w:t>
      </w:r>
      <w:r>
        <w:rPr>
          <w:rFonts w:ascii="Times New Roman" w:hAnsi="Times New Roman" w:cs="Times New Roman"/>
          <w:sz w:val="28"/>
          <w:szCs w:val="28"/>
        </w:rPr>
        <w:t>а</w:t>
      </w:r>
      <w:r>
        <w:rPr>
          <w:rFonts w:ascii="Times New Roman" w:hAnsi="Times New Roman" w:cs="Times New Roman"/>
          <w:sz w:val="28"/>
          <w:szCs w:val="28"/>
        </w:rPr>
        <w:t>»</w:t>
      </w:r>
      <w:r>
        <w:rPr>
          <w:rFonts w:ascii="Times New Roman" w:hAnsi="Times New Roman" w:cs="Times New Roman"/>
          <w:sz w:val="28"/>
          <w:szCs w:val="28"/>
        </w:rPr>
        <w:t xml:space="preserve">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двух третьих ключевой ставки Центрального банка Российской Федерации, действу</w:t>
      </w:r>
      <w:r>
        <w:rPr>
          <w:rFonts w:ascii="Times New Roman" w:hAnsi="Times New Roman" w:cs="Times New Roman"/>
          <w:sz w:val="28"/>
          <w:szCs w:val="28"/>
        </w:rPr>
        <w:t>ющей на дату уплаты процентов по кредиту и займу, в случае возмещения затрат, указанных в абзацах 3 и 4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70 процентов базового индикатора, определяемого в соответствии с постановлением Правительства Российской Федерации от 20 июля 2016 го</w:t>
      </w:r>
      <w:r>
        <w:rPr>
          <w:rFonts w:ascii="Times New Roman" w:hAnsi="Times New Roman" w:cs="Times New Roman"/>
          <w:sz w:val="28"/>
          <w:szCs w:val="28"/>
        </w:rPr>
        <w:t xml:space="preserve">да </w:t>
      </w:r>
      <w:r>
        <w:rPr>
          <w:rFonts w:ascii="Times New Roman" w:hAnsi="Times New Roman" w:cs="Times New Roman"/>
          <w:sz w:val="28"/>
          <w:szCs w:val="28"/>
        </w:rPr>
        <w:lastRenderedPageBreak/>
        <w:t xml:space="preserve">№ 702 </w:t>
      </w:r>
      <w:r>
        <w:rPr>
          <w:rFonts w:ascii="Times New Roman" w:hAnsi="Times New Roman" w:cs="Times New Roman"/>
          <w:sz w:val="28"/>
          <w:szCs w:val="28"/>
        </w:rPr>
        <w:t>«</w:t>
      </w:r>
      <w:r>
        <w:rPr>
          <w:rFonts w:ascii="Times New Roman" w:hAnsi="Times New Roman" w:cs="Times New Roman"/>
          <w:sz w:val="28"/>
          <w:szCs w:val="28"/>
        </w:rPr>
        <w:t>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w:t>
      </w:r>
      <w:r>
        <w:rPr>
          <w:rFonts w:ascii="Times New Roman" w:hAnsi="Times New Roman" w:cs="Times New Roman"/>
          <w:sz w:val="28"/>
          <w:szCs w:val="28"/>
        </w:rPr>
        <w:t>едельного уровня конечной ставки кредитования, при превышении которого субсидирование процентной ставки не осуществляется</w:t>
      </w:r>
      <w:r>
        <w:rPr>
          <w:rFonts w:ascii="Times New Roman" w:hAnsi="Times New Roman" w:cs="Times New Roman"/>
          <w:sz w:val="28"/>
          <w:szCs w:val="28"/>
        </w:rPr>
        <w:t>»</w:t>
      </w:r>
      <w:r>
        <w:rPr>
          <w:rFonts w:ascii="Times New Roman" w:hAnsi="Times New Roman" w:cs="Times New Roman"/>
          <w:sz w:val="28"/>
          <w:szCs w:val="28"/>
        </w:rPr>
        <w:t>, при возмещении затрат на выплату купонного дохода по облигационным займам, но не более предельного уровня конечной ставки кредитован</w:t>
      </w:r>
      <w:r>
        <w:rPr>
          <w:rFonts w:ascii="Times New Roman" w:hAnsi="Times New Roman" w:cs="Times New Roman"/>
          <w:sz w:val="28"/>
          <w:szCs w:val="28"/>
        </w:rPr>
        <w:t>ия, рассчитанного в соответствии с указанным постановлением, в случае возмещения затрат, указанных в абзацах 3 и 4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размер платы за технологическое присоединение к сетям инженерно-технического обеспечения по договорам, цена которых устано</w:t>
      </w:r>
      <w:r>
        <w:rPr>
          <w:rFonts w:ascii="Times New Roman" w:hAnsi="Times New Roman" w:cs="Times New Roman"/>
          <w:sz w:val="28"/>
          <w:szCs w:val="28"/>
        </w:rPr>
        <w:t>влена соответствующим федеральным органом исполнительной власти в области государственного регулирования цен (тарифов) или исполнительным органом государственной власти Еврейской автономной области в области государственного регулирования цен (тарифов), ил</w:t>
      </w:r>
      <w:r>
        <w:rPr>
          <w:rFonts w:ascii="Times New Roman" w:hAnsi="Times New Roman" w:cs="Times New Roman"/>
          <w:sz w:val="28"/>
          <w:szCs w:val="28"/>
        </w:rPr>
        <w:t>и определенный на основании установленных такими органами стандартизированных тарифных ставок, а в случае отсутствия установленных тарифов - размер платы за технологическое присоединение в соответствии с заключенным договором на подключение (технологическо</w:t>
      </w:r>
      <w:r>
        <w:rPr>
          <w:rFonts w:ascii="Times New Roman" w:hAnsi="Times New Roman" w:cs="Times New Roman"/>
          <w:sz w:val="28"/>
          <w:szCs w:val="28"/>
        </w:rPr>
        <w:t>е присоединение) в случае предоставления субсидии по направлению, указанному в абзаце 2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размер платы за подключение (технологическое присоединение, примыкание) к инфраструктуре субъектов естественных монополий, транспортным сетям в соотв</w:t>
      </w:r>
      <w:r>
        <w:rPr>
          <w:rFonts w:ascii="Times New Roman" w:hAnsi="Times New Roman" w:cs="Times New Roman"/>
          <w:sz w:val="28"/>
          <w:szCs w:val="28"/>
        </w:rPr>
        <w:t>етствии с заключенными договорами на такое подключение (технологическое присоединение, примыкание) в случае предоставления субсидии по направлению, указанному в абзаце 2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сметную стоимость создания объектов инфраструктуры, отношения по со</w:t>
      </w:r>
      <w:r>
        <w:rPr>
          <w:rFonts w:ascii="Times New Roman" w:hAnsi="Times New Roman" w:cs="Times New Roman"/>
          <w:sz w:val="28"/>
          <w:szCs w:val="28"/>
        </w:rPr>
        <w:t>зданию которых регулируются законодательством Российской Федерации (в том числе законодательством Российской Федерации в соответствующей отрасли экономики), за исключением законодательства о градостроительной деятельности, в случае возмещения затрат, указа</w:t>
      </w:r>
      <w:r>
        <w:rPr>
          <w:rFonts w:ascii="Times New Roman" w:hAnsi="Times New Roman" w:cs="Times New Roman"/>
          <w:sz w:val="28"/>
          <w:szCs w:val="28"/>
        </w:rPr>
        <w:t>нных в абзаце 4 пункта 11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Объем возмещения затрат, указанных в пункте 10 Порядка, подлежащий предоставлению организации, реализующей проект, определяется согласно приложению № 2 к постановлению Правительства Российской Федерации № 1599.</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целя</w:t>
      </w:r>
      <w:r>
        <w:rPr>
          <w:rFonts w:ascii="Times New Roman" w:hAnsi="Times New Roman" w:cs="Times New Roman"/>
          <w:sz w:val="28"/>
          <w:szCs w:val="28"/>
        </w:rPr>
        <w:t>х возмещения затрат организация, реализующая проект, не позднее 3 лет со дня, когда все имущественные права, возникшие в рамках реализации проекта и подлежащие государственной регистрации, зарегистрированы в соответствии с законодательством Российской Феде</w:t>
      </w:r>
      <w:r>
        <w:rPr>
          <w:rFonts w:ascii="Times New Roman" w:hAnsi="Times New Roman" w:cs="Times New Roman"/>
          <w:sz w:val="28"/>
          <w:szCs w:val="28"/>
        </w:rPr>
        <w:t xml:space="preserve">рации,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а также все объекты недвижимого имущества созданы (построены) либо реконструированы и (или) </w:t>
      </w:r>
      <w:r>
        <w:rPr>
          <w:rFonts w:ascii="Times New Roman" w:hAnsi="Times New Roman" w:cs="Times New Roman"/>
          <w:sz w:val="28"/>
          <w:szCs w:val="28"/>
        </w:rPr>
        <w:lastRenderedPageBreak/>
        <w:t>моде</w:t>
      </w:r>
      <w:r>
        <w:rPr>
          <w:rFonts w:ascii="Times New Roman" w:hAnsi="Times New Roman" w:cs="Times New Roman"/>
          <w:sz w:val="28"/>
          <w:szCs w:val="28"/>
        </w:rPr>
        <w:t>рнизированы, если проектом предполагается создание объектов недвижимого имущества, и введены в эксплуатацию в соответствии с законодательством Российской Федерации или после завершения отдельных этапов реализации проекта, предусмотренных соглашением о защи</w:t>
      </w:r>
      <w:r>
        <w:rPr>
          <w:rFonts w:ascii="Times New Roman" w:hAnsi="Times New Roman" w:cs="Times New Roman"/>
          <w:sz w:val="28"/>
          <w:szCs w:val="28"/>
        </w:rPr>
        <w:t>те и поощрении капиталовложений, при соблюдении условий, предусмотренных частями 9 - 11 статьи 15 Федерального закона № 69-ФЗ, до 1 апреля года, предшествующего году предоставления субсидии, а также в целях заключения соглашения организация предоставляет в</w:t>
      </w:r>
      <w:r>
        <w:rPr>
          <w:rFonts w:ascii="Times New Roman" w:hAnsi="Times New Roman" w:cs="Times New Roman"/>
          <w:sz w:val="28"/>
          <w:szCs w:val="28"/>
        </w:rPr>
        <w:t xml:space="preserve"> администрацию муниципального образования заявление и документы в соответствии с Приложениями </w:t>
      </w:r>
      <w:r>
        <w:rPr>
          <w:rFonts w:ascii="Times New Roman" w:hAnsi="Times New Roman" w:cs="Times New Roman"/>
          <w:sz w:val="28"/>
          <w:szCs w:val="28"/>
        </w:rPr>
        <w:t xml:space="preserve">№ </w:t>
      </w:r>
      <w:r>
        <w:rPr>
          <w:rFonts w:ascii="Times New Roman" w:hAnsi="Times New Roman" w:cs="Times New Roman"/>
          <w:sz w:val="28"/>
          <w:szCs w:val="28"/>
        </w:rPr>
        <w:t>1,</w:t>
      </w:r>
      <w:r>
        <w:rPr>
          <w:rFonts w:ascii="Times New Roman" w:hAnsi="Times New Roman" w:cs="Times New Roman"/>
          <w:sz w:val="28"/>
          <w:szCs w:val="28"/>
        </w:rPr>
        <w:t xml:space="preserve"> </w:t>
      </w:r>
      <w:r>
        <w:rPr>
          <w:rFonts w:ascii="Times New Roman" w:hAnsi="Times New Roman" w:cs="Times New Roman"/>
          <w:sz w:val="28"/>
          <w:szCs w:val="28"/>
        </w:rPr>
        <w:br/>
        <w:t xml:space="preserve">№ </w:t>
      </w:r>
      <w:r>
        <w:rPr>
          <w:rFonts w:ascii="Times New Roman" w:hAnsi="Times New Roman" w:cs="Times New Roman"/>
          <w:sz w:val="28"/>
          <w:szCs w:val="28"/>
        </w:rPr>
        <w:t>3 к Порядку.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заверяются руководителем и главным бухгалтером (при наличии) организации, реализующей проект, подлинники указанных документо</w:t>
      </w:r>
      <w:r>
        <w:rPr>
          <w:rFonts w:ascii="Times New Roman" w:hAnsi="Times New Roman" w:cs="Times New Roman"/>
          <w:sz w:val="28"/>
          <w:szCs w:val="28"/>
        </w:rPr>
        <w:t>в представляются для сверки с представленными копиями.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Организация, реализующая проект, должна соответствовать следующим требованиям: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отсутствие неисполненной обязанности по уплате налогов, сборов, страховых взносов, пеней, штрафов и процентов, подлежа</w:t>
      </w:r>
      <w:r>
        <w:rPr>
          <w:rFonts w:ascii="Times New Roman" w:hAnsi="Times New Roman" w:cs="Times New Roman"/>
          <w:sz w:val="28"/>
          <w:szCs w:val="28"/>
        </w:rPr>
        <w:t>щих уплате в соответствии с законодательством Российской Федерации о налогах и сборах;</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отсутствие у организации, реализующей проект, просроченной (неурегулированной) задолженности по денежным обязательствам перед администрацией муниципального образования «</w:t>
      </w:r>
      <w:r>
        <w:rPr>
          <w:rFonts w:ascii="Times New Roman" w:hAnsi="Times New Roman" w:cs="Times New Roman"/>
          <w:sz w:val="28"/>
          <w:szCs w:val="28"/>
        </w:rPr>
        <w:t>Бирофельдское сельское поселение» Биробиджанского района Еврейской автономной области, за исключением случаев, указанных в абзаце 4 пункта 27 постановления Правительства Российской Федерации № 1599;</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организация, реализующая проект, не находится в процессе реорганизации,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 является иностранны</w:t>
      </w:r>
      <w:r>
        <w:rPr>
          <w:rFonts w:ascii="Times New Roman" w:hAnsi="Times New Roman" w:cs="Times New Roman"/>
          <w:sz w:val="28"/>
          <w:szCs w:val="28"/>
        </w:rPr>
        <w:t xml:space="preserve">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w:t>
      </w:r>
      <w:r>
        <w:rPr>
          <w:rFonts w:ascii="Times New Roman" w:hAnsi="Times New Roman" w:cs="Times New Roman"/>
          <w:sz w:val="28"/>
          <w:szCs w:val="28"/>
        </w:rPr>
        <w:t>Российской Федерации перечень государств и территорий, используемых для промежуточного (офшорного) владения активами в Российской Федерации (офшорные зоны), в совокупности превышает 25 процентов;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является стороной соглашения о защите и поощрении капиталовл</w:t>
      </w:r>
      <w:r>
        <w:rPr>
          <w:rFonts w:ascii="Times New Roman" w:hAnsi="Times New Roman" w:cs="Times New Roman"/>
          <w:sz w:val="28"/>
          <w:szCs w:val="28"/>
        </w:rPr>
        <w:t>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w:t>
      </w:r>
      <w:r>
        <w:rPr>
          <w:rFonts w:ascii="Times New Roman" w:hAnsi="Times New Roman" w:cs="Times New Roman"/>
          <w:sz w:val="28"/>
          <w:szCs w:val="28"/>
        </w:rPr>
        <w:t>ии,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14. Получатель субсидии должен соответствовать требованиям, указанным в пункте 13 Порядка по состоянию на 1 число месяца подачи документов.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Проект должен соответствовать следующим требованиям, включающим: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определение перечней объектов инфраструктуры с отнесением их к обеспечивающей или сопутствующей инфраструктуре, соответствие объектов инфраструктуры потребностям проекта, определение будущих балансодержателей создаваемых объектов инфраструктуры в соглашени</w:t>
      </w:r>
      <w:r>
        <w:rPr>
          <w:rFonts w:ascii="Times New Roman" w:hAnsi="Times New Roman" w:cs="Times New Roman"/>
          <w:sz w:val="28"/>
          <w:szCs w:val="28"/>
        </w:rPr>
        <w:t>и о защите и поощрении капиталовложений;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факт государственной регистрации имущественных прав на все созданные объекты проекта (в применимых случаях и на объекты инфраструктуры), в том числе прав на результаты интеллектуальной деятельности и приравненные к </w:t>
      </w:r>
      <w:r>
        <w:rPr>
          <w:rFonts w:ascii="Times New Roman" w:hAnsi="Times New Roman" w:cs="Times New Roman"/>
          <w:sz w:val="28"/>
          <w:szCs w:val="28"/>
        </w:rPr>
        <w:t>ним средства индивидуализации (в применимых случаях);</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факт ввода в эксплуатацию всех объектов проекта в соответствии с законодательством Российской Федерации (если объект инфраструктуры остается в эксплуатации организации, реализующей проект, или регулируе</w:t>
      </w:r>
      <w:r>
        <w:rPr>
          <w:rFonts w:ascii="Times New Roman" w:hAnsi="Times New Roman" w:cs="Times New Roman"/>
          <w:sz w:val="28"/>
          <w:szCs w:val="28"/>
        </w:rPr>
        <w:t>мой организации, - также факт ввода в эксплуатацию объектов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передаче объектов инфраструктуры на баланс балансодержателей, определенных в соглашении о защите и поощрении капиталовложений, или в случаях, установленных соглашением </w:t>
      </w:r>
      <w:r>
        <w:rPr>
          <w:rFonts w:ascii="Times New Roman" w:hAnsi="Times New Roman" w:cs="Times New Roman"/>
          <w:sz w:val="28"/>
          <w:szCs w:val="28"/>
        </w:rPr>
        <w:t xml:space="preserve">о защите и поощрении капиталовложений, получение согласия будущих балансодержателей на принятие на баланс объекта сопутствующей инфраструктуры в случае, если объект инфраструктуры остается в эксплуатации у организации, реализующей проект, или регулируемой </w:t>
      </w:r>
      <w:r>
        <w:rPr>
          <w:rFonts w:ascii="Times New Roman" w:hAnsi="Times New Roman" w:cs="Times New Roman"/>
          <w:sz w:val="28"/>
          <w:szCs w:val="28"/>
        </w:rPr>
        <w:t>организации, - наличие зафиксированных обязательств такой организации по финансовому обеспечению затрат на обслуживание, содержание, эксплуатацию (с возможностью ликвидации) объектов сопутствующей инфраструктуры, создаваемой в рамках реализации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w:t>
      </w:r>
      <w:r>
        <w:rPr>
          <w:rFonts w:ascii="Times New Roman" w:hAnsi="Times New Roman" w:cs="Times New Roman"/>
          <w:sz w:val="28"/>
          <w:szCs w:val="28"/>
        </w:rPr>
        <w:t>едения об осуществлении затрат организацией, реализующей проект, в полном объеме на цели, указанные в правовом акте;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соблюдение нормативов возмещения затрат (предельного объема расходов бюджетов бюджетной системы Российской Федерации на возмещение затрат),</w:t>
      </w:r>
      <w:r>
        <w:rPr>
          <w:rFonts w:ascii="Times New Roman" w:hAnsi="Times New Roman" w:cs="Times New Roman"/>
          <w:sz w:val="28"/>
          <w:szCs w:val="28"/>
        </w:rPr>
        <w:t xml:space="preserve"> которые предусмотрены правовым актом;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отсутствие в инвестиционных программах регулируемых организаций (за исключением случая, указанного в части 20 статьи 15 Федерального закона № 69-ФЗ) и (или) в применимых случаях в программах перспективного развития от</w:t>
      </w:r>
      <w:r>
        <w:rPr>
          <w:rFonts w:ascii="Times New Roman" w:hAnsi="Times New Roman" w:cs="Times New Roman"/>
          <w:sz w:val="28"/>
          <w:szCs w:val="28"/>
        </w:rPr>
        <w:t>дельных отраслей экономики проектов создания объектов инфраструктуры, затраты в отношении которых подлежат возмещению;</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факт наличия источников финансового обеспечения затрат публично-правового образования на обслуживание, содержание, эксплуатацию (с возмож</w:t>
      </w:r>
      <w:r>
        <w:rPr>
          <w:rFonts w:ascii="Times New Roman" w:hAnsi="Times New Roman" w:cs="Times New Roman"/>
          <w:sz w:val="28"/>
          <w:szCs w:val="28"/>
        </w:rPr>
        <w:t xml:space="preserve">ностью ликвидации) объектов сопутствующей инфраструктуры, </w:t>
      </w:r>
      <w:r>
        <w:rPr>
          <w:rFonts w:ascii="Times New Roman" w:hAnsi="Times New Roman" w:cs="Times New Roman"/>
          <w:sz w:val="28"/>
          <w:szCs w:val="28"/>
        </w:rPr>
        <w:lastRenderedPageBreak/>
        <w:t>создаваемой в рамках реализации проекта, передаваемых в государственную (муниципальную) собственность или поступающих в собственность регулируемой организации, в соответствии с частью 18 статьи 15 Ф</w:t>
      </w:r>
      <w:r>
        <w:rPr>
          <w:rFonts w:ascii="Times New Roman" w:hAnsi="Times New Roman" w:cs="Times New Roman"/>
          <w:sz w:val="28"/>
          <w:szCs w:val="28"/>
        </w:rPr>
        <w:t>едерального закона №</w:t>
      </w:r>
      <w:r>
        <w:rPr>
          <w:rFonts w:ascii="Times New Roman" w:hAnsi="Times New Roman" w:cs="Times New Roman"/>
          <w:sz w:val="28"/>
          <w:szCs w:val="28"/>
        </w:rPr>
        <w:t xml:space="preserve"> </w:t>
      </w:r>
      <w:r>
        <w:rPr>
          <w:rFonts w:ascii="Times New Roman" w:hAnsi="Times New Roman" w:cs="Times New Roman"/>
          <w:sz w:val="28"/>
          <w:szCs w:val="28"/>
        </w:rPr>
        <w:t>69-ФЗ путем проверки наличия средств федерального бюджета (бюджета субъекта Российской Федерации) на обслуживание, содержание, эксплуатацию (с возможностью ликвидации) объектов сопутствующей инфраструктуры (в случае применимости), пров</w:t>
      </w:r>
      <w:r>
        <w:rPr>
          <w:rFonts w:ascii="Times New Roman" w:hAnsi="Times New Roman" w:cs="Times New Roman"/>
          <w:sz w:val="28"/>
          <w:szCs w:val="28"/>
        </w:rPr>
        <w:t>ерки готовности балансодержателя принять на баланс созданный объект инфраструктуры (в случае применимости);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создания объекта инфраструктуры на основании части 20 статьи 15 Федерального закона № 69-ФЗ - факт включения такого объекта инфраструктуры </w:t>
      </w:r>
      <w:r>
        <w:rPr>
          <w:rFonts w:ascii="Times New Roman" w:hAnsi="Times New Roman" w:cs="Times New Roman"/>
          <w:sz w:val="28"/>
          <w:szCs w:val="28"/>
        </w:rPr>
        <w:t>в инвестиционную программу регулируемой организации, проведение проверки финансового обеспечения создания объекта инфраструктуры полностью за счет средств организации,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заключения о проведении технологического и ценового ау</w:t>
      </w:r>
      <w:r>
        <w:rPr>
          <w:rFonts w:ascii="Times New Roman" w:hAnsi="Times New Roman" w:cs="Times New Roman"/>
          <w:sz w:val="28"/>
          <w:szCs w:val="28"/>
        </w:rPr>
        <w:t xml:space="preserve">дита, выданного экспертной организацией, требования к которой установлены в соответствии с приложением 1 к Правилам возмещения затрат, указанных в части 1 статьи 15 Федерального закона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понесен</w:t>
      </w:r>
      <w:r>
        <w:rPr>
          <w:rFonts w:ascii="Times New Roman" w:hAnsi="Times New Roman" w:cs="Times New Roman"/>
          <w:sz w:val="28"/>
          <w:szCs w:val="28"/>
        </w:rPr>
        <w:t>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утвержденным постановлением Правительства Российской Федерации № 1599 (далее - экспертная</w:t>
      </w:r>
      <w:r>
        <w:rPr>
          <w:rFonts w:ascii="Times New Roman" w:hAnsi="Times New Roman" w:cs="Times New Roman"/>
          <w:sz w:val="28"/>
          <w:szCs w:val="28"/>
        </w:rPr>
        <w:t xml:space="preserve"> организация);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положительного заключения о проведении государственной экологической экспертизы проектной документации в случаях, предусмотренных частью 6 статьи 49 </w:t>
      </w:r>
      <w:hyperlink r:id="rId13" w:tooltip="https://pravo-search.minjust.ru/bigs/showDocument.html?id=387507C3-B80D-4C0D-9291-8CDC81673F2B" w:history="1">
        <w:r>
          <w:rPr>
            <w:rFonts w:ascii="Times New Roman" w:hAnsi="Times New Roman" w:cs="Times New Roman"/>
            <w:sz w:val="28"/>
            <w:szCs w:val="28"/>
          </w:rPr>
          <w:t>Градостроительного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заключения федерального органа исполнительной власти, осуществ</w:t>
      </w:r>
      <w:r>
        <w:rPr>
          <w:rFonts w:ascii="Times New Roman" w:hAnsi="Times New Roman" w:cs="Times New Roman"/>
          <w:sz w:val="28"/>
          <w:szCs w:val="28"/>
        </w:rPr>
        <w:t>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статьи 15 Ф</w:t>
      </w:r>
      <w:r>
        <w:rPr>
          <w:rFonts w:ascii="Times New Roman" w:hAnsi="Times New Roman" w:cs="Times New Roman"/>
          <w:sz w:val="28"/>
          <w:szCs w:val="28"/>
        </w:rPr>
        <w:t>едерального закона № 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w:t>
      </w:r>
      <w:r>
        <w:rPr>
          <w:rFonts w:ascii="Times New Roman" w:hAnsi="Times New Roman" w:cs="Times New Roman"/>
          <w:sz w:val="28"/>
          <w:szCs w:val="28"/>
        </w:rPr>
        <w:t>атрат, предусмотренных частью 1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выполнение условий, предусмотренных пунктом 8.3 статьи 78 </w:t>
      </w:r>
      <w:hyperlink r:id="rId14" w:tooltip="https://pravo-search.minjust.ru/bigs/showDocument.html?id=8F21B21C-A408-42C4-B9FE-A939B863C84A" w:history="1">
        <w:r>
          <w:rPr>
            <w:rFonts w:ascii="Times New Roman" w:hAnsi="Times New Roman" w:cs="Times New Roman"/>
            <w:sz w:val="28"/>
            <w:szCs w:val="28"/>
          </w:rPr>
          <w:t>Бюджетного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16. Критериями соответствия объектов инфраструктуры потребностям проекта являются: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объект инфраструктуры создается полностью или част</w:t>
      </w:r>
      <w:r>
        <w:rPr>
          <w:rFonts w:ascii="Times New Roman" w:hAnsi="Times New Roman" w:cs="Times New Roman"/>
          <w:sz w:val="28"/>
          <w:szCs w:val="28"/>
        </w:rPr>
        <w:t xml:space="preserve">ично для эксплуатации (использования) объекта проекта, и (или) обеспечения нового </w:t>
      </w:r>
      <w:r>
        <w:rPr>
          <w:rFonts w:ascii="Times New Roman" w:hAnsi="Times New Roman" w:cs="Times New Roman"/>
          <w:sz w:val="28"/>
          <w:szCs w:val="28"/>
        </w:rPr>
        <w:lastRenderedPageBreak/>
        <w:t>производства товаров (работ, услуг), и (или) увеличения объемов существующего производства товаров (работ, услуг), и (или) предотвращения (минимизации) негативного влияния на</w:t>
      </w:r>
      <w:r>
        <w:rPr>
          <w:rFonts w:ascii="Times New Roman" w:hAnsi="Times New Roman" w:cs="Times New Roman"/>
          <w:sz w:val="28"/>
          <w:szCs w:val="28"/>
        </w:rPr>
        <w:t xml:space="preserve"> окружающую среду (в зависимости от цели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достижение заявленных показателей проекта невозможно без использования объекта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объект инфраструктуры используется работниками организации, реализующей проект, работниками органа (организаци</w:t>
      </w:r>
      <w:r>
        <w:rPr>
          <w:rFonts w:ascii="Times New Roman" w:hAnsi="Times New Roman" w:cs="Times New Roman"/>
          <w:sz w:val="28"/>
          <w:szCs w:val="28"/>
        </w:rPr>
        <w:t>и), эксплуатирующей (использующей) объект проекта, и (или) членами их семей (в отношении социальной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подтверждении соответствия объекта инфраструктуры потребностям проекта такой объект инфраструктуры должен соответствовать одному из кри</w:t>
      </w:r>
      <w:r>
        <w:rPr>
          <w:rFonts w:ascii="Times New Roman" w:hAnsi="Times New Roman" w:cs="Times New Roman"/>
          <w:sz w:val="28"/>
          <w:szCs w:val="28"/>
        </w:rPr>
        <w:t>териев, установленных абзацами вторым и третьим пункта. При подтверждении соответствия объекта социальной инфраструктуры потребностям проекта критерии, установленные абзацами вторым и третьим пункта, могут не применяться.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17. Основанием отнесения объектов </w:t>
      </w:r>
      <w:r>
        <w:rPr>
          <w:rFonts w:ascii="Times New Roman" w:hAnsi="Times New Roman" w:cs="Times New Roman"/>
          <w:sz w:val="28"/>
          <w:szCs w:val="28"/>
        </w:rPr>
        <w:t>инфраструктуры к обеспечивающей или сопутствующей инфраструктуре, необходимой для реализации проекта, является цель использования и эксплуатации соответствующих объектов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обеспечивающей инфраструктуре относятся объекты инфраструктуры, цель</w:t>
      </w:r>
      <w:r>
        <w:rPr>
          <w:rFonts w:ascii="Times New Roman" w:hAnsi="Times New Roman" w:cs="Times New Roman"/>
          <w:sz w:val="28"/>
          <w:szCs w:val="28"/>
        </w:rPr>
        <w:t>ю использования и эксплуатации которых является исключительно обеспечение функционирования объекта проекта, обеспечение нового производства товаров (работ, услуг), обеспечение увеличения объемов существующего производства товаров (работ, услуг) и (или) пре</w:t>
      </w:r>
      <w:r>
        <w:rPr>
          <w:rFonts w:ascii="Times New Roman" w:hAnsi="Times New Roman" w:cs="Times New Roman"/>
          <w:sz w:val="28"/>
          <w:szCs w:val="28"/>
        </w:rPr>
        <w:t>дотвращения (минимизации) негативного влияния на окружающую среду (в зависимости от цели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сопутствующей инфраструктуре относятся объекты инфраструктуры, целью использования и эксплуатации которых является не только цель, указанная в абзаце второ</w:t>
      </w:r>
      <w:r>
        <w:rPr>
          <w:rFonts w:ascii="Times New Roman" w:hAnsi="Times New Roman" w:cs="Times New Roman"/>
          <w:sz w:val="28"/>
          <w:szCs w:val="28"/>
        </w:rPr>
        <w:t>м пункта, но и использование объекта инфраструктуры в иных целях, в том числе возможность эксплуатации (использования) объекта инфраструктуры неограниченным кругом лиц с учетом свободной мощности, при условии, что указанные объекты соответствуют требования</w:t>
      </w:r>
      <w:r>
        <w:rPr>
          <w:rFonts w:ascii="Times New Roman" w:hAnsi="Times New Roman" w:cs="Times New Roman"/>
          <w:sz w:val="28"/>
          <w:szCs w:val="28"/>
        </w:rPr>
        <w:t>м пункта 13 части 1 статьи 2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18. Возмещение затрат в отношении объектов сопутствующей инфраструктуры осуществляется при условии наличия в договоре (соглашении), указанном в абзаце втором пункта 25 Порядка, обязательства о перед</w:t>
      </w:r>
      <w:r>
        <w:rPr>
          <w:rFonts w:ascii="Times New Roman" w:hAnsi="Times New Roman" w:cs="Times New Roman"/>
          <w:sz w:val="28"/>
          <w:szCs w:val="28"/>
        </w:rPr>
        <w:t>аче и принятии таких объектов в муниципальную собственность или собственность регулируемой организации, за исключением случая, если реконструкции подлежали объекты сопутствующей инфраструктуры, находящиеся в муниципальной собственности.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Возмещение затрат, </w:t>
      </w:r>
      <w:r>
        <w:rPr>
          <w:rFonts w:ascii="Times New Roman" w:hAnsi="Times New Roman" w:cs="Times New Roman"/>
          <w:sz w:val="28"/>
          <w:szCs w:val="28"/>
        </w:rPr>
        <w:t xml:space="preserve">предусмотренных пунктом 10 Порядка, осуществляется также в отношении объектов инфраструктуры, создаваемых регулируемыми организациями (в том числе включенных в инвестиционные </w:t>
      </w:r>
      <w:r>
        <w:rPr>
          <w:rFonts w:ascii="Times New Roman" w:hAnsi="Times New Roman" w:cs="Times New Roman"/>
          <w:sz w:val="28"/>
          <w:szCs w:val="28"/>
        </w:rPr>
        <w:lastRenderedPageBreak/>
        <w:t>программы регулируемых организаций), финансовое обеспечение создания которых осущ</w:t>
      </w:r>
      <w:r>
        <w:rPr>
          <w:rFonts w:ascii="Times New Roman" w:hAnsi="Times New Roman" w:cs="Times New Roman"/>
          <w:sz w:val="28"/>
          <w:szCs w:val="28"/>
        </w:rPr>
        <w:t>ествляется полностью за счет средств организации,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19. Затраты, понесенные организацией, реализующей проект, на организацию временного обеспечения объектов капитального строительства инженерной инфраструктурой, не возмещаются.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20. В отношении создания объектов инфраструктуры, отношения по созданию которых регулируются законодательством о градостроительной деятельности (объектов капитального строительства, линейных объектов), в качестве подлежащих возмещению принимаются затраты о</w:t>
      </w:r>
      <w:r>
        <w:rPr>
          <w:rFonts w:ascii="Times New Roman" w:hAnsi="Times New Roman" w:cs="Times New Roman"/>
          <w:sz w:val="28"/>
          <w:szCs w:val="28"/>
        </w:rPr>
        <w:t>рганизаций, реализующих проекты, фактически понесенные ими при строительстве (реконструкции) объектов инфраструктуры, включенные в сметную документацию в соответствии с Положением о составе разделов проектной документации и требованиях к их содержанию, утв</w:t>
      </w:r>
      <w:r>
        <w:rPr>
          <w:rFonts w:ascii="Times New Roman" w:hAnsi="Times New Roman" w:cs="Times New Roman"/>
          <w:sz w:val="28"/>
          <w:szCs w:val="28"/>
        </w:rPr>
        <w:t xml:space="preserve">ержденным постановлением Правительства Российской Федерации от 16 февраля 2008 года № 87 </w:t>
      </w:r>
      <w:r>
        <w:rPr>
          <w:rFonts w:ascii="Times New Roman" w:hAnsi="Times New Roman" w:cs="Times New Roman"/>
          <w:sz w:val="28"/>
          <w:szCs w:val="28"/>
        </w:rPr>
        <w:t>«</w:t>
      </w:r>
      <w:r>
        <w:rPr>
          <w:rFonts w:ascii="Times New Roman" w:hAnsi="Times New Roman" w:cs="Times New Roman"/>
          <w:sz w:val="28"/>
          <w:szCs w:val="28"/>
        </w:rPr>
        <w:t>О составе разделов проектной документации и требованиях к их содержанию</w:t>
      </w:r>
      <w:r>
        <w:rPr>
          <w:rFonts w:ascii="Times New Roman" w:hAnsi="Times New Roman" w:cs="Times New Roman"/>
          <w:sz w:val="28"/>
          <w:szCs w:val="28"/>
        </w:rPr>
        <w:t>»</w:t>
      </w:r>
      <w:r>
        <w:rPr>
          <w:rFonts w:ascii="Times New Roman" w:hAnsi="Times New Roman" w:cs="Times New Roman"/>
          <w:sz w:val="28"/>
          <w:szCs w:val="28"/>
        </w:rPr>
        <w:t>, градостроительным законодательством Российской Федерации (в том числе на технологическое при</w:t>
      </w:r>
      <w:r>
        <w:rPr>
          <w:rFonts w:ascii="Times New Roman" w:hAnsi="Times New Roman" w:cs="Times New Roman"/>
          <w:sz w:val="28"/>
          <w:szCs w:val="28"/>
        </w:rPr>
        <w:t>соединение к сетям инженерно-технического обеспечения), при условии их подтверждения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объекта инфраструктуры. При</w:t>
      </w:r>
      <w:r>
        <w:rPr>
          <w:rFonts w:ascii="Times New Roman" w:hAnsi="Times New Roman" w:cs="Times New Roman"/>
          <w:sz w:val="28"/>
          <w:szCs w:val="28"/>
        </w:rPr>
        <w:t xml:space="preserve"> этом из объема возмещения исключаются затраты организации, реализующей проект, на уплату процентов по кредитным договорам.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В случае создания объекта инфраструктуры на основании договора технологического присоединения к сетям электр</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и (или) газо-, и (или) тепло-, и (или) водоснабжения и (или) водоотведения возмещению подлежат затраты согласно установленным в соответствии</w:t>
      </w:r>
      <w:r>
        <w:rPr>
          <w:rFonts w:ascii="Times New Roman" w:hAnsi="Times New Roman" w:cs="Times New Roman"/>
          <w:sz w:val="28"/>
          <w:szCs w:val="28"/>
        </w:rPr>
        <w:t xml:space="preserve"> с федеральным законодательством порядке тарифам по подключению (технологическому присоединению) к указанным сетям. В случае отсутствия утвержденных тарифов возмещению подлежат затраты, понесенные организацией, реализующей проект, в соответствии с утвержде</w:t>
      </w:r>
      <w:r>
        <w:rPr>
          <w:rFonts w:ascii="Times New Roman" w:hAnsi="Times New Roman" w:cs="Times New Roman"/>
          <w:sz w:val="28"/>
          <w:szCs w:val="28"/>
        </w:rPr>
        <w:t>нным индивидуальным проектом и заключенным договором на подключение (технологическое присоединение) к указанным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создания объекта инфраструктуры на основании договора подключения, технологического присоединения, примыкания к инфраструктуре с</w:t>
      </w:r>
      <w:r>
        <w:rPr>
          <w:rFonts w:ascii="Times New Roman" w:hAnsi="Times New Roman" w:cs="Times New Roman"/>
          <w:sz w:val="28"/>
          <w:szCs w:val="28"/>
        </w:rPr>
        <w:t>убъектов естественных монополий, транспортным сетям возмещению подлежат затраты в соответствии с заключенными договорами на такое подключение (технологическое присоединение, примыкание).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Субсидия предоставляется на возмещение затрат, факт осуществления</w:t>
      </w:r>
      <w:r>
        <w:rPr>
          <w:rFonts w:ascii="Times New Roman" w:hAnsi="Times New Roman" w:cs="Times New Roman"/>
          <w:sz w:val="28"/>
          <w:szCs w:val="28"/>
        </w:rPr>
        <w:t xml:space="preserve"> которых документально подтвержден, в том числе первичными учетными документами (в том числе актами об осуществлении технологического присоединения, о выполнении технических условий, актами выполненных работ, оказанных услуг, актами приемки объектов или ин</w:t>
      </w:r>
      <w:r>
        <w:rPr>
          <w:rFonts w:ascii="Times New Roman" w:hAnsi="Times New Roman" w:cs="Times New Roman"/>
          <w:sz w:val="28"/>
          <w:szCs w:val="28"/>
        </w:rPr>
        <w:t xml:space="preserve">ыми предусмотренными законодательством Российской Федерации </w:t>
      </w:r>
      <w:r>
        <w:rPr>
          <w:rFonts w:ascii="Times New Roman" w:hAnsi="Times New Roman" w:cs="Times New Roman"/>
          <w:sz w:val="28"/>
          <w:szCs w:val="28"/>
        </w:rPr>
        <w:lastRenderedPageBreak/>
        <w:t xml:space="preserve">документами), при условии наличия положительного заключения о проведении государственной экспертизы проектной документации и проверки достоверности определения сметной стоимости объектов проекта, </w:t>
      </w:r>
      <w:r>
        <w:rPr>
          <w:rFonts w:ascii="Times New Roman" w:hAnsi="Times New Roman" w:cs="Times New Roman"/>
          <w:sz w:val="28"/>
          <w:szCs w:val="28"/>
        </w:rPr>
        <w:t>и при условии наличия заключения о проведении технологического и ценового аудита, выданного экспертными организациями, требования к которым установлены согласно приложению 1 (далее - экспертные организации), а также заключения федерального органа исполните</w:t>
      </w:r>
      <w:r>
        <w:rPr>
          <w:rFonts w:ascii="Times New Roman" w:hAnsi="Times New Roman" w:cs="Times New Roman"/>
          <w:sz w:val="28"/>
          <w:szCs w:val="28"/>
        </w:rPr>
        <w:t xml:space="preserve">льной власти, осуществляющего функции по контролю и надзору в области налогов и сборов, указанного в пункте 7.1 части 9 статьи 15 Федерального закона </w:t>
      </w:r>
      <w:r>
        <w:rPr>
          <w:rFonts w:ascii="Times New Roman" w:hAnsi="Times New Roman" w:cs="Times New Roman"/>
          <w:sz w:val="28"/>
          <w:szCs w:val="28"/>
        </w:rPr>
        <w:br/>
        <w:t>№ 69-ФЗ. Проверку на соответствие экспертной организации указанным требованиям проводит организация, реал</w:t>
      </w:r>
      <w:r>
        <w:rPr>
          <w:rFonts w:ascii="Times New Roman" w:hAnsi="Times New Roman" w:cs="Times New Roman"/>
          <w:sz w:val="28"/>
          <w:szCs w:val="28"/>
        </w:rPr>
        <w:t>изующая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В целях возмещения затрат в соответствии с Порядком организацией, реализующей проект, привлекаются экспертные организации для проведения технологического и ценового аудита. С учетом экономической целесообразности предметом технологическ</w:t>
      </w:r>
      <w:r>
        <w:rPr>
          <w:rFonts w:ascii="Times New Roman" w:hAnsi="Times New Roman" w:cs="Times New Roman"/>
          <w:sz w:val="28"/>
          <w:szCs w:val="28"/>
        </w:rPr>
        <w:t>ого и ценового аудита являются: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обоснования выбора основных архитектурных, конструктивных, технологических и инженерно-технических решений на предмет их оптимальности с учетом расходов на эксплуатацию (использование) каждого созданного объекта проек</w:t>
      </w:r>
      <w:r>
        <w:rPr>
          <w:rFonts w:ascii="Times New Roman" w:hAnsi="Times New Roman" w:cs="Times New Roman"/>
          <w:sz w:val="28"/>
          <w:szCs w:val="28"/>
        </w:rPr>
        <w:t>та и (или) объекта инфраструктуры, затраты по которым планируется возместить в соответствии с пунктом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обоснования выбора основного технологического оборудования;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фактической стоимости каждого созданного объекта проекта, и (или) фа</w:t>
      </w:r>
      <w:r>
        <w:rPr>
          <w:rFonts w:ascii="Times New Roman" w:hAnsi="Times New Roman" w:cs="Times New Roman"/>
          <w:sz w:val="28"/>
          <w:szCs w:val="28"/>
        </w:rPr>
        <w:t>ктической стоимости каждого созданного объекта инфраструктуры, и (или) фактической стоимости осуществленного демонтажа объектов, расположенных на территории военного городка (в части жилищного строительства), затраты по которым планируется возместить в соо</w:t>
      </w:r>
      <w:r>
        <w:rPr>
          <w:rFonts w:ascii="Times New Roman" w:hAnsi="Times New Roman" w:cs="Times New Roman"/>
          <w:sz w:val="28"/>
          <w:szCs w:val="28"/>
        </w:rPr>
        <w:t>тветствии с пунктом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подтверждение расчета объема возмещения затрат, указанных в части 1 статьи 15 Федерального закона № 69-ФЗ, подготовленного организацией,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обоснованности отнесения каждого объекта инфраструктуры к об</w:t>
      </w:r>
      <w:r>
        <w:rPr>
          <w:rFonts w:ascii="Times New Roman" w:hAnsi="Times New Roman" w:cs="Times New Roman"/>
          <w:sz w:val="28"/>
          <w:szCs w:val="28"/>
        </w:rPr>
        <w:t>еспечивающей или сопутствующей инфраструктуре;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соответствия каждого объекта инфраструктуры потребностям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соответствия объекта инфраструктуры перечню объектов инфраструктуры, затраты в отношении которых подлежат возмещению в соответств</w:t>
      </w:r>
      <w:r>
        <w:rPr>
          <w:rFonts w:ascii="Times New Roman" w:hAnsi="Times New Roman" w:cs="Times New Roman"/>
          <w:sz w:val="28"/>
          <w:szCs w:val="28"/>
        </w:rPr>
        <w:t xml:space="preserve">ии с Порядком, утверждаемым в соответствии с пунктом 12 Правил возмещения затрат, указанных в части 1 ст. 15 Федерального закона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понесенных организацией, реализующей проект, в рамках осуществл</w:t>
      </w:r>
      <w:r>
        <w:rPr>
          <w:rFonts w:ascii="Times New Roman" w:hAnsi="Times New Roman" w:cs="Times New Roman"/>
          <w:sz w:val="28"/>
          <w:szCs w:val="28"/>
        </w:rPr>
        <w:t xml:space="preserve">ения инвестиционного проекта, в отношении которого заключено соглашение о </w:t>
      </w:r>
      <w:r>
        <w:rPr>
          <w:rFonts w:ascii="Times New Roman" w:hAnsi="Times New Roman" w:cs="Times New Roman"/>
          <w:sz w:val="28"/>
          <w:szCs w:val="28"/>
        </w:rPr>
        <w:lastRenderedPageBreak/>
        <w:t>защите и поощрении капиталовложений</w:t>
      </w:r>
      <w:r>
        <w:rPr>
          <w:rFonts w:ascii="Times New Roman" w:hAnsi="Times New Roman" w:cs="Times New Roman"/>
          <w:sz w:val="28"/>
          <w:szCs w:val="28"/>
        </w:rPr>
        <w:t>»</w:t>
      </w:r>
      <w:r>
        <w:rPr>
          <w:rFonts w:ascii="Times New Roman" w:hAnsi="Times New Roman" w:cs="Times New Roman"/>
          <w:sz w:val="28"/>
          <w:szCs w:val="28"/>
        </w:rPr>
        <w:t>, утвержденных постановлением Правительства Российской Федерации № 1599;</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проверка осуществления расходов, указанных в расчете объема возмещения за</w:t>
      </w:r>
      <w:r>
        <w:rPr>
          <w:rFonts w:ascii="Times New Roman" w:hAnsi="Times New Roman" w:cs="Times New Roman"/>
          <w:sz w:val="28"/>
          <w:szCs w:val="28"/>
        </w:rPr>
        <w:t>трат, указанных в части 1 статьи 15 Федерального закона № 69-ФЗ, подготовленном организацией, реализующей проект, с даты принятия решения об утверждении бюджета на капитальные расходы или после даты принятия решения об осуществлении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Экспертная орг</w:t>
      </w:r>
      <w:r>
        <w:rPr>
          <w:rFonts w:ascii="Times New Roman" w:hAnsi="Times New Roman" w:cs="Times New Roman"/>
          <w:sz w:val="28"/>
          <w:szCs w:val="28"/>
        </w:rPr>
        <w:t>анизация привлекается после ввода объектов проекта и (или) объектов инфраструктуры в эксплуатацию и (или) осуществления демонтажа объектов, расположенных на территории военного городка (в части жилищного строительства), в целях подтверждения фактических за</w:t>
      </w:r>
      <w:r>
        <w:rPr>
          <w:rFonts w:ascii="Times New Roman" w:hAnsi="Times New Roman" w:cs="Times New Roman"/>
          <w:sz w:val="28"/>
          <w:szCs w:val="28"/>
        </w:rPr>
        <w:t>трат, предусмотренных пунктом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экспертной организацией технологического и ценового аудита не может превышать 45 рабочих дней </w:t>
      </w:r>
      <w:proofErr w:type="gramStart"/>
      <w:r>
        <w:rPr>
          <w:rFonts w:ascii="Times New Roman" w:hAnsi="Times New Roman" w:cs="Times New Roman"/>
          <w:sz w:val="28"/>
          <w:szCs w:val="28"/>
        </w:rPr>
        <w:t>с даты начала</w:t>
      </w:r>
      <w:proofErr w:type="gramEnd"/>
      <w:r>
        <w:rPr>
          <w:rFonts w:ascii="Times New Roman" w:hAnsi="Times New Roman" w:cs="Times New Roman"/>
          <w:sz w:val="28"/>
          <w:szCs w:val="28"/>
        </w:rPr>
        <w:t xml:space="preserve"> его проведения.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Экспертная организация несет ответственность за достоверность сведений, вк</w:t>
      </w:r>
      <w:r>
        <w:rPr>
          <w:rFonts w:ascii="Times New Roman" w:hAnsi="Times New Roman" w:cs="Times New Roman"/>
          <w:sz w:val="28"/>
          <w:szCs w:val="28"/>
        </w:rPr>
        <w:t>люченных в заключение.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Период осуществления организацией, реализующей проект, расходов на содержание созданных в результате осуществления капитальных вложений объектов инфраструктуры определяется в соответствии с положениями законодательства Российской Фед</w:t>
      </w:r>
      <w:r>
        <w:rPr>
          <w:rFonts w:ascii="Times New Roman" w:hAnsi="Times New Roman" w:cs="Times New Roman"/>
          <w:sz w:val="28"/>
          <w:szCs w:val="28"/>
        </w:rPr>
        <w:t>ерации, предусматривающими несение бремени содержания соответствующего имущества.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24. Процессы проектирования, строительства (реконструкции), ввода в эксплуатацию объектов сопутствующей инфраструктуры, </w:t>
      </w: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по созданию которых регулируются законодател</w:t>
      </w:r>
      <w:r>
        <w:rPr>
          <w:rFonts w:ascii="Times New Roman" w:hAnsi="Times New Roman" w:cs="Times New Roman"/>
          <w:sz w:val="28"/>
          <w:szCs w:val="28"/>
        </w:rPr>
        <w:t>ьством о градостроительной деятельности, должны обеспечивать последующую возможность оформить созданный объект инфраструктуры в качестве объекта гражданских прав в целях его передачи соответствующему публично-правовому образованию или регулируемой организа</w:t>
      </w:r>
      <w:r>
        <w:rPr>
          <w:rFonts w:ascii="Times New Roman" w:hAnsi="Times New Roman" w:cs="Times New Roman"/>
          <w:sz w:val="28"/>
          <w:szCs w:val="28"/>
        </w:rPr>
        <w:t>ции в соответствии с условиями соглашения о защите и поощрении капиталовложений.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Особенности эксплуатации и (или) последующей передачи объектов сопутствующей инфраструктуры в муниципальную собственность или в собственность регулируемой организации, затраты</w:t>
      </w:r>
      <w:r>
        <w:rPr>
          <w:rFonts w:ascii="Times New Roman" w:hAnsi="Times New Roman" w:cs="Times New Roman"/>
          <w:sz w:val="28"/>
          <w:szCs w:val="28"/>
        </w:rPr>
        <w:t xml:space="preserve"> в отношении которых подлежат возмещению в соответствии с Порядком, устанавливаются договором (соглашением) между организацией, реализующей проект, и соответствующим публично-правовым образованием или регулируемой организацией, в собственность которого (ко</w:t>
      </w:r>
      <w:r>
        <w:rPr>
          <w:rFonts w:ascii="Times New Roman" w:hAnsi="Times New Roman" w:cs="Times New Roman"/>
          <w:sz w:val="28"/>
          <w:szCs w:val="28"/>
        </w:rPr>
        <w:t>торой) предполагается передача созданного объекта инфраструктуры для дальнейшей эксплуатации.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Передача объектов сопутствующей инфраструктуры в муниципальную собственность осуществляется на основании подписываемого сторонами акта приема-передачи.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Заявле</w:t>
      </w:r>
      <w:r>
        <w:rPr>
          <w:rFonts w:ascii="Times New Roman" w:hAnsi="Times New Roman" w:cs="Times New Roman"/>
          <w:sz w:val="28"/>
          <w:szCs w:val="28"/>
        </w:rPr>
        <w:t xml:space="preserve">ние о рассмотрении документов, представленное в соответствии с пунктом 12 Порядка, регистрируется в администрации муниципального образования «Бирофельдское сельское поселение» </w:t>
      </w:r>
      <w:r>
        <w:rPr>
          <w:rFonts w:ascii="Times New Roman" w:hAnsi="Times New Roman" w:cs="Times New Roman"/>
          <w:sz w:val="28"/>
          <w:szCs w:val="28"/>
        </w:rPr>
        <w:lastRenderedPageBreak/>
        <w:t>Биробиджанского района Еврейской автономной области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Администрация) в ден</w:t>
      </w:r>
      <w:r>
        <w:rPr>
          <w:rFonts w:ascii="Times New Roman" w:hAnsi="Times New Roman" w:cs="Times New Roman"/>
          <w:sz w:val="28"/>
          <w:szCs w:val="28"/>
        </w:rPr>
        <w:t>ь его поступления в журнале регистрации заявлений в порядке очередности поступления.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заявления о предоставлении субсидии доверенным лицом, указанное лицо предоставляет в установленном федеральным законодательством порядке доверенность с </w:t>
      </w:r>
      <w:r>
        <w:rPr>
          <w:rFonts w:ascii="Times New Roman" w:hAnsi="Times New Roman" w:cs="Times New Roman"/>
          <w:sz w:val="28"/>
          <w:szCs w:val="28"/>
        </w:rPr>
        <w:t>документом, удостоверяющим его личность.</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Регистрация заявления с приложенными к нему документами включает в себя регистрационный номер заявления, способ его подачи, наименование организации, реализующей проект, направившего заявление, адрес ее регистрации,</w:t>
      </w:r>
      <w:r>
        <w:rPr>
          <w:rFonts w:ascii="Times New Roman" w:hAnsi="Times New Roman" w:cs="Times New Roman"/>
          <w:sz w:val="28"/>
          <w:szCs w:val="28"/>
        </w:rPr>
        <w:t xml:space="preserve"> контактный телефон и адрес электронной почты (при наличии), дату и время приема заявления.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Зарегистрированное заявление может быть отозвано организацией, реализующей проект, в любое время до рассмотрения Комиссией по рассмотрению документов организации, р</w:t>
      </w:r>
      <w:r>
        <w:rPr>
          <w:rFonts w:ascii="Times New Roman" w:hAnsi="Times New Roman" w:cs="Times New Roman"/>
          <w:sz w:val="28"/>
          <w:szCs w:val="28"/>
        </w:rPr>
        <w:t>еализующей проект, для последующего предоставления субсидии (далее - Комиссия), на основании заявления об отзыве (в произвольной форме). Состав Комиссии и порядок её работы утверждается постановлением администрации муниципального образования «Бирофельдское</w:t>
      </w:r>
      <w:r>
        <w:rPr>
          <w:rFonts w:ascii="Times New Roman" w:hAnsi="Times New Roman" w:cs="Times New Roman"/>
          <w:sz w:val="28"/>
          <w:szCs w:val="28"/>
        </w:rPr>
        <w:t xml:space="preserve"> сельское поселение» Биробиджанского района Еврейской автономной области.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В течение 5 рабочих дней со дня регистрации заявления уполномоченный орган запрашивает сведения об организации, реализующей проект, посредством направления межведомственного запроса в заинтересованные органы власти и регулируемые организации, в том чис</w:t>
      </w:r>
      <w:r>
        <w:rPr>
          <w:rFonts w:ascii="Times New Roman" w:hAnsi="Times New Roman" w:cs="Times New Roman"/>
          <w:sz w:val="28"/>
          <w:szCs w:val="28"/>
        </w:rPr>
        <w:t>ле в электронной форме с использованием единой системы межведомственного электронного взаимодействия, для установления соответствия организации, реализующей проект, требованиям, указанным в пункте 13 Порядка, проекта, требованиям к инвестиционному проекту,</w:t>
      </w:r>
      <w:r>
        <w:rPr>
          <w:rFonts w:ascii="Times New Roman" w:hAnsi="Times New Roman" w:cs="Times New Roman"/>
          <w:sz w:val="28"/>
          <w:szCs w:val="28"/>
        </w:rPr>
        <w:t xml:space="preserve"> указанным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15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поступлении межведомственного запроса заинтересованные органы власти и регулируемые организации не позднее 10 рабочих дней со дня поступления запроса направляют запрашиваемую информацию.</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проверки документо</w:t>
      </w:r>
      <w:r>
        <w:rPr>
          <w:rFonts w:ascii="Times New Roman" w:hAnsi="Times New Roman" w:cs="Times New Roman"/>
          <w:sz w:val="28"/>
          <w:szCs w:val="28"/>
        </w:rPr>
        <w:t>в уполномоченный орган в срок не более 30 рабочих дней с даты получения от организации, реализующей проект, заявления, указанного в пункте 12 Порядка, направляет в Комиссию заявление с приложенными к нему документами, результаты проведенного комплексного а</w:t>
      </w:r>
      <w:r>
        <w:rPr>
          <w:rFonts w:ascii="Times New Roman" w:hAnsi="Times New Roman" w:cs="Times New Roman"/>
          <w:sz w:val="28"/>
          <w:szCs w:val="28"/>
        </w:rPr>
        <w:t>нализа поступивших документов.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изменения условий (в том числе изменения характеристик объекта инфраструктуры и (или) его сметной стоимости), организация, реализующая проект, направляет не позднее 1 апреля года, предшествующего году предоставления </w:t>
      </w:r>
      <w:r>
        <w:rPr>
          <w:rFonts w:ascii="Times New Roman" w:hAnsi="Times New Roman" w:cs="Times New Roman"/>
          <w:sz w:val="28"/>
          <w:szCs w:val="28"/>
        </w:rPr>
        <w:t>субсидии, в администрацию документы, уточняющие условия, а также иные подтверждающие документы.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Комиссия в срок не более 5 рабочих дней с даты поступления документов, рассматривает представленные организацией, реализующей </w:t>
      </w:r>
      <w:r>
        <w:rPr>
          <w:rFonts w:ascii="Times New Roman" w:hAnsi="Times New Roman" w:cs="Times New Roman"/>
          <w:sz w:val="28"/>
          <w:szCs w:val="28"/>
        </w:rPr>
        <w:lastRenderedPageBreak/>
        <w:t>проект, в соответствии с пунктом 1</w:t>
      </w:r>
      <w:r>
        <w:rPr>
          <w:rFonts w:ascii="Times New Roman" w:hAnsi="Times New Roman" w:cs="Times New Roman"/>
          <w:sz w:val="28"/>
          <w:szCs w:val="28"/>
        </w:rPr>
        <w:t>2 Порядка заявление, информацию и документы об объектах, и принимает одно из следующих решений: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 возможности последующего предоставления субсидии при отсутствии оснований, указанных в пункте 27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о невозможности (отказ) последующего предоставления </w:t>
      </w:r>
      <w:r>
        <w:rPr>
          <w:rFonts w:ascii="Times New Roman" w:hAnsi="Times New Roman" w:cs="Times New Roman"/>
          <w:sz w:val="28"/>
          <w:szCs w:val="28"/>
        </w:rPr>
        <w:t>субсидии при наличии оснований, указанных в пункте 27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Решение Комиссии оформляется протоколом в течение трех дней, подписывается членами Комиссии и направляется в уполномоченный орган.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Решение Комиссии направляется уполномоченным органом организац</w:t>
      </w:r>
      <w:r>
        <w:rPr>
          <w:rFonts w:ascii="Times New Roman" w:hAnsi="Times New Roman" w:cs="Times New Roman"/>
          <w:sz w:val="28"/>
          <w:szCs w:val="28"/>
        </w:rPr>
        <w:t>ии, реализующей проект, в течение 10 рабочих дней со дня принятия решения по почте или вручается нарочно.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Основаниями для принятия Комиссией решения о невозможности (отказ) последующего предоставления субсидии в предоставлении субсидии являются: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нес</w:t>
      </w:r>
      <w:r>
        <w:rPr>
          <w:rFonts w:ascii="Times New Roman" w:hAnsi="Times New Roman" w:cs="Times New Roman"/>
          <w:sz w:val="28"/>
          <w:szCs w:val="28"/>
        </w:rPr>
        <w:t>оответствие представленных организацией, реализующей проект, и документов требованиям, определенным в пунктах 13 и 15 Порядка или непредставление (представление не в полном объеме) указанных документов;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б) установление факта недостоверности представленной </w:t>
      </w:r>
      <w:r>
        <w:rPr>
          <w:rFonts w:ascii="Times New Roman" w:hAnsi="Times New Roman" w:cs="Times New Roman"/>
          <w:sz w:val="28"/>
          <w:szCs w:val="28"/>
        </w:rPr>
        <w:t>организацией, реализующей проект, информации.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решение о невозможности (отказ) последующего предоставления субсидии принято в связи с представлением неполного комплекта документов, предусмотренных пунктом 12 Порядка, организация, реализующая п</w:t>
      </w:r>
      <w:r>
        <w:rPr>
          <w:rFonts w:ascii="Times New Roman" w:hAnsi="Times New Roman" w:cs="Times New Roman"/>
          <w:sz w:val="28"/>
          <w:szCs w:val="28"/>
        </w:rPr>
        <w:t>роект, вправе повторно подать документы в администрацию после устранения причин, в связи с которыми было принято решение об отказе.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Для заключения соглашения о предоставлении субсидии организация, реализующая проект, должна представить заявление о закл</w:t>
      </w:r>
      <w:r>
        <w:rPr>
          <w:rFonts w:ascii="Times New Roman" w:hAnsi="Times New Roman" w:cs="Times New Roman"/>
          <w:sz w:val="28"/>
          <w:szCs w:val="28"/>
        </w:rPr>
        <w:t>ючении соглашения о предоставлении субсидии в Администрацию не позднее 1 апреля года, в котором планируется предоставление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Заявление о заключении соглашения о предоставлении субсидии регистрируется Администрацией в день его поступления. Зарег</w:t>
      </w:r>
      <w:r>
        <w:rPr>
          <w:rFonts w:ascii="Times New Roman" w:hAnsi="Times New Roman" w:cs="Times New Roman"/>
          <w:sz w:val="28"/>
          <w:szCs w:val="28"/>
        </w:rPr>
        <w:t>истрированное заявление может быть отозвано организацией, реализующей проект, в любое время до заключения соглашения о предоставлении субсидии на основании заявления об отзыве.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заявления о заключении соглашения о предоставлении субсидии </w:t>
      </w:r>
      <w:r>
        <w:rPr>
          <w:rFonts w:ascii="Times New Roman" w:hAnsi="Times New Roman" w:cs="Times New Roman"/>
          <w:sz w:val="28"/>
          <w:szCs w:val="28"/>
        </w:rPr>
        <w:t>доверенным лицом, указанное лицо предоставляет в установленном федеральном законодательством порядке доверенность с документом, удостоверяющим личность.</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течение 5 рабочих дней со дня регистрации заявления администрация запрашивает сведения об организации</w:t>
      </w:r>
      <w:r>
        <w:rPr>
          <w:rFonts w:ascii="Times New Roman" w:hAnsi="Times New Roman" w:cs="Times New Roman"/>
          <w:sz w:val="28"/>
          <w:szCs w:val="28"/>
        </w:rPr>
        <w:t>, реализующей проект,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для установления соответствия организации, реализующей проект, требованиям, указанны</w:t>
      </w:r>
      <w:r>
        <w:rPr>
          <w:rFonts w:ascii="Times New Roman" w:hAnsi="Times New Roman" w:cs="Times New Roman"/>
          <w:sz w:val="28"/>
          <w:szCs w:val="28"/>
        </w:rPr>
        <w:t>м в пункте 13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поступлении межведомственного запроса заинтересованные органы власти и регулируемые организации не позднее 10 рабочих дней со дня поступления запроса направляют запрашиваемую информацию.</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30. Предоставление субсидии организации, реализующей проект, осуществляется в году, следующем за годом обращения организации, реализующей проект, за возмещением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субсидии осуществляется не позднее 28-го числа 3-го месяца, следующего з</w:t>
      </w:r>
      <w:r>
        <w:rPr>
          <w:rFonts w:ascii="Times New Roman" w:hAnsi="Times New Roman" w:cs="Times New Roman"/>
          <w:sz w:val="28"/>
          <w:szCs w:val="28"/>
        </w:rPr>
        <w:t>а предельным сроком подачи заявления о заключении соглашения о предоставлении субсидии, указанного в пункте 28 Порядка, в размере, определенном с учетом положений пункта 12 Порядка, не превышающем размера обязательных платежей, уплаченных организацией, реа</w:t>
      </w:r>
      <w:r>
        <w:rPr>
          <w:rFonts w:ascii="Times New Roman" w:hAnsi="Times New Roman" w:cs="Times New Roman"/>
          <w:sz w:val="28"/>
          <w:szCs w:val="28"/>
        </w:rPr>
        <w:t>лизующей проект, в федеральный бюджет в связи с реализацией проекта в отчетном финансовом году.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Результатом предоставления субсидии является количество объектов инфраструктуры, по которым осуществляется возмещение затрат в соответствии с Порядком.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Pr>
          <w:rFonts w:ascii="Times New Roman" w:hAnsi="Times New Roman" w:cs="Times New Roman"/>
          <w:sz w:val="28"/>
          <w:szCs w:val="28"/>
        </w:rPr>
        <w:t>Предельный срок, в течение которого возмещаются затраты, указанные в пункте 4 Порядка, определяется в соответствии с частями 6 - 8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Субсидия может быть перечислена на счет, открытый организацией, реализующей проект</w:t>
      </w:r>
      <w:r>
        <w:rPr>
          <w:rFonts w:ascii="Times New Roman" w:hAnsi="Times New Roman" w:cs="Times New Roman"/>
          <w:sz w:val="28"/>
          <w:szCs w:val="28"/>
        </w:rPr>
        <w:t>, в кредитной организации, если иное не установлено законодательством Российской Федерации или соглашением о предоставлении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Требования к отчетности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Организация, реализующая проект, обеспечивает представление отчетности в Администрацию в порядке, по формам и в сроки, устанавливаемыми администрацией в соглашении о предоставлении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По запросу Администрации организация, реализующая проект,</w:t>
      </w:r>
      <w:r>
        <w:rPr>
          <w:rFonts w:ascii="Times New Roman" w:hAnsi="Times New Roman" w:cs="Times New Roman"/>
          <w:sz w:val="28"/>
          <w:szCs w:val="28"/>
        </w:rPr>
        <w:t xml:space="preserve"> представляет запрашиваемую информацию в сроки, установленные в запросе.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4. Требования об осуществлении контроля (мониторинга) за соблюдением условий и порядка предоставления субсидии и ответственности за их нарушение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 Контроль за соблюдением органи</w:t>
      </w:r>
      <w:r>
        <w:rPr>
          <w:rFonts w:ascii="Times New Roman" w:hAnsi="Times New Roman" w:cs="Times New Roman"/>
          <w:sz w:val="28"/>
          <w:szCs w:val="28"/>
        </w:rPr>
        <w:t>зацией, реализующей проект, установленных в соответствии с Порядком порядка и условий предоставления субсидии, в том числе в части достижения результатов предоставления субсидии, осуществляется Администрацией и органами муниципального финансового контроля,</w:t>
      </w:r>
      <w:r>
        <w:rPr>
          <w:rFonts w:ascii="Times New Roman" w:hAnsi="Times New Roman" w:cs="Times New Roman"/>
          <w:sz w:val="28"/>
          <w:szCs w:val="28"/>
        </w:rPr>
        <w:t xml:space="preserve"> которые осуществляют проверку в соответствии со статьями 268.1 и 269.2 </w:t>
      </w:r>
      <w:hyperlink r:id="rId15" w:tooltip="https://pravo-search.minjust.ru/bigs/showDocument.html?id=8F21B21C-A408-42C4-B9FE-A939B863C84A" w:history="1">
        <w:r>
          <w:rPr>
            <w:rFonts w:ascii="Times New Roman" w:hAnsi="Times New Roman" w:cs="Times New Roman"/>
            <w:sz w:val="28"/>
            <w:szCs w:val="28"/>
          </w:rPr>
          <w:t>Бюджетного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37. В случае установления по итогам проверок, проведенных Администрацией и органом муниципального финансового контроля, факта нарушения порядка и условий предоставления субсидии, установленн</w:t>
      </w:r>
      <w:r>
        <w:rPr>
          <w:rFonts w:ascii="Times New Roman" w:hAnsi="Times New Roman" w:cs="Times New Roman"/>
          <w:sz w:val="28"/>
          <w:szCs w:val="28"/>
        </w:rPr>
        <w:t>ых Порядком и соглашением о предоставлении субсидии, Администрация и орган муниципального финансового контроля направляют организации, реализующей проект, требование об устранении нарушения.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 В случае если требование об устранении нарушения не выполнено</w:t>
      </w:r>
      <w:r>
        <w:rPr>
          <w:rFonts w:ascii="Times New Roman" w:hAnsi="Times New Roman" w:cs="Times New Roman"/>
          <w:sz w:val="28"/>
          <w:szCs w:val="28"/>
        </w:rPr>
        <w:t xml:space="preserve"> в установленный срок, либо нарушение носит неустранимый характер, администрация выдает организации, реализующей проект, требование о возврате денежных средств в размере субсидии, использованной с нарушением.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Организация, реализующая проект, обязана возвра</w:t>
      </w:r>
      <w:r>
        <w:rPr>
          <w:rFonts w:ascii="Times New Roman" w:hAnsi="Times New Roman" w:cs="Times New Roman"/>
          <w:sz w:val="28"/>
          <w:szCs w:val="28"/>
        </w:rPr>
        <w:t>тить в течение 20 рабочих дней со дня получения требования о возврате денежных средств в муниципальный бюджет денежные средства в размере субсидии, использованной с нарушениями.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39. В случае неисполнения организацией, реализующей проект, требования о возвр</w:t>
      </w:r>
      <w:r>
        <w:rPr>
          <w:rFonts w:ascii="Times New Roman" w:hAnsi="Times New Roman" w:cs="Times New Roman"/>
          <w:sz w:val="28"/>
          <w:szCs w:val="28"/>
        </w:rPr>
        <w:t>ате денежных средств со счетов, открытых им в кредитных организациях, с которыми организация, реализующая проект, обязана заключить договоры банковского счета, может осуществляться бесспорное списание средств в размере, не превышающем размера субсидии, исп</w:t>
      </w:r>
      <w:r>
        <w:rPr>
          <w:rFonts w:ascii="Times New Roman" w:hAnsi="Times New Roman" w:cs="Times New Roman"/>
          <w:sz w:val="28"/>
          <w:szCs w:val="28"/>
        </w:rPr>
        <w:t>ользованной с нарушениями.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40. В случае недостижения организацией, реализующей проект, значения результата предоставления субсидии, установленного соглашением о предоставлении субсидии, Администрация направляет организации, реализующей проект, требование о</w:t>
      </w:r>
      <w:r>
        <w:rPr>
          <w:rFonts w:ascii="Times New Roman" w:hAnsi="Times New Roman" w:cs="Times New Roman"/>
          <w:sz w:val="28"/>
          <w:szCs w:val="28"/>
        </w:rPr>
        <w:t>б уплате штрафа в размере, определяемом соглашением о предоставлении субсидии, с указанием срока его исполнения.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shd w:val="nil"/>
        <w:rPr>
          <w:rFonts w:ascii="Times New Roman" w:hAnsi="Times New Roman" w:cs="Times New Roman"/>
          <w:sz w:val="28"/>
          <w:szCs w:val="28"/>
        </w:rPr>
      </w:pPr>
      <w:r>
        <w:rPr>
          <w:rFonts w:ascii="Times New Roman" w:hAnsi="Times New Roman" w:cs="Times New Roman"/>
          <w:sz w:val="28"/>
          <w:szCs w:val="28"/>
        </w:rPr>
        <w:br w:type="page" w:clear="all"/>
      </w:r>
    </w:p>
    <w:p w:rsidR="00193747" w:rsidRDefault="008750CC">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193747" w:rsidRDefault="008750CC">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Pr>
          <w:rFonts w:ascii="Times New Roman" w:hAnsi="Times New Roman" w:cs="Times New Roman"/>
          <w:sz w:val="28"/>
          <w:szCs w:val="28"/>
        </w:rPr>
        <w:t>к Порядку</w:t>
      </w:r>
    </w:p>
    <w:p w:rsidR="00193747" w:rsidRDefault="008750CC">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Перечень</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документов, предоставляемых организацией, реализующей проект для рассмотрения, в соответствии с пунктом 14 Порядка</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создание объектов инфраструктуры (включая затраты при проектировании объектов инфраструктуры), в том числе на реконструкцию объектов инф</w:t>
      </w:r>
      <w:r>
        <w:rPr>
          <w:rFonts w:ascii="Times New Roman" w:hAnsi="Times New Roman" w:cs="Times New Roman"/>
          <w:sz w:val="28"/>
          <w:szCs w:val="28"/>
        </w:rPr>
        <w:t>раструктуры, находящихся в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о соответствии создаваемых (созданных) объектов и</w:t>
      </w:r>
      <w:r>
        <w:rPr>
          <w:rFonts w:ascii="Times New Roman" w:hAnsi="Times New Roman" w:cs="Times New Roman"/>
          <w:sz w:val="28"/>
          <w:szCs w:val="28"/>
        </w:rPr>
        <w:t>нфраструктуры потребностям проекта (в свободной форме) с указанием объектов инфраструктуры, затраты на которые планируется возместить, с отнесением их к обеспечивающей или сопутствующей инфраструктуре, указанием конечного балансодержателя объекта инфрастру</w:t>
      </w:r>
      <w:r>
        <w:rPr>
          <w:rFonts w:ascii="Times New Roman" w:hAnsi="Times New Roman" w:cs="Times New Roman"/>
          <w:sz w:val="28"/>
          <w:szCs w:val="28"/>
        </w:rPr>
        <w:t>ктуры, предполагаемой даты начала предоставления субсидии, прогнозируемой общей суммы затрат, подлежащих возмещению, с разбивкой по годам на планируемый срок получения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паспорт объекта инфраструктуры с указанием предполагаемого места расположения,</w:t>
      </w:r>
      <w:r>
        <w:rPr>
          <w:rFonts w:ascii="Times New Roman" w:hAnsi="Times New Roman" w:cs="Times New Roman"/>
          <w:sz w:val="28"/>
          <w:szCs w:val="28"/>
        </w:rPr>
        <w:t xml:space="preserve"> наименования объекта инфраструктуры, площади строящегося (реконструируемого) объекта инфраструктуры, ориентировочной стоимости объекта инфраструктуры, его мощности, календарного плана работ, включающего ключевые события, с указанием сроков ввода в действи</w:t>
      </w:r>
      <w:r>
        <w:rPr>
          <w:rFonts w:ascii="Times New Roman" w:hAnsi="Times New Roman" w:cs="Times New Roman"/>
          <w:sz w:val="28"/>
          <w:szCs w:val="28"/>
        </w:rPr>
        <w:t>е основных мощностей (по усмотрению организации, реализующей проект, могут быть указаны иные параметры (показатели) создаваемого объекта инфраструктуры) по форме, утвержденной приказом Министерства экономического развития Российской Федерации от 10.12.2020</w:t>
      </w:r>
      <w:r>
        <w:rPr>
          <w:rFonts w:ascii="Times New Roman" w:hAnsi="Times New Roman" w:cs="Times New Roman"/>
          <w:sz w:val="28"/>
          <w:szCs w:val="28"/>
        </w:rPr>
        <w:t xml:space="preserve"> № 823 </w:t>
      </w:r>
      <w:r>
        <w:rPr>
          <w:rFonts w:ascii="Times New Roman" w:hAnsi="Times New Roman" w:cs="Times New Roman"/>
          <w:sz w:val="28"/>
          <w:szCs w:val="28"/>
        </w:rPr>
        <w:t>«</w:t>
      </w:r>
      <w:r>
        <w:rPr>
          <w:rFonts w:ascii="Times New Roman" w:hAnsi="Times New Roman" w:cs="Times New Roman"/>
          <w:sz w:val="28"/>
          <w:szCs w:val="28"/>
        </w:rPr>
        <w:t>Об утверждении формы паспорта объекта инфраструктуры, затраты в отношении которого подлежат возмещению в соответствии с Правилами предоставления из федерального бюджета с</w:t>
      </w:r>
      <w:r>
        <w:rPr>
          <w:rFonts w:ascii="Times New Roman" w:hAnsi="Times New Roman" w:cs="Times New Roman"/>
          <w:sz w:val="28"/>
          <w:szCs w:val="28"/>
        </w:rPr>
        <w:t>убсидий юридическим лицам (за исключением государственных (муниципальных) учреждений, государственных (муниципальных) предприятий) на возмещение затрат на создание (строительство), модернизацию и (или) реконструкцию обеспечивающей и (или) сопутствующей инф</w:t>
      </w:r>
      <w:r>
        <w:rPr>
          <w:rFonts w:ascii="Times New Roman" w:hAnsi="Times New Roman" w:cs="Times New Roman"/>
          <w:sz w:val="28"/>
          <w:szCs w:val="28"/>
        </w:rPr>
        <w:t>раструктур, необходимых для реализации инвестиционного проекта, в отношении которого заключено соглашение о защите и поощрении капиталовложений, а также затрат на уплату процентов по кредитам и займам, купонных платежей по облигационным займам, привлеченны</w:t>
      </w:r>
      <w:r>
        <w:rPr>
          <w:rFonts w:ascii="Times New Roman" w:hAnsi="Times New Roman" w:cs="Times New Roman"/>
          <w:sz w:val="28"/>
          <w:szCs w:val="28"/>
        </w:rPr>
        <w:t>м на указанные цели, и определения объема возмещения указанных затрат, утвержденными постановлением Правительства Российской Федерации от 03.10.2020 № 1599</w:t>
      </w:r>
      <w:r>
        <w:rPr>
          <w:rFonts w:ascii="Times New Roman" w:hAnsi="Times New Roman" w:cs="Times New Roman"/>
          <w:sz w:val="28"/>
          <w:szCs w:val="28"/>
        </w:rPr>
        <w:t>»</w:t>
      </w:r>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расчет объема возмещения затрат, указанных в части 1 статьи 15 Федерального закона №</w:t>
      </w:r>
      <w:r>
        <w:rPr>
          <w:rFonts w:ascii="Times New Roman" w:hAnsi="Times New Roman" w:cs="Times New Roman"/>
          <w:sz w:val="28"/>
          <w:szCs w:val="28"/>
        </w:rPr>
        <w:t xml:space="preserve"> </w:t>
      </w:r>
      <w:r>
        <w:rPr>
          <w:rFonts w:ascii="Times New Roman" w:hAnsi="Times New Roman" w:cs="Times New Roman"/>
          <w:sz w:val="28"/>
          <w:szCs w:val="28"/>
        </w:rPr>
        <w:t>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положи</w:t>
      </w:r>
      <w:r>
        <w:rPr>
          <w:rFonts w:ascii="Times New Roman" w:hAnsi="Times New Roman" w:cs="Times New Roman"/>
          <w:sz w:val="28"/>
          <w:szCs w:val="28"/>
        </w:rPr>
        <w:t>тельные заключения о проведении государственной экологической экспертизы проектной документации в случаях, предусмотренных частью 6 статьи 49 </w:t>
      </w:r>
      <w:hyperlink r:id="rId16" w:tooltip="https://pravo-search.minjust.ru/bigs/showDocument.html?id=387507C3-B80D-4C0D-9291-8CDC81673F2B" w:history="1">
        <w:r>
          <w:rPr>
            <w:rFonts w:ascii="Times New Roman" w:hAnsi="Times New Roman" w:cs="Times New Roman"/>
            <w:sz w:val="28"/>
            <w:szCs w:val="28"/>
          </w:rPr>
          <w:t>Градостроительного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о проведении технологического и ценового аудита, выданное экспертной организацией;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договоры о техноло</w:t>
      </w:r>
      <w:r>
        <w:rPr>
          <w:rFonts w:ascii="Times New Roman" w:hAnsi="Times New Roman" w:cs="Times New Roman"/>
          <w:sz w:val="28"/>
          <w:szCs w:val="28"/>
        </w:rPr>
        <w:t>гическом присоединении к сетям электр</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и (или) газо-, и (или) тепло-, и (или) водоснабжения и (или) водоотведения, транспортным сетям с указанием стоимости и сроков выполнения работ (при наличии);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прогнозируемом объеме сумм налогов и обязатель</w:t>
      </w:r>
      <w:r>
        <w:rPr>
          <w:rFonts w:ascii="Times New Roman" w:hAnsi="Times New Roman" w:cs="Times New Roman"/>
          <w:sz w:val="28"/>
          <w:szCs w:val="28"/>
        </w:rPr>
        <w:t>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w:t>
      </w:r>
      <w:r>
        <w:rPr>
          <w:rFonts w:ascii="Times New Roman" w:hAnsi="Times New Roman" w:cs="Times New Roman"/>
          <w:sz w:val="28"/>
          <w:szCs w:val="28"/>
        </w:rPr>
        <w:t xml:space="preserve"> по годам и по бюджетам бюджетной системы Российской Федерации на планируемый срок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об объеме ранее возмещенных затрат, в том числе по каждому объекту инфраструктуры,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w:t>
      </w:r>
      <w:r>
        <w:rPr>
          <w:rFonts w:ascii="Times New Roman" w:hAnsi="Times New Roman" w:cs="Times New Roman"/>
          <w:sz w:val="28"/>
          <w:szCs w:val="28"/>
        </w:rPr>
        <w:t xml:space="preserve"> по каждому объекту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перечень произведенных затрат, в том числе по каждому объекту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актов приема-передачи, иных документов, подтверждающих передачу объектов сопутствующей инфраструктуры проекта на баланс балансодержател</w:t>
      </w:r>
      <w:r>
        <w:rPr>
          <w:rFonts w:ascii="Times New Roman" w:hAnsi="Times New Roman" w:cs="Times New Roman"/>
          <w:sz w:val="28"/>
          <w:szCs w:val="28"/>
        </w:rPr>
        <w:t>ей в соответствии с условиями соглашения о защите и поощрении капиталовложений, или копии документов, подтверждающих согласие регулируемой организации или публично-правового образования на принятие на баланс объекта сопутствующей инфраструктуры (в применим</w:t>
      </w:r>
      <w:r>
        <w:rPr>
          <w:rFonts w:ascii="Times New Roman" w:hAnsi="Times New Roman" w:cs="Times New Roman"/>
          <w:sz w:val="28"/>
          <w:szCs w:val="28"/>
        </w:rPr>
        <w:t>ых случаях) в случае непредставления такого согласия Учреждение запрашивает его самостоятельно);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создания объекта инфраструктуры в соответствии с частью 20 статьи 15 Федерального закона № 69-ФЗ копии документов, подтверждающих нахождение на баланс</w:t>
      </w:r>
      <w:r>
        <w:rPr>
          <w:rFonts w:ascii="Times New Roman" w:hAnsi="Times New Roman" w:cs="Times New Roman"/>
          <w:sz w:val="28"/>
          <w:szCs w:val="28"/>
        </w:rPr>
        <w:t>е регулируемой организации созданного объекта инфраструктуры, копии актов о выполненных работах по договорам о технологическом присоединении к сетям электр</w:t>
      </w:r>
      <w:r w:rsidR="00E3691D">
        <w:rPr>
          <w:rFonts w:ascii="Times New Roman" w:hAnsi="Times New Roman" w:cs="Times New Roman"/>
          <w:sz w:val="28"/>
          <w:szCs w:val="28"/>
        </w:rPr>
        <w:t>о -</w:t>
      </w:r>
      <w:r>
        <w:rPr>
          <w:rFonts w:ascii="Times New Roman" w:hAnsi="Times New Roman" w:cs="Times New Roman"/>
          <w:sz w:val="28"/>
          <w:szCs w:val="28"/>
        </w:rPr>
        <w:t>, и (или) газ</w:t>
      </w:r>
      <w:r w:rsidR="00E3691D">
        <w:rPr>
          <w:rFonts w:ascii="Times New Roman" w:hAnsi="Times New Roman" w:cs="Times New Roman"/>
          <w:sz w:val="28"/>
          <w:szCs w:val="28"/>
        </w:rPr>
        <w:t>о -</w:t>
      </w:r>
      <w:r>
        <w:rPr>
          <w:rFonts w:ascii="Times New Roman" w:hAnsi="Times New Roman" w:cs="Times New Roman"/>
          <w:sz w:val="28"/>
          <w:szCs w:val="28"/>
        </w:rPr>
        <w:t>, и (или) тепл</w:t>
      </w:r>
      <w:r w:rsidR="00E3691D">
        <w:rPr>
          <w:rFonts w:ascii="Times New Roman" w:hAnsi="Times New Roman" w:cs="Times New Roman"/>
          <w:sz w:val="28"/>
          <w:szCs w:val="28"/>
        </w:rPr>
        <w:t>о -</w:t>
      </w:r>
      <w:r>
        <w:rPr>
          <w:rFonts w:ascii="Times New Roman" w:hAnsi="Times New Roman" w:cs="Times New Roman"/>
          <w:sz w:val="28"/>
          <w:szCs w:val="28"/>
        </w:rPr>
        <w:t>, и (или) водоснабжения и (или) водоотведения, а также копии платежн</w:t>
      </w:r>
      <w:r>
        <w:rPr>
          <w:rFonts w:ascii="Times New Roman" w:hAnsi="Times New Roman" w:cs="Times New Roman"/>
          <w:sz w:val="28"/>
          <w:szCs w:val="28"/>
        </w:rPr>
        <w:t>ых документов, подтверждающих оплату выполненных работ, копии разрешений уполномоченного органа технического надзора на допуск в эксплуатацию энергоустановки (объекта) (при наличии) (в том числе в случае возмещения затрат в отношении объекта инфраструктуры</w:t>
      </w:r>
      <w:r>
        <w:rPr>
          <w:rFonts w:ascii="Times New Roman" w:hAnsi="Times New Roman" w:cs="Times New Roman"/>
          <w:sz w:val="28"/>
          <w:szCs w:val="28"/>
        </w:rPr>
        <w:t>, указанного в пункте 20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копия документа об утверждении платы за технологическое присоединение энергопринимающих устройств и объектов электросетевого хозяйства в соответствии с законодательством Российской Федерации об электроэнергетике (при нали</w:t>
      </w:r>
      <w:r>
        <w:rPr>
          <w:rFonts w:ascii="Times New Roman" w:hAnsi="Times New Roman" w:cs="Times New Roman"/>
          <w:sz w:val="28"/>
          <w:szCs w:val="28"/>
        </w:rPr>
        <w:t>чии);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подтверждающих завершение строительства (реконструкции) объекта капитального строительства проекта (линейного объекта), - акты приемки законченного строительством объекта, копия разрешения на ввод в эксплуатацию, выданного уполномоч</w:t>
      </w:r>
      <w:r>
        <w:rPr>
          <w:rFonts w:ascii="Times New Roman" w:hAnsi="Times New Roman" w:cs="Times New Roman"/>
          <w:sz w:val="28"/>
          <w:szCs w:val="28"/>
        </w:rPr>
        <w:t>енным органом, копии приказов о вводе в эксплуатацию (по объектам, отношения по созданию которых регулируются законодательством о градостроительной деятельности, в том числе для подтверждения затрат на проектирование) (в случае создания объекта инфраструкт</w:t>
      </w:r>
      <w:r>
        <w:rPr>
          <w:rFonts w:ascii="Times New Roman" w:hAnsi="Times New Roman" w:cs="Times New Roman"/>
          <w:sz w:val="28"/>
          <w:szCs w:val="28"/>
        </w:rPr>
        <w:t xml:space="preserve">уры в соответствии с частью </w:t>
      </w:r>
      <w:proofErr w:type="gramStart"/>
      <w:r>
        <w:rPr>
          <w:rFonts w:ascii="Times New Roman" w:hAnsi="Times New Roman" w:cs="Times New Roman"/>
          <w:sz w:val="28"/>
          <w:szCs w:val="28"/>
        </w:rPr>
        <w:t>20 статьи 15 Федерального закона № 69-ФЗ представление документов не требуется);</w:t>
      </w:r>
      <w:proofErr w:type="gramEnd"/>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заключений органов государственного строительного надзора (в случае если предусмотрено осуществление государственного строительного надзора) </w:t>
      </w:r>
      <w:r>
        <w:rPr>
          <w:rFonts w:ascii="Times New Roman" w:hAnsi="Times New Roman" w:cs="Times New Roman"/>
          <w:sz w:val="28"/>
          <w:szCs w:val="28"/>
        </w:rPr>
        <w:t>о соответствии построенного, реконструированного объекта капитального строительства (объекта проекта и объектов инфраструктуры) требованиям технических регламентов и проектной документации, в том числе требованиям энергетической эффективности и требованиям</w:t>
      </w:r>
      <w:r>
        <w:rPr>
          <w:rFonts w:ascii="Times New Roman" w:hAnsi="Times New Roman" w:cs="Times New Roman"/>
          <w:sz w:val="28"/>
          <w:szCs w:val="28"/>
        </w:rPr>
        <w:t xml:space="preserve">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контроля (надзора) (в случаях, предусмотренных частью 5 статьи 54 </w:t>
      </w:r>
      <w:hyperlink r:id="rId17" w:tooltip="https://pravo-search.minjust.ru/bigs/showDocument.html?id=387507C3-B80D-4C0D-9291-8CDC81673F2B" w:history="1">
        <w:r>
          <w:rPr>
            <w:rFonts w:ascii="Times New Roman" w:hAnsi="Times New Roman" w:cs="Times New Roman"/>
            <w:sz w:val="28"/>
            <w:szCs w:val="28"/>
          </w:rPr>
          <w:t>Градостроительного кодекса Российской Федерации</w:t>
        </w:r>
      </w:hyperlink>
      <w:r>
        <w:rPr>
          <w:rFonts w:ascii="Times New Roman" w:hAnsi="Times New Roman" w:cs="Times New Roman"/>
          <w:sz w:val="28"/>
          <w:szCs w:val="28"/>
        </w:rPr>
        <w:t>), копии разрешений уполномочен</w:t>
      </w:r>
      <w:r>
        <w:rPr>
          <w:rFonts w:ascii="Times New Roman" w:hAnsi="Times New Roman" w:cs="Times New Roman"/>
          <w:sz w:val="28"/>
          <w:szCs w:val="28"/>
        </w:rPr>
        <w:t>ного органа технического надзора на допуск к эксплуатации энергоустановки (объекта) (при наличии), копии документов, подтверждающих право организации, реализующей проект, а также юридических лиц, выступающих соисполнителями по инвестиционному контракту, на</w:t>
      </w:r>
      <w:r>
        <w:rPr>
          <w:rFonts w:ascii="Times New Roman" w:hAnsi="Times New Roman" w:cs="Times New Roman"/>
          <w:sz w:val="28"/>
          <w:szCs w:val="28"/>
        </w:rPr>
        <w:t xml:space="preserve"> осуществление работ по строительству и (или) реконструкции объектов инфраструктуры, проводимых по включенным в сводный сметный расчет стоимости строительства направлениям расходования, в том числе копии свидетельств о допуске к строительным или проектным </w:t>
      </w:r>
      <w:r>
        <w:rPr>
          <w:rFonts w:ascii="Times New Roman" w:hAnsi="Times New Roman" w:cs="Times New Roman"/>
          <w:sz w:val="28"/>
          <w:szCs w:val="28"/>
        </w:rPr>
        <w:t xml:space="preserve">работам и лицензии (по объектам, </w:t>
      </w: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по созданию которых регулируются законодательством о градостроительной деятельности) (в случае создания объекта инфраструктуры в соответствии с частью 20 статьи 15 Федерального закона № 69-ФЗ представление докумен</w:t>
      </w:r>
      <w:r>
        <w:rPr>
          <w:rFonts w:ascii="Times New Roman" w:hAnsi="Times New Roman" w:cs="Times New Roman"/>
          <w:sz w:val="28"/>
          <w:szCs w:val="28"/>
        </w:rPr>
        <w:t>тов не требуется);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выписки из Единого государственного реестра недвижимости, копии документов, подтверждающих государственную регистрацию результатов интеллектуальной деятельности и (или) приравненных к ним средств индивидуализации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w:t>
      </w:r>
      <w:r>
        <w:rPr>
          <w:rFonts w:ascii="Times New Roman" w:hAnsi="Times New Roman" w:cs="Times New Roman"/>
          <w:sz w:val="28"/>
          <w:szCs w:val="28"/>
        </w:rPr>
        <w:t>окументов, подтверждающих завершение создания объекта инфраструктуры, копии приказов о вводе в эксплуатацию объекта инфраструктуры, копии договоров о закупке товаров, работ и услуг, копии договоров подряда, первичные документы, в том числе бухгалтерские, п</w:t>
      </w:r>
      <w:r>
        <w:rPr>
          <w:rFonts w:ascii="Times New Roman" w:hAnsi="Times New Roman" w:cs="Times New Roman"/>
          <w:sz w:val="28"/>
          <w:szCs w:val="28"/>
        </w:rPr>
        <w:t xml:space="preserve">одтверждающие исполнение указанных договоров и их </w:t>
      </w:r>
      <w:r>
        <w:rPr>
          <w:rFonts w:ascii="Times New Roman" w:hAnsi="Times New Roman" w:cs="Times New Roman"/>
          <w:sz w:val="28"/>
          <w:szCs w:val="28"/>
        </w:rPr>
        <w:lastRenderedPageBreak/>
        <w:t>оплату (платежные поручения), копии документов, подтверждающих фактические затраты организации, реализующей проект, на создание объекта инфраструктуры в части работ, произведенных собственными силами, копии</w:t>
      </w:r>
      <w:r>
        <w:rPr>
          <w:rFonts w:ascii="Times New Roman" w:hAnsi="Times New Roman" w:cs="Times New Roman"/>
          <w:sz w:val="28"/>
          <w:szCs w:val="28"/>
        </w:rPr>
        <w:t xml:space="preserve"> документов, подтверждающих право организации, реализующей проект, а также юридических лиц, выступающих соисполнителями по инвестиционному контракту, на осуществление работ в случае, если на осуществление таких видов деятельности в соответствии с законодат</w:t>
      </w:r>
      <w:r>
        <w:rPr>
          <w:rFonts w:ascii="Times New Roman" w:hAnsi="Times New Roman" w:cs="Times New Roman"/>
          <w:sz w:val="28"/>
          <w:szCs w:val="28"/>
        </w:rPr>
        <w:t xml:space="preserve">ельством Российской Федерации требуется специальное разрешение (лицензируемые виды деятельности, деятельность, для осуществления которой необходимо членство в саморегулируемой организации, и другие) (по объектам, за исключением тех, </w:t>
      </w:r>
      <w:r w:rsidR="00E3691D">
        <w:rPr>
          <w:rFonts w:ascii="Times New Roman" w:hAnsi="Times New Roman" w:cs="Times New Roman"/>
          <w:sz w:val="28"/>
          <w:szCs w:val="28"/>
        </w:rPr>
        <w:t>отношения,</w:t>
      </w:r>
      <w:r>
        <w:rPr>
          <w:rFonts w:ascii="Times New Roman" w:hAnsi="Times New Roman" w:cs="Times New Roman"/>
          <w:sz w:val="28"/>
          <w:szCs w:val="28"/>
        </w:rPr>
        <w:t xml:space="preserve"> по созданию к</w:t>
      </w:r>
      <w:r>
        <w:rPr>
          <w:rFonts w:ascii="Times New Roman" w:hAnsi="Times New Roman" w:cs="Times New Roman"/>
          <w:sz w:val="28"/>
          <w:szCs w:val="28"/>
        </w:rPr>
        <w:t>оторых регулируются законодательством о градостроительной деятельности);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w:t>
      </w:r>
      <w:r>
        <w:rPr>
          <w:rFonts w:ascii="Times New Roman" w:hAnsi="Times New Roman" w:cs="Times New Roman"/>
          <w:sz w:val="28"/>
          <w:szCs w:val="28"/>
        </w:rPr>
        <w:t>контроля фактах искажения организацией, реализующей проект, размеров фактически понесенных затрат, предусмотренных пунктом 10 Порядка, а также об отсутствии (о наличии) неисполненных мотивированных мнений, вынесенных в отношении организации, реализующей пр</w:t>
      </w:r>
      <w:r>
        <w:rPr>
          <w:rFonts w:ascii="Times New Roman" w:hAnsi="Times New Roman" w:cs="Times New Roman"/>
          <w:sz w:val="28"/>
          <w:szCs w:val="28"/>
        </w:rPr>
        <w:t>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 случае возмещения затрат на уплату процентов по кредитам и займам, купонн</w:t>
      </w:r>
      <w:r>
        <w:rPr>
          <w:rFonts w:ascii="Times New Roman" w:hAnsi="Times New Roman" w:cs="Times New Roman"/>
          <w:sz w:val="28"/>
          <w:szCs w:val="28"/>
        </w:rPr>
        <w:t>ого дохода по облигационным займам, привлеченным для создания объектов инфраструктуры, в том числе на реконструкцию объектов инфраструктуры, находящихся в государственной (муниципальной) собственности, а также на уплату процентов по кредитам и займам, купо</w:t>
      </w:r>
      <w:r>
        <w:rPr>
          <w:rFonts w:ascii="Times New Roman" w:hAnsi="Times New Roman" w:cs="Times New Roman"/>
          <w:sz w:val="28"/>
          <w:szCs w:val="28"/>
        </w:rPr>
        <w:t xml:space="preserve">нного дохода по облигационным займам, привлеченным для реализации проекта в части создания (строительства) новых либо реконструкции и (или) модернизации существующих объектов проекта, если уплата таких процентов была осуществлена на инвестиционной стадии, </w:t>
      </w:r>
      <w:r>
        <w:rPr>
          <w:rFonts w:ascii="Times New Roman" w:hAnsi="Times New Roman" w:cs="Times New Roman"/>
          <w:sz w:val="28"/>
          <w:szCs w:val="28"/>
        </w:rPr>
        <w:t>при условии, что в отношении таких кредитов и займов, включая облигационные займы, не предоставляются иные меры государственной поддержки: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с указанием объектов проекта и (или) объектов инфраструктуры, по которым планируется возместить затраты, ук</w:t>
      </w:r>
      <w:r>
        <w:rPr>
          <w:rFonts w:ascii="Times New Roman" w:hAnsi="Times New Roman" w:cs="Times New Roman"/>
          <w:sz w:val="28"/>
          <w:szCs w:val="28"/>
        </w:rPr>
        <w:t>азанные в абзацах втором и 10 Порядка, предполагаемой даты начала возмещения затрат, прогнозируемой общей суммы затрат, подлежащих возмещению, с разбивкой по годам на планируемый срок получения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расчет объема возмещения затрат, указанных в части 1</w:t>
      </w:r>
      <w:r>
        <w:rPr>
          <w:rFonts w:ascii="Times New Roman" w:hAnsi="Times New Roman" w:cs="Times New Roman"/>
          <w:sz w:val="28"/>
          <w:szCs w:val="28"/>
        </w:rPr>
        <w:t xml:space="preserve">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кредитный договор (договор займа) с графиком погашения кредита (займа) и уплаты процентов по нему;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сметной стоимости объектов проекта и (или) объектов инфраструктуры, в том числе по каждому объекту проекта</w:t>
      </w:r>
      <w:r>
        <w:rPr>
          <w:rFonts w:ascii="Times New Roman" w:hAnsi="Times New Roman" w:cs="Times New Roman"/>
          <w:sz w:val="28"/>
          <w:szCs w:val="28"/>
        </w:rPr>
        <w:t xml:space="preserve"> и (или) объекту </w:t>
      </w:r>
      <w:r>
        <w:rPr>
          <w:rFonts w:ascii="Times New Roman" w:hAnsi="Times New Roman" w:cs="Times New Roman"/>
          <w:sz w:val="28"/>
          <w:szCs w:val="28"/>
        </w:rPr>
        <w:lastRenderedPageBreak/>
        <w:t xml:space="preserve">инфраструктуры, </w:t>
      </w: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по созданию которых регулируются законодательством о градостроительной деятельности, положительные заключения о проведении государственной экспертизы проектной документации объектов проекта и (или) объектов инфрас</w:t>
      </w:r>
      <w:r>
        <w:rPr>
          <w:rFonts w:ascii="Times New Roman" w:hAnsi="Times New Roman" w:cs="Times New Roman"/>
          <w:sz w:val="28"/>
          <w:szCs w:val="28"/>
        </w:rPr>
        <w:t>труктуры и проверки достоверности определения их сметной стоимости, в том числе по каждому объекту проекта и (или) объекту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положительные заключения о проведении государственной экологической экспертизы проектной документации в случаях, пред</w:t>
      </w:r>
      <w:r>
        <w:rPr>
          <w:rFonts w:ascii="Times New Roman" w:hAnsi="Times New Roman" w:cs="Times New Roman"/>
          <w:sz w:val="28"/>
          <w:szCs w:val="28"/>
        </w:rPr>
        <w:t>усмотренных частью 6 статьи 49 </w:t>
      </w:r>
      <w:hyperlink r:id="rId18" w:tooltip="https://pravo-search.minjust.ru/bigs/showDocument.html?id=387507C3-B80D-4C0D-9291-8CDC81673F2B" w:history="1">
        <w:r>
          <w:rPr>
            <w:rFonts w:ascii="Times New Roman" w:hAnsi="Times New Roman" w:cs="Times New Roman"/>
            <w:sz w:val="28"/>
            <w:szCs w:val="28"/>
          </w:rPr>
          <w:t>Градостроительно</w:t>
        </w:r>
        <w:r>
          <w:rPr>
            <w:rFonts w:ascii="Times New Roman" w:hAnsi="Times New Roman" w:cs="Times New Roman"/>
            <w:sz w:val="28"/>
            <w:szCs w:val="28"/>
          </w:rPr>
          <w:t>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о проведении технологического и ценового аудита, выданное экспертной организацией;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прогнозируемом объеме сумм налогов и обязательных платежей, подлежащих уплате в бюджеты публично-правовых образований,</w:t>
      </w:r>
      <w:r>
        <w:rPr>
          <w:rFonts w:ascii="Times New Roman" w:hAnsi="Times New Roman" w:cs="Times New Roman"/>
          <w:sz w:val="28"/>
          <w:szCs w:val="28"/>
        </w:rPr>
        <w:t xml:space="preserve">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 по годам и по бюджетам бюджетной системы Российской Федерации на планир</w:t>
      </w:r>
      <w:r>
        <w:rPr>
          <w:rFonts w:ascii="Times New Roman" w:hAnsi="Times New Roman" w:cs="Times New Roman"/>
          <w:sz w:val="28"/>
          <w:szCs w:val="28"/>
        </w:rPr>
        <w:t>уемый срок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об объеме ранее возмещенных затрат, в том числе по каждому объекту инфраструктуры (если применимо), о форме, в которой осуществлялось возмещение таких затрат, а также об объеме ранее возмещенного реального ущерба (с </w:t>
      </w:r>
      <w:r>
        <w:rPr>
          <w:rFonts w:ascii="Times New Roman" w:hAnsi="Times New Roman" w:cs="Times New Roman"/>
          <w:sz w:val="28"/>
          <w:szCs w:val="28"/>
        </w:rPr>
        <w:t>указанием года и размера возмещения, в том числе по каждому объекту инфраструктуры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свидетельств, патентов, иных документов, в том числе из реестров Федеральной службы по интеллектуальной собственности, подтверждающие регистрацию иму</w:t>
      </w:r>
      <w:r>
        <w:rPr>
          <w:rFonts w:ascii="Times New Roman" w:hAnsi="Times New Roman" w:cs="Times New Roman"/>
          <w:sz w:val="28"/>
          <w:szCs w:val="28"/>
        </w:rPr>
        <w:t>щественных прав на созданные объекты проекта, подлежащие регистрации, в том числе в применимых случаях права на результаты интеллектуальной деятельности и приравненные к ним средства индивидуализации, и объекты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перечень произведенных затрат</w:t>
      </w:r>
      <w:r>
        <w:rPr>
          <w:rFonts w:ascii="Times New Roman" w:hAnsi="Times New Roman" w:cs="Times New Roman"/>
          <w:sz w:val="28"/>
          <w:szCs w:val="28"/>
        </w:rPr>
        <w:t>, в том числе по каждому объекту проекта и (или) объекту инфраструктуры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своевременное исполнение организацией, реализующей проект, графика платежей по кредитному договору (договору займа), справка об отсутствии п</w:t>
      </w:r>
      <w:r>
        <w:rPr>
          <w:rFonts w:ascii="Times New Roman" w:hAnsi="Times New Roman" w:cs="Times New Roman"/>
          <w:sz w:val="28"/>
          <w:szCs w:val="28"/>
        </w:rPr>
        <w:t>росроченных платежей по целевому кредиту (займу) и остатке ссудной задолженности, выданная кредитной организацией не ранее чем за один месяц до дня подачи заявления о предоставлении субсидии (оригинал);</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своевременное исполнение ор</w:t>
      </w:r>
      <w:r>
        <w:rPr>
          <w:rFonts w:ascii="Times New Roman" w:hAnsi="Times New Roman" w:cs="Times New Roman"/>
          <w:sz w:val="28"/>
          <w:szCs w:val="28"/>
        </w:rPr>
        <w:t>ганизацией, реализующей проект, условий облигационных займов, по которым осуществляется выплата купонного дохода;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осуществление организацией, реализующей проект, за счет средств кредита (займа) и облигационного займа расходов, нап</w:t>
      </w:r>
      <w:r>
        <w:rPr>
          <w:rFonts w:ascii="Times New Roman" w:hAnsi="Times New Roman" w:cs="Times New Roman"/>
          <w:sz w:val="28"/>
          <w:szCs w:val="28"/>
        </w:rPr>
        <w:t xml:space="preserve">равленных на создание объектов инфраструктуры и (или) </w:t>
      </w:r>
      <w:r>
        <w:rPr>
          <w:rFonts w:ascii="Times New Roman" w:hAnsi="Times New Roman" w:cs="Times New Roman"/>
          <w:sz w:val="28"/>
          <w:szCs w:val="28"/>
        </w:rPr>
        <w:lastRenderedPageBreak/>
        <w:t>создание (строительство) новых либо реконструкцию и (или) модернизацию существующих объектов проекта (копии платежных поручений);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заверенная руководителем организации, реализующей проект, выписка по расчетному счету организации, реализующей проект, подтверждающая получение средств от размещения облигаций, копии платежных документов с отметкой кредитной организации о проведении платеж</w:t>
      </w:r>
      <w:r>
        <w:rPr>
          <w:rFonts w:ascii="Times New Roman" w:hAnsi="Times New Roman" w:cs="Times New Roman"/>
          <w:sz w:val="28"/>
          <w:szCs w:val="28"/>
        </w:rPr>
        <w:t>а, подтверждающих предоставление средств на выплату купонного дохода платежному агенту - уполномоченному депозитарию, а также заверенные аудитором или представителем владельцев облигаций и руководителем организации, реализующей проект, копии отчетов платеж</w:t>
      </w:r>
      <w:r>
        <w:rPr>
          <w:rFonts w:ascii="Times New Roman" w:hAnsi="Times New Roman" w:cs="Times New Roman"/>
          <w:sz w:val="28"/>
          <w:szCs w:val="28"/>
        </w:rPr>
        <w:t>ного агента - уполномоченного депозитария о выплате купонного дохода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справка, подписанная руководителем и главным бухгалтером (при наличии) организации, реализующей проект, скрепленная печатью организации (при наличии), подтверждающая исп</w:t>
      </w:r>
      <w:r>
        <w:rPr>
          <w:rFonts w:ascii="Times New Roman" w:hAnsi="Times New Roman" w:cs="Times New Roman"/>
          <w:sz w:val="28"/>
          <w:szCs w:val="28"/>
        </w:rPr>
        <w:t>ользование средств, полученных от размещения облигаций, на реализацию проекта, заверенная аудитором или представителем владельцев облигаций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копия решения о выпуске (дополнительном выпуске) облигаций с отметкой о государственной регистраци</w:t>
      </w:r>
      <w:r>
        <w:rPr>
          <w:rFonts w:ascii="Times New Roman" w:hAnsi="Times New Roman" w:cs="Times New Roman"/>
          <w:sz w:val="28"/>
          <w:szCs w:val="28"/>
        </w:rPr>
        <w:t>и решения, копия зарегистрированного уполномоченным органом, осуществляющим государственную регистрацию выпусков ценных бумаг, отчета об итогах выпуска облигаций с отметкой о государственной регистрации отчета (в случае размещения биржевых облигаций);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копия решения о выпуске (дополнительном выпуске) биржевых облигаций с отметкой о допуске биржевых облигаций к торгам на фондовой бирже в процессе размещения, в случае размещения коммерческих облигаций копия решения о выпуске (дополнительном выпуске) коммер</w:t>
      </w:r>
      <w:r>
        <w:rPr>
          <w:rFonts w:ascii="Times New Roman" w:hAnsi="Times New Roman" w:cs="Times New Roman"/>
          <w:sz w:val="28"/>
          <w:szCs w:val="28"/>
        </w:rPr>
        <w:t>ческих облигаций с отметкой о присвоении идентификационного номера, заверенные подписью руководителя организации и печатью организации (при наличии);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выписки из Единого государственного реестра недвижимости, копии документов, подтверждающих государственную</w:t>
      </w:r>
      <w:r>
        <w:rPr>
          <w:rFonts w:ascii="Times New Roman" w:hAnsi="Times New Roman" w:cs="Times New Roman"/>
          <w:sz w:val="28"/>
          <w:szCs w:val="28"/>
        </w:rPr>
        <w:t xml:space="preserve"> регистрацию результатов интеллектуальной деятельности и (или) приравненных к ним средств индивидуализации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федерального органа исполнительной власти, осуществляющего функции по контролю и надзору в области налогов и сборов, о н</w:t>
      </w:r>
      <w:r>
        <w:rPr>
          <w:rFonts w:ascii="Times New Roman" w:hAnsi="Times New Roman" w:cs="Times New Roman"/>
          <w:sz w:val="28"/>
          <w:szCs w:val="28"/>
        </w:rPr>
        <w:t>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статьи 15 Федерального закона № 69-ФЗ, а также об отсутствии (о наличии) неиспол</w:t>
      </w:r>
      <w:r>
        <w:rPr>
          <w:rFonts w:ascii="Times New Roman" w:hAnsi="Times New Roman" w:cs="Times New Roman"/>
          <w:sz w:val="28"/>
          <w:szCs w:val="28"/>
        </w:rPr>
        <w:t>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 69-ФЗ</w:t>
      </w:r>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 случае возмещения затрат на демонтаж объектов, расположенных на территориях военных городков (в части жилищного строительства):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заявление с указанием демонтированных объектов, которые были расположены на территориях военных городков (в части жилищно</w:t>
      </w:r>
      <w:r>
        <w:rPr>
          <w:rFonts w:ascii="Times New Roman" w:hAnsi="Times New Roman" w:cs="Times New Roman"/>
          <w:sz w:val="28"/>
          <w:szCs w:val="28"/>
        </w:rPr>
        <w:t>го строительства), затраты на которые планируется возместить, с указанием предполагаемой даты начала возмещения затрат, прогнозируемой общей суммы затрат, подлежащих возмещению (с разбивкой по годам на планируемый срок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расчет объема воз</w:t>
      </w:r>
      <w:r>
        <w:rPr>
          <w:rFonts w:ascii="Times New Roman" w:hAnsi="Times New Roman" w:cs="Times New Roman"/>
          <w:sz w:val="28"/>
          <w:szCs w:val="28"/>
        </w:rPr>
        <w:t>мещения затрат, указанных в части 1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решение уполномоченного федерального органа исполнительной власти, в ведении которого находятся указанные объекты, об их передислокации;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проект работ по сносу объекта (при необходим</w:t>
      </w:r>
      <w:r>
        <w:rPr>
          <w:rFonts w:ascii="Times New Roman" w:hAnsi="Times New Roman" w:cs="Times New Roman"/>
          <w:sz w:val="28"/>
          <w:szCs w:val="28"/>
        </w:rPr>
        <w:t>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сметной стоимости сноса объектов капитального строительства, в том числе по каждому объекту капитального строительства, положительные заключения о проведении государственной экспертизы проектной документации в части проверки достоверности</w:t>
      </w:r>
      <w:r>
        <w:rPr>
          <w:rFonts w:ascii="Times New Roman" w:hAnsi="Times New Roman" w:cs="Times New Roman"/>
          <w:sz w:val="28"/>
          <w:szCs w:val="28"/>
        </w:rPr>
        <w:t xml:space="preserve"> определения сметной стоимости сноса объектов капитального строительства, в том числе по каждому объекту капитального строительства;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положительные заключения о проведении государственной экологической экспертизы проектной документации в случаях, предусмотр</w:t>
      </w:r>
      <w:r>
        <w:rPr>
          <w:rFonts w:ascii="Times New Roman" w:hAnsi="Times New Roman" w:cs="Times New Roman"/>
          <w:sz w:val="28"/>
          <w:szCs w:val="28"/>
        </w:rPr>
        <w:t>енных частью 6 статьи 49 </w:t>
      </w:r>
      <w:hyperlink r:id="rId19" w:tooltip="https://pravo-search.minjust.ru/bigs/showDocument.html?id=387507C3-B80D-4C0D-9291-8CDC81673F2B" w:history="1">
        <w:r>
          <w:rPr>
            <w:rFonts w:ascii="Times New Roman" w:hAnsi="Times New Roman" w:cs="Times New Roman"/>
            <w:sz w:val="28"/>
            <w:szCs w:val="28"/>
          </w:rPr>
          <w:t>Градостроительного код</w:t>
        </w:r>
        <w:r>
          <w:rPr>
            <w:rFonts w:ascii="Times New Roman" w:hAnsi="Times New Roman" w:cs="Times New Roman"/>
            <w:sz w:val="28"/>
            <w:szCs w:val="28"/>
          </w:rPr>
          <w:t>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о проведении технологического и ценового аудита, выданное экспертной организацией;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об объеме ранее возмещенных затрат, в том числе по каждому объекту инфраструктуры (если применимо), о форме, в которой осущест</w:t>
      </w:r>
      <w:r>
        <w:rPr>
          <w:rFonts w:ascii="Times New Roman" w:hAnsi="Times New Roman" w:cs="Times New Roman"/>
          <w:sz w:val="28"/>
          <w:szCs w:val="28"/>
        </w:rPr>
        <w:t>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прогнозируемом объеме сумм налогов и обязательных плат</w:t>
      </w:r>
      <w:r>
        <w:rPr>
          <w:rFonts w:ascii="Times New Roman" w:hAnsi="Times New Roman" w:cs="Times New Roman"/>
          <w:sz w:val="28"/>
          <w:szCs w:val="28"/>
        </w:rPr>
        <w:t>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 по года</w:t>
      </w:r>
      <w:r>
        <w:rPr>
          <w:rFonts w:ascii="Times New Roman" w:hAnsi="Times New Roman" w:cs="Times New Roman"/>
          <w:sz w:val="28"/>
          <w:szCs w:val="28"/>
        </w:rPr>
        <w:t>м и по бюджетам бюджетной системы Российской Федерации на планируемый срок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перечень произведенных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копия акта об отключении объекта от инженерных сетей, о выведении объекта из эксплуатации;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договоров подряда на осуществлени</w:t>
      </w:r>
      <w:r>
        <w:rPr>
          <w:rFonts w:ascii="Times New Roman" w:hAnsi="Times New Roman" w:cs="Times New Roman"/>
          <w:sz w:val="28"/>
          <w:szCs w:val="28"/>
        </w:rPr>
        <w:t>е сноса с организацией, являющейся членом саморегулируемой организации в области строительства;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планируемом сносе объекта капитального строительства в орган местного самоуправления;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завершении сноса объекта капитального строител</w:t>
      </w:r>
      <w:r>
        <w:rPr>
          <w:rFonts w:ascii="Times New Roman" w:hAnsi="Times New Roman" w:cs="Times New Roman"/>
          <w:sz w:val="28"/>
          <w:szCs w:val="28"/>
        </w:rPr>
        <w:t>ьства;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копия выписки, подтверждающая исключение объекта из Единого государственного реестра недвижимости и его снятие с кадастрового учета;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договоров об утилизации соответствующих отходов;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первичные учетные документы, в том числе бухгалтерские, подтв</w:t>
      </w:r>
      <w:r>
        <w:rPr>
          <w:rFonts w:ascii="Times New Roman" w:hAnsi="Times New Roman" w:cs="Times New Roman"/>
          <w:sz w:val="28"/>
          <w:szCs w:val="28"/>
        </w:rPr>
        <w:t>ерждающие исполнение указанных договоров и их оплату (платежные поручения), копии документов, подтверждающих фактические затраты организации, реализующей проект, на демонтаж объектов в части работ, произведенных собственными силами;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w:t>
      </w:r>
      <w:r>
        <w:rPr>
          <w:rFonts w:ascii="Times New Roman" w:hAnsi="Times New Roman" w:cs="Times New Roman"/>
          <w:sz w:val="28"/>
          <w:szCs w:val="28"/>
        </w:rPr>
        <w:t>ически понесенных затрат, предусмотренных частью 1 статьи 15 Федерального закона № 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w:t>
      </w:r>
      <w:r>
        <w:rPr>
          <w:rFonts w:ascii="Times New Roman" w:hAnsi="Times New Roman" w:cs="Times New Roman"/>
          <w:sz w:val="28"/>
          <w:szCs w:val="28"/>
        </w:rPr>
        <w:t>осам правильности определения размеров фактически понесенных затрат, предусмотренных частью 1 статьи 15 Федерального закона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г) в случае возмещения затрат при строительстве многоквартирных домов, жилых домов в соответствии с договором о комплексном </w:t>
      </w:r>
      <w:r>
        <w:rPr>
          <w:rFonts w:ascii="Times New Roman" w:hAnsi="Times New Roman" w:cs="Times New Roman"/>
          <w:sz w:val="28"/>
          <w:szCs w:val="28"/>
        </w:rPr>
        <w:t xml:space="preserve">развитии территории дополнительно к комплекту документов, представляемых в соответствии с подпунктами </w:t>
      </w:r>
      <w:r>
        <w:rPr>
          <w:rFonts w:ascii="Times New Roman" w:hAnsi="Times New Roman" w:cs="Times New Roman"/>
          <w:sz w:val="28"/>
          <w:szCs w:val="28"/>
        </w:rPr>
        <w:t>«</w:t>
      </w:r>
      <w:r>
        <w:rPr>
          <w:rFonts w:ascii="Times New Roman" w:hAnsi="Times New Roman" w:cs="Times New Roman"/>
          <w:sz w:val="28"/>
          <w:szCs w:val="28"/>
        </w:rPr>
        <w:t>а</w:t>
      </w:r>
      <w:r>
        <w:rPr>
          <w:rFonts w:ascii="Times New Roman" w:hAnsi="Times New Roman" w:cs="Times New Roman"/>
          <w:sz w:val="28"/>
          <w:szCs w:val="28"/>
        </w:rPr>
        <w:t>»</w:t>
      </w:r>
      <w:r>
        <w:rPr>
          <w:rFonts w:ascii="Times New Roman" w:hAnsi="Times New Roman" w:cs="Times New Roman"/>
          <w:sz w:val="28"/>
          <w:szCs w:val="28"/>
        </w:rPr>
        <w:t xml:space="preserve"> и </w:t>
      </w:r>
      <w:r>
        <w:rPr>
          <w:rFonts w:ascii="Times New Roman" w:hAnsi="Times New Roman" w:cs="Times New Roman"/>
          <w:sz w:val="28"/>
          <w:szCs w:val="28"/>
        </w:rPr>
        <w:t>«</w:t>
      </w:r>
      <w:r>
        <w:rPr>
          <w:rFonts w:ascii="Times New Roman" w:hAnsi="Times New Roman" w:cs="Times New Roman"/>
          <w:sz w:val="28"/>
          <w:szCs w:val="28"/>
        </w:rPr>
        <w:t>б</w:t>
      </w:r>
      <w:r>
        <w:rPr>
          <w:rFonts w:ascii="Times New Roman" w:hAnsi="Times New Roman" w:cs="Times New Roman"/>
          <w:sz w:val="28"/>
          <w:szCs w:val="28"/>
        </w:rPr>
        <w:t>»</w:t>
      </w:r>
      <w:r>
        <w:rPr>
          <w:rFonts w:ascii="Times New Roman" w:hAnsi="Times New Roman" w:cs="Times New Roman"/>
          <w:sz w:val="28"/>
          <w:szCs w:val="28"/>
        </w:rPr>
        <w:t xml:space="preserve"> пункта, представляются следующие документы: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договор о комплексном развитии территории;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подтверждающие право застройщика на земельный </w:t>
      </w:r>
      <w:r>
        <w:rPr>
          <w:rFonts w:ascii="Times New Roman" w:hAnsi="Times New Roman" w:cs="Times New Roman"/>
          <w:sz w:val="28"/>
          <w:szCs w:val="28"/>
        </w:rPr>
        <w:t>участок (участки) (право собственности, аренды, субаренды, постоянное (бессрочное) пользование);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градостроительный план земельного участка;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предельных параметрах разрешенного строительства, установленных градостроительным регламентом для террито</w:t>
      </w:r>
      <w:r>
        <w:rPr>
          <w:rFonts w:ascii="Times New Roman" w:hAnsi="Times New Roman" w:cs="Times New Roman"/>
          <w:sz w:val="28"/>
          <w:szCs w:val="28"/>
        </w:rPr>
        <w:t>риальной зоны, в которой расположен земельный участок, или решением о комплексном развитии территории;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проектная декларация в отношении объекта строительства (при наличии);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нахождении земельного участка (полностью или частично) в границах зон с </w:t>
      </w:r>
      <w:r>
        <w:rPr>
          <w:rFonts w:ascii="Times New Roman" w:hAnsi="Times New Roman" w:cs="Times New Roman"/>
          <w:sz w:val="28"/>
          <w:szCs w:val="28"/>
        </w:rPr>
        <w:t>особыми условиями использования территорий, а также об имеющихся ограничениях использования земельного участка в связи с его расположением в границах зон с особыми условиями использования территорий;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расположенных в границах земельного участка с</w:t>
      </w:r>
      <w:r>
        <w:rPr>
          <w:rFonts w:ascii="Times New Roman" w:hAnsi="Times New Roman" w:cs="Times New Roman"/>
          <w:sz w:val="28"/>
          <w:szCs w:val="28"/>
        </w:rPr>
        <w:t>етях инженерно-технического обеспечения;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красных линиях;</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w:t>
      </w:r>
      <w:r>
        <w:rPr>
          <w:rFonts w:ascii="Times New Roman" w:hAnsi="Times New Roman" w:cs="Times New Roman"/>
          <w:sz w:val="28"/>
          <w:szCs w:val="28"/>
        </w:rPr>
        <w:t xml:space="preserve">ния и </w:t>
      </w:r>
      <w:r>
        <w:rPr>
          <w:rFonts w:ascii="Times New Roman" w:hAnsi="Times New Roman" w:cs="Times New Roman"/>
          <w:sz w:val="28"/>
          <w:szCs w:val="28"/>
        </w:rPr>
        <w:lastRenderedPageBreak/>
        <w:t>срок действия таких технических условий, а также информация о плате за такое подключение (технологическое присоединение);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всех зарегистрированных в Едином государственном реестре недвижимости правах на объекты недвижимого имущества, возник</w:t>
      </w:r>
      <w:r>
        <w:rPr>
          <w:rFonts w:ascii="Times New Roman" w:hAnsi="Times New Roman" w:cs="Times New Roman"/>
          <w:sz w:val="28"/>
          <w:szCs w:val="28"/>
        </w:rPr>
        <w:t>шие на основании договоров, в том числе договора участия в долевом строительстве, паенакопления, судебных актов и иных документов, подтверждающих возникновение права на объект недвижимого имущества;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средней стоимости строительства 1 кв. метра об</w:t>
      </w:r>
      <w:r>
        <w:rPr>
          <w:rFonts w:ascii="Times New Roman" w:hAnsi="Times New Roman" w:cs="Times New Roman"/>
          <w:sz w:val="28"/>
          <w:szCs w:val="28"/>
        </w:rPr>
        <w:t>щей площади в соответствующем субъекте Российской Федерации (рублей);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цене реализации организацией, реализующей проект, жилых помещений, нежилых помещений общественного назначения, вспомогательных (хозяйственных) помещений, определенной исходя из стоимости 1 кв. метра общей площади таких помещений, уменьшенной на </w:t>
      </w:r>
      <w:r>
        <w:rPr>
          <w:rFonts w:ascii="Times New Roman" w:hAnsi="Times New Roman" w:cs="Times New Roman"/>
          <w:sz w:val="28"/>
          <w:szCs w:val="28"/>
        </w:rPr>
        <w:t>сумму планируемых к возмещению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указанных в Приложении, заверяются руководителем</w:t>
      </w:r>
      <w:r>
        <w:rPr>
          <w:rFonts w:ascii="Times New Roman" w:hAnsi="Times New Roman" w:cs="Times New Roman"/>
          <w:sz w:val="28"/>
          <w:szCs w:val="28"/>
        </w:rPr>
        <w:t xml:space="preserve"> </w:t>
      </w:r>
      <w:r>
        <w:rPr>
          <w:rFonts w:ascii="Times New Roman" w:hAnsi="Times New Roman" w:cs="Times New Roman"/>
          <w:sz w:val="28"/>
          <w:szCs w:val="28"/>
        </w:rPr>
        <w:t>и главным бухгалтером (при наличии) организации, реализующей проект, нумеруются и представляются с описью.</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shd w:val="nil"/>
        <w:rPr>
          <w:rFonts w:ascii="Times New Roman" w:hAnsi="Times New Roman" w:cs="Times New Roman"/>
          <w:sz w:val="28"/>
          <w:szCs w:val="28"/>
        </w:rPr>
      </w:pPr>
      <w:r>
        <w:rPr>
          <w:rFonts w:ascii="Times New Roman" w:hAnsi="Times New Roman" w:cs="Times New Roman"/>
          <w:sz w:val="28"/>
          <w:szCs w:val="28"/>
        </w:rPr>
        <w:br w:type="page" w:clear="all"/>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t xml:space="preserve">к Порядку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Соглашение</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о предоставлении субсидии на возмещение затрат, предусмотренных частью 1 статьи 15 Федерального закона </w:t>
      </w:r>
      <w:hyperlink r:id="rId20" w:tooltip="https://pravo-search.minjust.ru/bigs/showDocument.html?id=0A4F144F-6AD0-442A-82D6-F343EF8C03E0" w:history="1">
        <w:r>
          <w:rPr>
            <w:rFonts w:ascii="Times New Roman" w:hAnsi="Times New Roman" w:cs="Times New Roman"/>
            <w:sz w:val="28"/>
            <w:szCs w:val="28"/>
          </w:rPr>
          <w:t>от 1 апреля 2020 года №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xml:space="preserve">, понесенных организацией, реализующей проект, в рамках осуществления инвестиционного проекта, в </w:t>
      </w:r>
      <w:r>
        <w:rPr>
          <w:rFonts w:ascii="Times New Roman" w:hAnsi="Times New Roman" w:cs="Times New Roman"/>
          <w:sz w:val="28"/>
          <w:szCs w:val="28"/>
        </w:rPr>
        <w:t>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с.</w:t>
      </w:r>
      <w:r w:rsidR="00E3691D">
        <w:rPr>
          <w:rFonts w:ascii="Times New Roman" w:hAnsi="Times New Roman" w:cs="Times New Roman"/>
          <w:sz w:val="28"/>
          <w:szCs w:val="28"/>
        </w:rPr>
        <w:t xml:space="preserve"> </w:t>
      </w:r>
      <w:r>
        <w:rPr>
          <w:rFonts w:ascii="Times New Roman" w:hAnsi="Times New Roman" w:cs="Times New Roman"/>
          <w:sz w:val="28"/>
          <w:szCs w:val="28"/>
        </w:rPr>
        <w:t>Бирофельд</w:t>
      </w:r>
      <w:r>
        <w:rPr>
          <w:rFonts w:ascii="Times New Roman" w:hAnsi="Times New Roman" w:cs="Times New Roman"/>
          <w:sz w:val="28"/>
          <w:szCs w:val="28"/>
        </w:rPr>
        <w:t>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w:t>
      </w:r>
      <w:r>
        <w:rPr>
          <w:rFonts w:ascii="Times New Roman" w:hAnsi="Times New Roman" w:cs="Times New Roman"/>
          <w:sz w:val="28"/>
          <w:szCs w:val="28"/>
        </w:rPr>
        <w:t>__</w:t>
      </w:r>
      <w:r>
        <w:rPr>
          <w:rFonts w:ascii="Times New Roman" w:hAnsi="Times New Roman" w:cs="Times New Roman"/>
          <w:sz w:val="28"/>
          <w:szCs w:val="28"/>
        </w:rPr>
        <w:t>»</w:t>
      </w:r>
      <w:r>
        <w:rPr>
          <w:rFonts w:ascii="Times New Roman" w:hAnsi="Times New Roman" w:cs="Times New Roman"/>
          <w:sz w:val="28"/>
          <w:szCs w:val="28"/>
        </w:rPr>
        <w:t>  ____________202__ г.</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Администрация</w:t>
      </w:r>
      <w:r>
        <w:rPr>
          <w:rFonts w:ascii="Times New Roman" w:hAnsi="Times New Roman" w:cs="Times New Roman"/>
          <w:sz w:val="28"/>
          <w:szCs w:val="28"/>
        </w:rPr>
        <w:t xml:space="preserve"> муниципального образования «Бирофельдское сельское поселение» Биробиджанского района Еврейской автономной области, именуемая в дальнейшем </w:t>
      </w:r>
      <w:r>
        <w:rPr>
          <w:rFonts w:ascii="Times New Roman" w:hAnsi="Times New Roman" w:cs="Times New Roman"/>
          <w:sz w:val="28"/>
          <w:szCs w:val="28"/>
        </w:rPr>
        <w:t>«</w:t>
      </w:r>
      <w:r>
        <w:rPr>
          <w:rFonts w:ascii="Times New Roman" w:hAnsi="Times New Roman" w:cs="Times New Roman"/>
          <w:sz w:val="28"/>
          <w:szCs w:val="28"/>
        </w:rPr>
        <w:t>Уполномоченный орган</w:t>
      </w:r>
      <w:r>
        <w:rPr>
          <w:rFonts w:ascii="Times New Roman" w:hAnsi="Times New Roman" w:cs="Times New Roman"/>
          <w:sz w:val="28"/>
          <w:szCs w:val="28"/>
        </w:rPr>
        <w:t>»</w:t>
      </w:r>
      <w:r>
        <w:rPr>
          <w:rFonts w:ascii="Times New Roman" w:hAnsi="Times New Roman" w:cs="Times New Roman"/>
          <w:sz w:val="28"/>
          <w:szCs w:val="28"/>
        </w:rPr>
        <w:t xml:space="preserve">, в лице главы администрации _______________________________, действующего на основании Устава </w:t>
      </w:r>
      <w:r>
        <w:rPr>
          <w:rFonts w:ascii="Times New Roman" w:hAnsi="Times New Roman" w:cs="Times New Roman"/>
          <w:sz w:val="28"/>
          <w:szCs w:val="28"/>
        </w:rPr>
        <w:t xml:space="preserve">муниципального образования «Бирофельдское сельское поселение» Биробиджанского района Еврейской автономной области, с одной стороны, и ______________ именуемое в дальнейшем </w:t>
      </w:r>
      <w:r>
        <w:rPr>
          <w:rFonts w:ascii="Times New Roman" w:hAnsi="Times New Roman" w:cs="Times New Roman"/>
          <w:sz w:val="28"/>
          <w:szCs w:val="28"/>
        </w:rPr>
        <w:t>«</w:t>
      </w:r>
      <w:r>
        <w:rPr>
          <w:rFonts w:ascii="Times New Roman" w:hAnsi="Times New Roman" w:cs="Times New Roman"/>
          <w:sz w:val="28"/>
          <w:szCs w:val="28"/>
        </w:rPr>
        <w:t>Организация</w:t>
      </w:r>
      <w:r>
        <w:rPr>
          <w:rFonts w:ascii="Times New Roman" w:hAnsi="Times New Roman" w:cs="Times New Roman"/>
          <w:sz w:val="28"/>
          <w:szCs w:val="28"/>
        </w:rPr>
        <w:t>»</w:t>
      </w:r>
      <w:r>
        <w:rPr>
          <w:rFonts w:ascii="Times New Roman" w:hAnsi="Times New Roman" w:cs="Times New Roman"/>
          <w:sz w:val="28"/>
          <w:szCs w:val="28"/>
        </w:rPr>
        <w:t>, в лице _____________, действующего</w:t>
      </w:r>
      <w:r w:rsidR="00E3691D">
        <w:rPr>
          <w:rFonts w:ascii="Times New Roman" w:hAnsi="Times New Roman" w:cs="Times New Roman"/>
          <w:sz w:val="28"/>
          <w:szCs w:val="28"/>
        </w:rPr>
        <w:t xml:space="preserve"> </w:t>
      </w:r>
      <w:r>
        <w:rPr>
          <w:rFonts w:ascii="Times New Roman" w:hAnsi="Times New Roman" w:cs="Times New Roman"/>
          <w:sz w:val="28"/>
          <w:szCs w:val="28"/>
        </w:rPr>
        <w:t xml:space="preserve">(щей) на основании ______________, </w:t>
      </w:r>
      <w:r>
        <w:rPr>
          <w:rFonts w:ascii="Times New Roman" w:hAnsi="Times New Roman" w:cs="Times New Roman"/>
          <w:sz w:val="28"/>
          <w:szCs w:val="28"/>
        </w:rPr>
        <w:t>с другой стороны, вместе именуемые </w:t>
      </w:r>
      <w:r>
        <w:rPr>
          <w:rFonts w:ascii="Times New Roman" w:hAnsi="Times New Roman" w:cs="Times New Roman"/>
          <w:sz w:val="28"/>
          <w:szCs w:val="28"/>
        </w:rPr>
        <w:t>«</w:t>
      </w:r>
      <w:r>
        <w:rPr>
          <w:rFonts w:ascii="Times New Roman" w:hAnsi="Times New Roman" w:cs="Times New Roman"/>
          <w:sz w:val="28"/>
          <w:szCs w:val="28"/>
        </w:rPr>
        <w:t>Стороны</w:t>
      </w:r>
      <w:r>
        <w:rPr>
          <w:rFonts w:ascii="Times New Roman" w:hAnsi="Times New Roman" w:cs="Times New Roman"/>
          <w:sz w:val="28"/>
          <w:szCs w:val="28"/>
        </w:rPr>
        <w:t>»</w:t>
      </w:r>
      <w:r>
        <w:rPr>
          <w:rFonts w:ascii="Times New Roman" w:hAnsi="Times New Roman" w:cs="Times New Roman"/>
          <w:sz w:val="28"/>
          <w:szCs w:val="28"/>
        </w:rPr>
        <w:t>, в целях предоставления субсидии за счет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средств бюджета муниципального образования «Бирофельдское сельское поселение» Биробиджанского района Еврейской автономной области, в целях предоставления субсидии на возм</w:t>
      </w:r>
      <w:r>
        <w:rPr>
          <w:rFonts w:ascii="Times New Roman" w:hAnsi="Times New Roman" w:cs="Times New Roman"/>
          <w:sz w:val="28"/>
          <w:szCs w:val="28"/>
        </w:rPr>
        <w:t>ещение понесенных затрат, предусмотренных частью 1 статьи 15 Федерального закона </w:t>
      </w:r>
      <w:hyperlink r:id="rId21" w:tooltip="https://pravo-search.minjust.ru/bigs/showDocument.html?id=0A4F144F-6AD0-442A-82D6-F343EF8C03E0" w:history="1">
        <w:r>
          <w:rPr>
            <w:rFonts w:ascii="Times New Roman" w:hAnsi="Times New Roman" w:cs="Times New Roman"/>
            <w:sz w:val="28"/>
            <w:szCs w:val="28"/>
          </w:rPr>
          <w:t xml:space="preserve">от 01.04.2020 </w:t>
        </w:r>
        <w:r>
          <w:rPr>
            <w:rFonts w:ascii="Times New Roman" w:hAnsi="Times New Roman" w:cs="Times New Roman"/>
            <w:sz w:val="28"/>
            <w:szCs w:val="28"/>
          </w:rPr>
          <w:br/>
          <w:t>№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xml:space="preserve">, понесенных организацией, реализующей проект, в рамках осуществления инвестиционного проекта, в отношении которого заключено соглашение </w:t>
      </w:r>
      <w:r>
        <w:rPr>
          <w:rFonts w:ascii="Times New Roman" w:hAnsi="Times New Roman" w:cs="Times New Roman"/>
          <w:sz w:val="28"/>
          <w:szCs w:val="28"/>
        </w:rPr>
        <w:t>о защите и поощрении капиталовложений в муниципальном образовании</w:t>
      </w:r>
      <w:proofErr w:type="gramEnd"/>
      <w:r>
        <w:rPr>
          <w:rFonts w:ascii="Times New Roman" w:hAnsi="Times New Roman" w:cs="Times New Roman"/>
          <w:sz w:val="28"/>
          <w:szCs w:val="28"/>
        </w:rPr>
        <w:t> «</w:t>
      </w:r>
      <w:proofErr w:type="gramStart"/>
      <w:r>
        <w:rPr>
          <w:rFonts w:ascii="Times New Roman" w:hAnsi="Times New Roman" w:cs="Times New Roman"/>
          <w:sz w:val="28"/>
          <w:szCs w:val="28"/>
        </w:rPr>
        <w:t>Бирофельдское сельское поселение» Биробиджанского района Еврейской автономной области, на основании Порядка возмещения затрат, предусмотренных частью 1 статьи 15 Федерального закона </w:t>
      </w:r>
      <w:hyperlink r:id="rId22" w:tooltip="https://pravo-search.minjust.ru/bigs/showDocument.html?id=0A4F144F-6AD0-442A-82D6-F343EF8C03E0" w:history="1">
        <w:r>
          <w:rPr>
            <w:rFonts w:ascii="Times New Roman" w:hAnsi="Times New Roman" w:cs="Times New Roman"/>
            <w:sz w:val="28"/>
            <w:szCs w:val="28"/>
          </w:rPr>
          <w:t xml:space="preserve">от </w:t>
        </w:r>
        <w:r>
          <w:rPr>
            <w:rFonts w:ascii="Times New Roman" w:hAnsi="Times New Roman" w:cs="Times New Roman"/>
            <w:sz w:val="28"/>
            <w:szCs w:val="28"/>
          </w:rPr>
          <w:t>0</w:t>
        </w:r>
        <w:r>
          <w:rPr>
            <w:rFonts w:ascii="Times New Roman" w:hAnsi="Times New Roman" w:cs="Times New Roman"/>
            <w:sz w:val="28"/>
            <w:szCs w:val="28"/>
          </w:rPr>
          <w:t>1</w:t>
        </w:r>
        <w:r>
          <w:rPr>
            <w:rFonts w:ascii="Times New Roman" w:hAnsi="Times New Roman" w:cs="Times New Roman"/>
            <w:sz w:val="28"/>
            <w:szCs w:val="28"/>
          </w:rPr>
          <w:t>.04.</w:t>
        </w:r>
        <w:r>
          <w:rPr>
            <w:rFonts w:ascii="Times New Roman" w:hAnsi="Times New Roman" w:cs="Times New Roman"/>
            <w:sz w:val="28"/>
            <w:szCs w:val="28"/>
          </w:rPr>
          <w:t>2020</w:t>
        </w:r>
        <w:r>
          <w:rPr>
            <w:rFonts w:ascii="Times New Roman" w:hAnsi="Times New Roman" w:cs="Times New Roman"/>
            <w:sz w:val="28"/>
            <w:szCs w:val="28"/>
          </w:rPr>
          <w:br/>
          <w:t>№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капиталовл</w:t>
      </w:r>
      <w:r>
        <w:rPr>
          <w:rFonts w:ascii="Times New Roman" w:hAnsi="Times New Roman" w:cs="Times New Roman"/>
          <w:sz w:val="28"/>
          <w:szCs w:val="28"/>
        </w:rPr>
        <w:t>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xml:space="preserve">,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w:t>
      </w:r>
      <w:r>
        <w:rPr>
          <w:rFonts w:ascii="Times New Roman" w:hAnsi="Times New Roman" w:cs="Times New Roman"/>
          <w:sz w:val="28"/>
          <w:szCs w:val="28"/>
        </w:rPr>
        <w:t xml:space="preserve">в </w:t>
      </w:r>
      <w:r>
        <w:rPr>
          <w:rFonts w:ascii="Times New Roman" w:hAnsi="Times New Roman" w:cs="Times New Roman"/>
          <w:sz w:val="28"/>
          <w:szCs w:val="28"/>
        </w:rPr>
        <w:t>муниципальном образовании «Бирофельдское сельское</w:t>
      </w:r>
      <w:r>
        <w:rPr>
          <w:rFonts w:ascii="Times New Roman" w:hAnsi="Times New Roman" w:cs="Times New Roman"/>
          <w:sz w:val="28"/>
          <w:szCs w:val="28"/>
        </w:rPr>
        <w:t xml:space="preserve"> поселение» Биробиджанского района Еврейской автономной</w:t>
      </w:r>
      <w:proofErr w:type="gramEnd"/>
      <w:r>
        <w:rPr>
          <w:rFonts w:ascii="Times New Roman" w:hAnsi="Times New Roman" w:cs="Times New Roman"/>
          <w:sz w:val="28"/>
          <w:szCs w:val="28"/>
        </w:rPr>
        <w:t xml:space="preserve"> области, (далее - Порядок), </w:t>
      </w:r>
      <w:proofErr w:type="gramStart"/>
      <w:r>
        <w:rPr>
          <w:rFonts w:ascii="Times New Roman" w:hAnsi="Times New Roman" w:cs="Times New Roman"/>
          <w:sz w:val="28"/>
          <w:szCs w:val="28"/>
        </w:rPr>
        <w:t>утвержденного</w:t>
      </w:r>
      <w:proofErr w:type="gramEnd"/>
      <w:r>
        <w:rPr>
          <w:rFonts w:ascii="Times New Roman" w:hAnsi="Times New Roman" w:cs="Times New Roman"/>
          <w:sz w:val="28"/>
          <w:szCs w:val="28"/>
        </w:rPr>
        <w:t xml:space="preserve"> постановлением администрации от _________ №____, заключили настоящее Соглашение о нижеследующем:</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lastRenderedPageBreak/>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Предмет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Целью предоставления субсидий является поддержка проектов, предусмотренная статьей 15 Федерального закона № 69-ФЗ, осуществляемая в рамках соглашений о защите и поощрении капиталовложений.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Обязанности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Организация обязана предоставлять субсидию, в соответствии с действующим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Организация предоставляет в Уполномоченный орган: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заявку по финансированию субсидии, по форме согласно </w:t>
      </w:r>
      <w:r>
        <w:rPr>
          <w:rFonts w:ascii="Times New Roman" w:hAnsi="Times New Roman" w:cs="Times New Roman"/>
          <w:sz w:val="28"/>
          <w:szCs w:val="28"/>
        </w:rPr>
        <w:t>П</w:t>
      </w:r>
      <w:r>
        <w:rPr>
          <w:rFonts w:ascii="Times New Roman" w:hAnsi="Times New Roman" w:cs="Times New Roman"/>
          <w:sz w:val="28"/>
          <w:szCs w:val="28"/>
        </w:rPr>
        <w:t>риложению</w:t>
      </w:r>
      <w:r>
        <w:rPr>
          <w:rFonts w:ascii="Times New Roman" w:hAnsi="Times New Roman" w:cs="Times New Roman"/>
          <w:sz w:val="28"/>
          <w:szCs w:val="28"/>
        </w:rPr>
        <w:t xml:space="preserve"> №</w:t>
      </w:r>
      <w:r>
        <w:rPr>
          <w:rFonts w:ascii="Times New Roman" w:hAnsi="Times New Roman" w:cs="Times New Roman"/>
          <w:sz w:val="28"/>
          <w:szCs w:val="28"/>
        </w:rPr>
        <w:t xml:space="preserve"> 3 к Порядку</w:t>
      </w:r>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расч</w:t>
      </w:r>
      <w:r>
        <w:rPr>
          <w:rFonts w:ascii="Times New Roman" w:hAnsi="Times New Roman" w:cs="Times New Roman"/>
          <w:sz w:val="28"/>
          <w:szCs w:val="28"/>
        </w:rPr>
        <w:t>ет суммы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Финансирование расходов на выплату субсидии осуществляется Уполномоченным органом в соответствии с расчетом и в пределах бюджетных ассигнований и лимитов бюджетных обязательств, предусмотренных в бюджете на эти цели и не более утвер</w:t>
      </w:r>
      <w:r>
        <w:rPr>
          <w:rFonts w:ascii="Times New Roman" w:hAnsi="Times New Roman" w:cs="Times New Roman"/>
          <w:sz w:val="28"/>
          <w:szCs w:val="28"/>
        </w:rPr>
        <w:t>жденного объема потребления, учтенного при тарифном регулировании.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2.4. Перечисление субсидии осуществляется на счет организации, указанный в разделе 7 Соглашения, не позднее 15 (пятнадцати) рабочих дней </w:t>
      </w:r>
      <w:proofErr w:type="gramStart"/>
      <w:r>
        <w:rPr>
          <w:rFonts w:ascii="Times New Roman" w:hAnsi="Times New Roman" w:cs="Times New Roman"/>
          <w:sz w:val="28"/>
          <w:szCs w:val="28"/>
        </w:rPr>
        <w:t>с даты принятия</w:t>
      </w:r>
      <w:proofErr w:type="gramEnd"/>
      <w:r>
        <w:rPr>
          <w:rFonts w:ascii="Times New Roman" w:hAnsi="Times New Roman" w:cs="Times New Roman"/>
          <w:sz w:val="28"/>
          <w:szCs w:val="28"/>
        </w:rPr>
        <w:t xml:space="preserve"> решения предоставлении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 Права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Организация вправе: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3.1.1. Обращаться в Уполномоченный орган в целях получения разъяснений в связи с исполнением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3.1.2. Запрашивать информацию, необходимую для предоставления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 Выполнять иные обязательства в</w:t>
      </w:r>
      <w:r>
        <w:rPr>
          <w:rFonts w:ascii="Times New Roman" w:hAnsi="Times New Roman" w:cs="Times New Roman"/>
          <w:sz w:val="28"/>
          <w:szCs w:val="28"/>
        </w:rPr>
        <w:t xml:space="preserve"> соответствии действующим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Уполномоченный орган вправе: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Уменьшить размер предоставляемой субсидии в случае уменьшения в установленном порядке (недостаточности) лимитов бюджетных обязательств и объемов фина</w:t>
      </w:r>
      <w:r>
        <w:rPr>
          <w:rFonts w:ascii="Times New Roman" w:hAnsi="Times New Roman" w:cs="Times New Roman"/>
          <w:sz w:val="28"/>
          <w:szCs w:val="28"/>
        </w:rPr>
        <w:t>нсирования расходов бюджета муниципального района, а также в случае ненадлежащего выполнения организацией обязательств, предусмотренных Соглашением.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3.2.2. Досрочно в одностороннем порядке расторгнуть настоящее Соглашение в случае: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признания организации не</w:t>
      </w:r>
      <w:r>
        <w:rPr>
          <w:rFonts w:ascii="Times New Roman" w:hAnsi="Times New Roman" w:cs="Times New Roman"/>
          <w:sz w:val="28"/>
          <w:szCs w:val="28"/>
        </w:rPr>
        <w:t>состоятельным (банкротом) в установленном законодательством Российской Федерации порядке;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нарушения (ненадлежащего исполнения) организацией условий предоставления субсидии, установленных нормативными правовыми муниципального района.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3.2.3. Запрашивать информацию, необходимую для проверки правильного расчета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4. Ответственность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4.1. Организация несет ответственность за неисполнение пунктов 2.1, 2.2, 6.1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4.2. Уполномоченный орган несет ответственность за </w:t>
      </w:r>
      <w:r>
        <w:rPr>
          <w:rFonts w:ascii="Times New Roman" w:hAnsi="Times New Roman" w:cs="Times New Roman"/>
          <w:sz w:val="28"/>
          <w:szCs w:val="28"/>
        </w:rPr>
        <w:t>невыполнение пункта 2.3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4.3. В случае установления факта предоставления организацией недостоверных сведений, содержащихся в документах, суммы субсидии подлежат возврату.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Уполномоченный орган направляет уведомление о возврате субсидии организаци</w:t>
      </w:r>
      <w:r>
        <w:rPr>
          <w:rFonts w:ascii="Times New Roman" w:hAnsi="Times New Roman" w:cs="Times New Roman"/>
          <w:sz w:val="28"/>
          <w:szCs w:val="28"/>
        </w:rPr>
        <w:t xml:space="preserve">ей. Организация в течение 10 (десяти) календарных дней с момента получения письменного уведомления о возврате средств субсидии обязана вернуть средства, полученные на основании заключенного с Уполномоченным органом Соглашения, в полном объеме, указанном в </w:t>
      </w:r>
      <w:r>
        <w:rPr>
          <w:rFonts w:ascii="Times New Roman" w:hAnsi="Times New Roman" w:cs="Times New Roman"/>
          <w:sz w:val="28"/>
          <w:szCs w:val="28"/>
        </w:rPr>
        <w:t>письменном уведомлении Уполномоченного органа в местный бюджет.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4.4. За неисполнение или за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 Конфиденциальность информации и ответственность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5.1 Стороны обязуются соблюдать конфиденциальность в отношении передаваемой информации в соответствии с Федеральным законом </w:t>
      </w:r>
      <w:hyperlink r:id="rId23" w:tooltip="https://pravo-search.minjust.ru/bigs/showDocument.html?id=169FFAAF-0B96-47C8-9369-38141360223E" w:history="1">
        <w:r>
          <w:rPr>
            <w:rFonts w:ascii="Times New Roman" w:hAnsi="Times New Roman" w:cs="Times New Roman"/>
            <w:sz w:val="28"/>
            <w:szCs w:val="28"/>
          </w:rPr>
          <w:t>от 27</w:t>
        </w:r>
        <w:r>
          <w:rPr>
            <w:rFonts w:ascii="Times New Roman" w:hAnsi="Times New Roman" w:cs="Times New Roman"/>
            <w:sz w:val="28"/>
            <w:szCs w:val="28"/>
          </w:rPr>
          <w:t xml:space="preserve">.07.2006 </w:t>
        </w:r>
        <w:r>
          <w:rPr>
            <w:rFonts w:ascii="Times New Roman" w:hAnsi="Times New Roman" w:cs="Times New Roman"/>
            <w:sz w:val="28"/>
            <w:szCs w:val="28"/>
          </w:rPr>
          <w:t>№ 149-ФЗ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Об информации, информационных технологиях и о защите информации</w:t>
      </w:r>
      <w:r>
        <w:rPr>
          <w:rFonts w:ascii="Times New Roman" w:hAnsi="Times New Roman" w:cs="Times New Roman"/>
          <w:sz w:val="28"/>
          <w:szCs w:val="28"/>
        </w:rPr>
        <w:t>»</w:t>
      </w:r>
      <w:r>
        <w:rPr>
          <w:rFonts w:ascii="Times New Roman" w:hAnsi="Times New Roman" w:cs="Times New Roman"/>
          <w:sz w:val="28"/>
          <w:szCs w:val="28"/>
        </w:rPr>
        <w:t xml:space="preserve"> и Федеральным законом </w:t>
      </w:r>
      <w:hyperlink r:id="rId24" w:tooltip="https://pravo-search.minjust.ru/bigs/showDocument.html?id=0A02E7AB-81DC-427B-9BB7-ABFB1E14BDF3" w:history="1">
        <w:r>
          <w:rPr>
            <w:rFonts w:ascii="Times New Roman" w:hAnsi="Times New Roman" w:cs="Times New Roman"/>
            <w:sz w:val="28"/>
            <w:szCs w:val="28"/>
          </w:rPr>
          <w:t>от 27</w:t>
        </w:r>
        <w:r>
          <w:rPr>
            <w:rFonts w:ascii="Times New Roman" w:hAnsi="Times New Roman" w:cs="Times New Roman"/>
            <w:sz w:val="28"/>
            <w:szCs w:val="28"/>
          </w:rPr>
          <w:t>.07.</w:t>
        </w:r>
        <w:r>
          <w:rPr>
            <w:rFonts w:ascii="Times New Roman" w:hAnsi="Times New Roman" w:cs="Times New Roman"/>
            <w:sz w:val="28"/>
            <w:szCs w:val="28"/>
          </w:rPr>
          <w:t>2006 № 152-ФЗ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персональных данных</w:t>
      </w:r>
      <w:r>
        <w:rPr>
          <w:rFonts w:ascii="Times New Roman" w:hAnsi="Times New Roman" w:cs="Times New Roman"/>
          <w:sz w:val="28"/>
          <w:szCs w:val="28"/>
        </w:rPr>
        <w:t>»</w:t>
      </w:r>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оступ к информации должен быть предоставлен только сотрудникам Сторон, в рамках разграничения полномочий.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5.2 Стороны, нарушившие условия конфиденциальности, несут ответственность в соответствии с действующим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5.3 Сто</w:t>
      </w:r>
      <w:r>
        <w:rPr>
          <w:rFonts w:ascii="Times New Roman" w:hAnsi="Times New Roman" w:cs="Times New Roman"/>
          <w:sz w:val="28"/>
          <w:szCs w:val="28"/>
        </w:rPr>
        <w:t>роны при взаимодействии в рамках Соглашения несут ответственность за своевременность, достоверность и полноту предоставленной информации.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5.4 Стороны обязуются не передавать третьим лицам информацию, получаемую в рамках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6. Заключительные поло</w:t>
      </w:r>
      <w:r>
        <w:rPr>
          <w:rFonts w:ascii="Times New Roman" w:hAnsi="Times New Roman" w:cs="Times New Roman"/>
          <w:sz w:val="28"/>
          <w:szCs w:val="28"/>
        </w:rPr>
        <w:t>жения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6.1. Споры, возникающие между Сторонами в связи с исполнением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w:t>
      </w:r>
      <w:r>
        <w:rPr>
          <w:rFonts w:ascii="Times New Roman" w:hAnsi="Times New Roman" w:cs="Times New Roman"/>
          <w:sz w:val="28"/>
          <w:szCs w:val="28"/>
        </w:rPr>
        <w:t>шаются в судебном порядке.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6.2. Соглашение может быть расторгнуто по инициативе любой из Сторон, при этом она должна письменно уведомить другую Сторону не менее чем за 10 (десять) календарных дней до предполагаемой даты прекращения действия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6.3</w:t>
      </w:r>
      <w:r>
        <w:rPr>
          <w:rFonts w:ascii="Times New Roman" w:hAnsi="Times New Roman" w:cs="Times New Roman"/>
          <w:sz w:val="28"/>
          <w:szCs w:val="28"/>
        </w:rPr>
        <w:t>. В случае изменения у одной из Сторон Соглашения юридического адреса или банковских реквизитов она обязана письменно в течение 5 (пяти) дней информировать об этом другую Сторону.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6.4. Настоящее Соглашение составлено в двух экземплярах, имеющих одинаковую </w:t>
      </w:r>
      <w:r>
        <w:rPr>
          <w:rFonts w:ascii="Times New Roman" w:hAnsi="Times New Roman" w:cs="Times New Roman"/>
          <w:sz w:val="28"/>
          <w:szCs w:val="28"/>
        </w:rPr>
        <w:t>юридическую силу, по одному для каждой из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6.5. Настоящее Соглашение вступает в силу с момента его подписания и распространяет свое действие в части осуществления расчетов по правоотношениям, связанным с выплатой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6.6. Дополнения и изменени</w:t>
      </w:r>
      <w:r>
        <w:rPr>
          <w:rFonts w:ascii="Times New Roman" w:hAnsi="Times New Roman" w:cs="Times New Roman"/>
          <w:sz w:val="28"/>
          <w:szCs w:val="28"/>
        </w:rPr>
        <w:t>я Соглашения, принимаемые по предложениям Сторон, оформляются в письменной форме и становятся его неотъемлемой частью с момента их подписания Сторонами.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6.7. Расторжение данного Соглашения возможно в случаях и порядке, установленных законодательством Росси</w:t>
      </w:r>
      <w:r>
        <w:rPr>
          <w:rFonts w:ascii="Times New Roman" w:hAnsi="Times New Roman" w:cs="Times New Roman"/>
          <w:sz w:val="28"/>
          <w:szCs w:val="28"/>
        </w:rPr>
        <w:t>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6.8. Настоящее Соглашение вступает в силу со дня его подписания и действует: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части предоставления субсидии 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части возврата субсидии _____________________.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7. Адреса, реквизиты и подписи Сторон</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699"/>
        <w:gridCol w:w="1885"/>
        <w:gridCol w:w="1891"/>
      </w:tblGrid>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Администрация муниципа</w:t>
            </w:r>
            <w:r>
              <w:rPr>
                <w:rFonts w:ascii="Times New Roman" w:hAnsi="Times New Roman" w:cs="Times New Roman"/>
                <w:sz w:val="28"/>
                <w:szCs w:val="28"/>
              </w:rPr>
              <w:t>льного образования «Бирофельдское сельское поселение» Биробиджанского района Еврейской автономной области</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Получатель компенсации</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Юридический адрес:</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Юридический адрес:</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Почтовый адрес:</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Почтовый адрес:</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ИНН /КПП</w:t>
            </w:r>
          </w:p>
        </w:tc>
        <w:tc>
          <w:tcPr>
            <w:tcW w:w="1352"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ИНН</w:t>
            </w:r>
          </w:p>
        </w:tc>
        <w:tc>
          <w:tcPr>
            <w:tcW w:w="1374"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КПП</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ОКПО</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ОКПО</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Банковские реквизиты:</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gramStart"/>
            <w:r>
              <w:rPr>
                <w:rFonts w:ascii="Times New Roman" w:hAnsi="Times New Roman" w:cs="Times New Roman"/>
                <w:sz w:val="28"/>
                <w:szCs w:val="28"/>
              </w:rPr>
              <w:t>р</w:t>
            </w:r>
            <w:proofErr w:type="gramEnd"/>
            <w:r>
              <w:rPr>
                <w:rFonts w:ascii="Times New Roman" w:hAnsi="Times New Roman" w:cs="Times New Roman"/>
                <w:sz w:val="28"/>
                <w:szCs w:val="28"/>
              </w:rPr>
              <w:t>/сч</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ОГРН</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Банковские реквизиты:</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gramStart"/>
            <w:r>
              <w:rPr>
                <w:rFonts w:ascii="Times New Roman" w:hAnsi="Times New Roman" w:cs="Times New Roman"/>
                <w:sz w:val="28"/>
                <w:szCs w:val="28"/>
              </w:rPr>
              <w:t>р</w:t>
            </w:r>
            <w:proofErr w:type="gramEnd"/>
            <w:r>
              <w:rPr>
                <w:rFonts w:ascii="Times New Roman" w:hAnsi="Times New Roman" w:cs="Times New Roman"/>
                <w:sz w:val="28"/>
                <w:szCs w:val="28"/>
              </w:rPr>
              <w:t>/сч</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корсчет</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ОГРН</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 xml:space="preserve">__________________/ </w:t>
            </w:r>
            <w:r>
              <w:rPr>
                <w:rFonts w:ascii="Times New Roman" w:hAnsi="Times New Roman" w:cs="Times New Roman"/>
                <w:sz w:val="28"/>
                <w:szCs w:val="28"/>
              </w:rPr>
              <w:t xml:space="preserve">                          </w:t>
            </w:r>
            <w:r>
              <w:rPr>
                <w:rFonts w:ascii="Times New Roman" w:hAnsi="Times New Roman" w:cs="Times New Roman"/>
                <w:sz w:val="28"/>
                <w:szCs w:val="28"/>
              </w:rPr>
              <w:t>/</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_____________/____________/</w:t>
            </w:r>
          </w:p>
        </w:tc>
      </w:tr>
    </w:tbl>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lastRenderedPageBreak/>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shd w:val="nil"/>
        <w:rPr>
          <w:rFonts w:ascii="Times New Roman" w:hAnsi="Times New Roman" w:cs="Times New Roman"/>
          <w:sz w:val="28"/>
          <w:szCs w:val="28"/>
        </w:rPr>
      </w:pPr>
      <w:r>
        <w:rPr>
          <w:rFonts w:ascii="Times New Roman" w:hAnsi="Times New Roman" w:cs="Times New Roman"/>
          <w:sz w:val="28"/>
          <w:szCs w:val="28"/>
        </w:rPr>
        <w:br w:type="page" w:clear="all"/>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t>к Порядку</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ЗАЯВЛЕНИЕ</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на предоставление субсидии</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Прошу предоставить ________________________________________</w:t>
      </w:r>
      <w:r>
        <w:rPr>
          <w:rFonts w:ascii="Times New Roman" w:hAnsi="Times New Roman" w:cs="Times New Roman"/>
          <w:sz w:val="28"/>
          <w:szCs w:val="28"/>
        </w:rPr>
        <w:t>___</w:t>
      </w:r>
    </w:p>
    <w:p w:rsidR="00193747" w:rsidRDefault="008750CC">
      <w:pPr>
        <w:pStyle w:val="afc"/>
        <w:pBdr>
          <w:top w:val="none" w:sz="4" w:space="0" w:color="000000"/>
          <w:left w:val="none" w:sz="4" w:space="0" w:color="000000"/>
          <w:bottom w:val="none" w:sz="4" w:space="0" w:color="000000"/>
          <w:right w:val="none" w:sz="4" w:space="0" w:color="000000"/>
        </w:pBdr>
        <w:ind w:left="2835"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заявителя)</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gramStart"/>
      <w:r>
        <w:rPr>
          <w:rFonts w:ascii="Times New Roman" w:hAnsi="Times New Roman" w:cs="Times New Roman"/>
          <w:sz w:val="28"/>
          <w:szCs w:val="28"/>
        </w:rPr>
        <w:t>субсидию в целях возмещения затрат, предусмотренных частью 1 статьи 15 Федерального закона </w:t>
      </w:r>
      <w:hyperlink r:id="rId25" w:tooltip="https://pravo-search.minjust.ru/bigs/showDocument.html?id=0A4F144F-6AD0-442A-82D6-F343EF8C03E0" w:history="1">
        <w:r>
          <w:rPr>
            <w:rFonts w:ascii="Times New Roman" w:hAnsi="Times New Roman" w:cs="Times New Roman"/>
            <w:sz w:val="28"/>
            <w:szCs w:val="28"/>
          </w:rPr>
          <w:t xml:space="preserve">от </w:t>
        </w:r>
        <w:r>
          <w:rPr>
            <w:rFonts w:ascii="Times New Roman" w:hAnsi="Times New Roman" w:cs="Times New Roman"/>
            <w:sz w:val="28"/>
            <w:szCs w:val="28"/>
          </w:rPr>
          <w:t>0</w:t>
        </w:r>
        <w:r>
          <w:rPr>
            <w:rFonts w:ascii="Times New Roman" w:hAnsi="Times New Roman" w:cs="Times New Roman"/>
            <w:sz w:val="28"/>
            <w:szCs w:val="28"/>
          </w:rPr>
          <w:t>1</w:t>
        </w:r>
        <w:r>
          <w:rPr>
            <w:rFonts w:ascii="Times New Roman" w:hAnsi="Times New Roman" w:cs="Times New Roman"/>
            <w:sz w:val="28"/>
            <w:szCs w:val="28"/>
          </w:rPr>
          <w:t>.04.</w:t>
        </w:r>
        <w:r>
          <w:rPr>
            <w:rFonts w:ascii="Times New Roman" w:hAnsi="Times New Roman" w:cs="Times New Roman"/>
            <w:sz w:val="28"/>
            <w:szCs w:val="28"/>
          </w:rPr>
          <w:t>2020</w:t>
        </w:r>
        <w:r>
          <w:rPr>
            <w:rFonts w:ascii="Times New Roman" w:hAnsi="Times New Roman" w:cs="Times New Roman"/>
            <w:sz w:val="28"/>
            <w:szCs w:val="28"/>
          </w:rPr>
          <w:t xml:space="preserve"> </w:t>
        </w:r>
        <w:r>
          <w:rPr>
            <w:rFonts w:ascii="Times New Roman" w:hAnsi="Times New Roman" w:cs="Times New Roman"/>
            <w:sz w:val="28"/>
            <w:szCs w:val="28"/>
          </w:rPr>
          <w:t>№ 69-ФЗ</w:t>
        </w:r>
      </w:hyperlink>
      <w:r>
        <w:rPr>
          <w:rFonts w:ascii="Times New Roman" w:hAnsi="Times New Roman" w:cs="Times New Roman"/>
          <w:sz w:val="28"/>
          <w:szCs w:val="28"/>
        </w:rPr>
        <w:t> </w:t>
      </w:r>
      <w:r>
        <w:rPr>
          <w:rFonts w:ascii="Times New Roman" w:hAnsi="Times New Roman" w:cs="Times New Roman"/>
          <w:sz w:val="28"/>
          <w:szCs w:val="28"/>
        </w:rPr>
        <w:t>«</w:t>
      </w:r>
      <w:r>
        <w:rPr>
          <w:rFonts w:ascii="Times New Roman" w:hAnsi="Times New Roman" w:cs="Times New Roman"/>
          <w:sz w:val="28"/>
          <w:szCs w:val="28"/>
        </w:rPr>
        <w:t>О защите и поощрении капит</w:t>
      </w:r>
      <w:r>
        <w:rPr>
          <w:rFonts w:ascii="Times New Roman" w:hAnsi="Times New Roman" w:cs="Times New Roman"/>
          <w:sz w:val="28"/>
          <w:szCs w:val="28"/>
        </w:rPr>
        <w:t>аловложений в Российской Федерации</w:t>
      </w:r>
      <w:r>
        <w:rPr>
          <w:rFonts w:ascii="Times New Roman" w:hAnsi="Times New Roman" w:cs="Times New Roman"/>
          <w:sz w:val="28"/>
          <w:szCs w:val="28"/>
        </w:rPr>
        <w:t>»</w:t>
      </w:r>
      <w:r>
        <w:rPr>
          <w:rFonts w:ascii="Times New Roman" w:hAnsi="Times New Roman" w:cs="Times New Roman"/>
          <w:sz w:val="28"/>
          <w:szCs w:val="28"/>
        </w:rPr>
        <w:t>,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муниципальном образовании «Бирофельдское сельс</w:t>
      </w:r>
      <w:r>
        <w:rPr>
          <w:rFonts w:ascii="Times New Roman" w:hAnsi="Times New Roman" w:cs="Times New Roman"/>
          <w:sz w:val="28"/>
          <w:szCs w:val="28"/>
        </w:rPr>
        <w:t>кое поселение» Биробиджанского района Еврейской автономной области</w:t>
      </w:r>
      <w:proofErr w:type="gramEnd"/>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заявителе:</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Юридический адрес: ______________________________________</w:t>
      </w:r>
      <w:r>
        <w:rPr>
          <w:rFonts w:ascii="Times New Roman" w:hAnsi="Times New Roman" w:cs="Times New Roman"/>
          <w:sz w:val="28"/>
          <w:szCs w:val="28"/>
        </w:rPr>
        <w:t>_________</w:t>
      </w:r>
      <w:r>
        <w:rPr>
          <w:rFonts w:ascii="Times New Roman" w:hAnsi="Times New Roman" w:cs="Times New Roman"/>
          <w:sz w:val="28"/>
          <w:szCs w:val="28"/>
        </w:rPr>
        <w:t>_</w:t>
      </w:r>
      <w:r>
        <w:rPr>
          <w:rFonts w:ascii="Times New Roman" w:hAnsi="Times New Roman" w:cs="Times New Roman"/>
          <w:sz w:val="28"/>
          <w:szCs w:val="28"/>
        </w:rPr>
        <w:t xml:space="preserve"> </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Фактический адрес: _________________________________________________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Телефон, факс, e-mail: 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ИНН/КПП _________________________________________________________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Банковские реквизиты _____________________________________________ ________________________________________________________</w:t>
      </w:r>
      <w:r>
        <w:rPr>
          <w:rFonts w:ascii="Times New Roman" w:hAnsi="Times New Roman" w:cs="Times New Roman"/>
          <w:sz w:val="28"/>
          <w:szCs w:val="28"/>
        </w:rPr>
        <w:t>____________________________________________________________________________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Размер Субсидии ___________________________________________________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Даю согласие на публикацию (размещение) в информационно-телекоммуникационной сети </w:t>
      </w:r>
      <w:r>
        <w:rPr>
          <w:rFonts w:ascii="Times New Roman" w:hAnsi="Times New Roman" w:cs="Times New Roman"/>
          <w:sz w:val="28"/>
          <w:szCs w:val="28"/>
        </w:rPr>
        <w:t>«</w:t>
      </w:r>
      <w:r>
        <w:rPr>
          <w:rFonts w:ascii="Times New Roman" w:hAnsi="Times New Roman" w:cs="Times New Roman"/>
          <w:sz w:val="28"/>
          <w:szCs w:val="28"/>
        </w:rPr>
        <w:t>Интернет</w:t>
      </w:r>
      <w:r>
        <w:rPr>
          <w:rFonts w:ascii="Times New Roman" w:hAnsi="Times New Roman" w:cs="Times New Roman"/>
          <w:sz w:val="28"/>
          <w:szCs w:val="28"/>
        </w:rPr>
        <w:t>»</w:t>
      </w:r>
      <w:r>
        <w:rPr>
          <w:rFonts w:ascii="Times New Roman" w:hAnsi="Times New Roman" w:cs="Times New Roman"/>
          <w:sz w:val="28"/>
          <w:szCs w:val="28"/>
        </w:rPr>
        <w:t xml:space="preserve"> информации об уч</w:t>
      </w:r>
      <w:r>
        <w:rPr>
          <w:rFonts w:ascii="Times New Roman" w:hAnsi="Times New Roman" w:cs="Times New Roman"/>
          <w:sz w:val="28"/>
          <w:szCs w:val="28"/>
        </w:rPr>
        <w:t>астии в отборе, иной информации, связанной с проведением отбора.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условиями участия в конкурсе, правами и обязанностями получателя компенсации согласен (согласна).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277"/>
        <w:gridCol w:w="5077"/>
      </w:tblGrid>
      <w:tr w:rsidR="00193747">
        <w:tc>
          <w:tcPr>
            <w:tcW w:w="42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Руководитель 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(подпись)</w:t>
            </w:r>
          </w:p>
        </w:tc>
        <w:tc>
          <w:tcPr>
            <w:tcW w:w="50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______________________________/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(расшифровка подписи)</w:t>
            </w:r>
          </w:p>
        </w:tc>
      </w:tr>
      <w:tr w:rsidR="00193747">
        <w:tc>
          <w:tcPr>
            <w:tcW w:w="42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М.П.</w:t>
            </w:r>
          </w:p>
        </w:tc>
        <w:tc>
          <w:tcPr>
            <w:tcW w:w="50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tc>
      </w:tr>
      <w:tr w:rsidR="00193747">
        <w:tc>
          <w:tcPr>
            <w:tcW w:w="42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Главный бухгалтер 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(подпись)</w:t>
            </w:r>
          </w:p>
        </w:tc>
        <w:tc>
          <w:tcPr>
            <w:tcW w:w="50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(расшифровка подписи)</w:t>
            </w:r>
          </w:p>
        </w:tc>
      </w:tr>
      <w:tr w:rsidR="00193747">
        <w:tc>
          <w:tcPr>
            <w:tcW w:w="42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Дата</w:t>
            </w:r>
          </w:p>
        </w:tc>
        <w:tc>
          <w:tcPr>
            <w:tcW w:w="50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tc>
      </w:tr>
    </w:tbl>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shd w:val="nil"/>
        <w:rPr>
          <w:rFonts w:ascii="Times New Roman" w:hAnsi="Times New Roman" w:cs="Times New Roman"/>
          <w:sz w:val="28"/>
          <w:szCs w:val="28"/>
        </w:rPr>
      </w:pPr>
      <w:r>
        <w:rPr>
          <w:rFonts w:ascii="Times New Roman" w:hAnsi="Times New Roman" w:cs="Times New Roman"/>
          <w:sz w:val="28"/>
          <w:szCs w:val="28"/>
        </w:rPr>
        <w:br w:type="page" w:clear="all"/>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 ___</w:t>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t>к Соглашению</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Отчет</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о расходах, источником финансового обеспечения которых является субсидия и конкретные результаты предоставления субсидии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на </w:t>
      </w:r>
      <w:r>
        <w:rPr>
          <w:rFonts w:ascii="Times New Roman" w:hAnsi="Times New Roman" w:cs="Times New Roman"/>
          <w:sz w:val="28"/>
          <w:szCs w:val="28"/>
        </w:rPr>
        <w:t>«</w:t>
      </w:r>
      <w:r>
        <w:rPr>
          <w:rFonts w:ascii="Times New Roman" w:hAnsi="Times New Roman" w:cs="Times New Roman"/>
          <w:sz w:val="28"/>
          <w:szCs w:val="28"/>
        </w:rPr>
        <w:t>__</w:t>
      </w:r>
      <w:r>
        <w:rPr>
          <w:rFonts w:ascii="Times New Roman" w:hAnsi="Times New Roman" w:cs="Times New Roman"/>
          <w:sz w:val="28"/>
          <w:szCs w:val="28"/>
        </w:rPr>
        <w:t>»</w:t>
      </w:r>
      <w:r>
        <w:rPr>
          <w:rFonts w:ascii="Times New Roman" w:hAnsi="Times New Roman" w:cs="Times New Roman"/>
          <w:sz w:val="28"/>
          <w:szCs w:val="28"/>
        </w:rPr>
        <w:t xml:space="preserve"> ____________ 20__ года&lt;1&gt;</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Наименование Организации 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Единица измерения: рубль (с точностью до второго десятичного знака)</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119"/>
        <w:gridCol w:w="542"/>
        <w:gridCol w:w="1245"/>
        <w:gridCol w:w="725"/>
        <w:gridCol w:w="806"/>
        <w:gridCol w:w="933"/>
        <w:gridCol w:w="527"/>
        <w:gridCol w:w="940"/>
        <w:gridCol w:w="665"/>
        <w:gridCol w:w="848"/>
        <w:gridCol w:w="1125"/>
      </w:tblGrid>
      <w:tr w:rsidR="00193747">
        <w:tc>
          <w:tcPr>
            <w:tcW w:w="105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Субсидия</w:t>
            </w:r>
          </w:p>
        </w:tc>
        <w:tc>
          <w:tcPr>
            <w:tcW w:w="1523" w:type="dxa"/>
            <w:gridSpan w:val="2"/>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Остаток Субсидии на начало текущего финансового года</w:t>
            </w:r>
          </w:p>
        </w:tc>
        <w:tc>
          <w:tcPr>
            <w:tcW w:w="2670" w:type="dxa"/>
            <w:gridSpan w:val="3"/>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Поступления</w:t>
            </w:r>
          </w:p>
        </w:tc>
        <w:tc>
          <w:tcPr>
            <w:tcW w:w="1498" w:type="dxa"/>
            <w:gridSpan w:val="2"/>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Выплаты</w:t>
            </w:r>
          </w:p>
        </w:tc>
        <w:tc>
          <w:tcPr>
            <w:tcW w:w="2606" w:type="dxa"/>
            <w:gridSpan w:val="3"/>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Остаток субсидии на конец отчетного периода</w:t>
            </w:r>
          </w:p>
        </w:tc>
      </w:tr>
      <w:tr w:rsidR="00193747">
        <w:tc>
          <w:tcPr>
            <w:tcW w:w="1057"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roofErr w:type="gramStart"/>
            <w:r>
              <w:rPr>
                <w:rFonts w:ascii="Times New Roman" w:hAnsi="Times New Roman" w:cs="Times New Roman"/>
                <w:sz w:val="24"/>
                <w:szCs w:val="24"/>
              </w:rPr>
              <w:t>наиме-нование</w:t>
            </w:r>
            <w:proofErr w:type="gramEnd"/>
            <w:r>
              <w:rPr>
                <w:rFonts w:ascii="Times New Roman" w:hAnsi="Times New Roman" w:cs="Times New Roman"/>
                <w:sz w:val="24"/>
                <w:szCs w:val="24"/>
              </w:rPr>
              <w:t xml:space="preserve"> &lt;2&gt;</w:t>
            </w:r>
          </w:p>
        </w:tc>
        <w:tc>
          <w:tcPr>
            <w:tcW w:w="654"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roofErr w:type="gramStart"/>
            <w:r>
              <w:rPr>
                <w:rFonts w:ascii="Times New Roman" w:hAnsi="Times New Roman" w:cs="Times New Roman"/>
                <w:sz w:val="24"/>
                <w:szCs w:val="24"/>
              </w:rPr>
              <w:t>все-го</w:t>
            </w:r>
            <w:proofErr w:type="gramEnd"/>
          </w:p>
        </w:tc>
        <w:tc>
          <w:tcPr>
            <w:tcW w:w="869"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из них, </w:t>
            </w:r>
            <w:proofErr w:type="gramStart"/>
            <w:r>
              <w:rPr>
                <w:rFonts w:ascii="Times New Roman" w:hAnsi="Times New Roman" w:cs="Times New Roman"/>
                <w:sz w:val="24"/>
                <w:szCs w:val="24"/>
              </w:rPr>
              <w:t>разре-шенный</w:t>
            </w:r>
            <w:proofErr w:type="gramEnd"/>
            <w:r>
              <w:rPr>
                <w:rFonts w:ascii="Times New Roman" w:hAnsi="Times New Roman" w:cs="Times New Roman"/>
                <w:sz w:val="24"/>
                <w:szCs w:val="24"/>
              </w:rPr>
              <w:t xml:space="preserve"> к использо-ванию &lt;3&gt;</w:t>
            </w:r>
          </w:p>
        </w:tc>
        <w:tc>
          <w:tcPr>
            <w:tcW w:w="707"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всего, в том числе</w:t>
            </w:r>
          </w:p>
        </w:tc>
        <w:tc>
          <w:tcPr>
            <w:tcW w:w="819"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из </w:t>
            </w:r>
            <w:proofErr w:type="gramStart"/>
            <w:r>
              <w:rPr>
                <w:rFonts w:ascii="Times New Roman" w:hAnsi="Times New Roman" w:cs="Times New Roman"/>
                <w:sz w:val="24"/>
                <w:szCs w:val="24"/>
              </w:rPr>
              <w:t>горо-дского</w:t>
            </w:r>
            <w:proofErr w:type="gramEnd"/>
            <w:r>
              <w:rPr>
                <w:rFonts w:ascii="Times New Roman" w:hAnsi="Times New Roman" w:cs="Times New Roman"/>
                <w:sz w:val="24"/>
                <w:szCs w:val="24"/>
              </w:rPr>
              <w:t xml:space="preserve"> бюд-жета</w:t>
            </w:r>
          </w:p>
        </w:tc>
        <w:tc>
          <w:tcPr>
            <w:tcW w:w="1144"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возврат дебито-</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рской задо-лже-</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нности </w:t>
            </w:r>
            <w:proofErr w:type="gramStart"/>
            <w:r>
              <w:rPr>
                <w:rFonts w:ascii="Times New Roman" w:hAnsi="Times New Roman" w:cs="Times New Roman"/>
                <w:sz w:val="24"/>
                <w:szCs w:val="24"/>
              </w:rPr>
              <w:t>прош-лых</w:t>
            </w:r>
            <w:proofErr w:type="gramEnd"/>
            <w:r>
              <w:rPr>
                <w:rFonts w:ascii="Times New Roman" w:hAnsi="Times New Roman" w:cs="Times New Roman"/>
                <w:sz w:val="24"/>
                <w:szCs w:val="24"/>
              </w:rPr>
              <w:t xml:space="preserve"> лет</w:t>
            </w:r>
          </w:p>
        </w:tc>
        <w:tc>
          <w:tcPr>
            <w:tcW w:w="425"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roofErr w:type="gramStart"/>
            <w:r>
              <w:rPr>
                <w:rFonts w:ascii="Times New Roman" w:hAnsi="Times New Roman" w:cs="Times New Roman"/>
                <w:sz w:val="24"/>
                <w:szCs w:val="24"/>
              </w:rPr>
              <w:t>все-го</w:t>
            </w:r>
            <w:proofErr w:type="gramEnd"/>
          </w:p>
        </w:tc>
        <w:tc>
          <w:tcPr>
            <w:tcW w:w="1074"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из них: возвра-</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щено в </w:t>
            </w:r>
            <w:proofErr w:type="gramStart"/>
            <w:r>
              <w:rPr>
                <w:rFonts w:ascii="Times New Roman" w:hAnsi="Times New Roman" w:cs="Times New Roman"/>
                <w:sz w:val="24"/>
                <w:szCs w:val="24"/>
              </w:rPr>
              <w:t>горо-дской</w:t>
            </w:r>
            <w:proofErr w:type="gramEnd"/>
            <w:r>
              <w:rPr>
                <w:rFonts w:ascii="Times New Roman" w:hAnsi="Times New Roman" w:cs="Times New Roman"/>
                <w:sz w:val="24"/>
                <w:szCs w:val="24"/>
              </w:rPr>
              <w:t xml:space="preserve"> бюджет</w:t>
            </w:r>
          </w:p>
        </w:tc>
        <w:tc>
          <w:tcPr>
            <w:tcW w:w="435"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всего</w:t>
            </w:r>
          </w:p>
        </w:tc>
        <w:tc>
          <w:tcPr>
            <w:tcW w:w="2171" w:type="dxa"/>
            <w:gridSpan w:val="2"/>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 том числе:</w:t>
            </w:r>
          </w:p>
        </w:tc>
      </w:tr>
      <w:tr w:rsidR="00193747">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87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требу-</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ется в </w:t>
            </w:r>
            <w:proofErr w:type="gramStart"/>
            <w:r>
              <w:rPr>
                <w:rFonts w:ascii="Times New Roman" w:hAnsi="Times New Roman" w:cs="Times New Roman"/>
                <w:sz w:val="24"/>
                <w:szCs w:val="24"/>
              </w:rPr>
              <w:t>напра-влении</w:t>
            </w:r>
            <w:proofErr w:type="gramEnd"/>
            <w:r>
              <w:rPr>
                <w:rFonts w:ascii="Times New Roman" w:hAnsi="Times New Roman" w:cs="Times New Roman"/>
                <w:sz w:val="24"/>
                <w:szCs w:val="24"/>
              </w:rPr>
              <w:t xml:space="preserve"> на те же цели</w:t>
            </w:r>
          </w:p>
        </w:tc>
        <w:tc>
          <w:tcPr>
            <w:tcW w:w="130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roofErr w:type="gramStart"/>
            <w:r>
              <w:rPr>
                <w:rFonts w:ascii="Times New Roman" w:hAnsi="Times New Roman" w:cs="Times New Roman"/>
                <w:sz w:val="24"/>
                <w:szCs w:val="24"/>
              </w:rPr>
              <w:t>подле-жит</w:t>
            </w:r>
            <w:proofErr w:type="gramEnd"/>
            <w:r>
              <w:rPr>
                <w:rFonts w:ascii="Times New Roman" w:hAnsi="Times New Roman" w:cs="Times New Roman"/>
                <w:sz w:val="24"/>
                <w:szCs w:val="24"/>
              </w:rPr>
              <w:t> возв-рату</w:t>
            </w:r>
          </w:p>
        </w:tc>
      </w:tr>
      <w:tr w:rsidR="00193747">
        <w:tc>
          <w:tcPr>
            <w:tcW w:w="105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1</w:t>
            </w:r>
          </w:p>
        </w:tc>
        <w:tc>
          <w:tcPr>
            <w:tcW w:w="65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2</w:t>
            </w:r>
          </w:p>
        </w:tc>
        <w:tc>
          <w:tcPr>
            <w:tcW w:w="86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3</w:t>
            </w:r>
          </w:p>
        </w:tc>
        <w:tc>
          <w:tcPr>
            <w:tcW w:w="70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4</w:t>
            </w:r>
          </w:p>
        </w:tc>
        <w:tc>
          <w:tcPr>
            <w:tcW w:w="81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5</w:t>
            </w:r>
          </w:p>
        </w:tc>
        <w:tc>
          <w:tcPr>
            <w:tcW w:w="114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6</w:t>
            </w:r>
          </w:p>
        </w:tc>
        <w:tc>
          <w:tcPr>
            <w:tcW w:w="42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7</w:t>
            </w:r>
          </w:p>
        </w:tc>
        <w:tc>
          <w:tcPr>
            <w:tcW w:w="107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8</w:t>
            </w:r>
          </w:p>
        </w:tc>
        <w:tc>
          <w:tcPr>
            <w:tcW w:w="43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9</w:t>
            </w:r>
          </w:p>
        </w:tc>
        <w:tc>
          <w:tcPr>
            <w:tcW w:w="87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10</w:t>
            </w:r>
          </w:p>
        </w:tc>
        <w:tc>
          <w:tcPr>
            <w:tcW w:w="130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11</w:t>
            </w:r>
          </w:p>
        </w:tc>
      </w:tr>
      <w:tr w:rsidR="00193747">
        <w:tc>
          <w:tcPr>
            <w:tcW w:w="105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65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86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70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81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114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42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107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43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87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130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r>
    </w:tbl>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Конкретные результаты предоставления субсидии</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90"/>
        <w:gridCol w:w="2923"/>
        <w:gridCol w:w="2946"/>
        <w:gridCol w:w="2696"/>
      </w:tblGrid>
      <w:tr w:rsidR="00193747">
        <w:tc>
          <w:tcPr>
            <w:tcW w:w="790"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Pr>
                <w:rFonts w:ascii="Times New Roman" w:hAnsi="Times New Roman" w:cs="Times New Roman"/>
                <w:sz w:val="28"/>
                <w:szCs w:val="28"/>
              </w:rPr>
              <w:t>/п</w:t>
            </w:r>
          </w:p>
        </w:tc>
        <w:tc>
          <w:tcPr>
            <w:tcW w:w="2923"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Наименование мероприятий</w:t>
            </w:r>
          </w:p>
        </w:tc>
        <w:tc>
          <w:tcPr>
            <w:tcW w:w="294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Количественные показатели</w:t>
            </w:r>
          </w:p>
        </w:tc>
        <w:tc>
          <w:tcPr>
            <w:tcW w:w="269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Качественные показатели</w:t>
            </w:r>
          </w:p>
        </w:tc>
      </w:tr>
      <w:tr w:rsidR="00193747">
        <w:tc>
          <w:tcPr>
            <w:tcW w:w="790"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c>
        <w:tc>
          <w:tcPr>
            <w:tcW w:w="2923"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c>
        <w:tc>
          <w:tcPr>
            <w:tcW w:w="294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c>
        <w:tc>
          <w:tcPr>
            <w:tcW w:w="269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c>
      </w:tr>
    </w:tbl>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Руководитель (уполномоченное лицо)_____________ _________ ___________</w:t>
      </w:r>
    </w:p>
    <w:p w:rsidR="00193747" w:rsidRDefault="008750CC">
      <w:pPr>
        <w:pStyle w:val="afc"/>
        <w:pBdr>
          <w:top w:val="none" w:sz="4" w:space="0" w:color="000000"/>
          <w:left w:val="none" w:sz="4" w:space="0" w:color="000000"/>
          <w:bottom w:val="none" w:sz="4" w:space="0" w:color="000000"/>
          <w:right w:val="none" w:sz="4" w:space="0" w:color="000000"/>
        </w:pBdr>
        <w:ind w:left="4248" w:firstLine="708"/>
        <w:jc w:val="center"/>
        <w:rPr>
          <w:rFonts w:ascii="Times New Roman" w:hAnsi="Times New Roman" w:cs="Times New Roman"/>
          <w:sz w:val="24"/>
          <w:szCs w:val="24"/>
        </w:rPr>
      </w:pPr>
      <w:r>
        <w:rPr>
          <w:rFonts w:ascii="Times New Roman" w:hAnsi="Times New Roman" w:cs="Times New Roman"/>
          <w:sz w:val="24"/>
          <w:szCs w:val="24"/>
        </w:rPr>
        <w:t>(должность) (подпись) (расшифровка подписи)</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__</w:t>
      </w:r>
      <w:r>
        <w:rPr>
          <w:rFonts w:ascii="Times New Roman" w:hAnsi="Times New Roman" w:cs="Times New Roman"/>
          <w:sz w:val="28"/>
          <w:szCs w:val="28"/>
        </w:rPr>
        <w:t>»</w:t>
      </w:r>
      <w:r>
        <w:rPr>
          <w:rFonts w:ascii="Times New Roman" w:hAnsi="Times New Roman" w:cs="Times New Roman"/>
          <w:sz w:val="28"/>
          <w:szCs w:val="28"/>
        </w:rPr>
        <w:t xml:space="preserve"> _________ 20___ г.</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lastRenderedPageBreak/>
        <w:t>----------------------------</w:t>
      </w:r>
    </w:p>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&lt;1&gt; Настоящий отчет составляется нарастающим итогом с начала текущего финансового</w:t>
      </w:r>
      <w:r>
        <w:rPr>
          <w:rFonts w:ascii="Times New Roman" w:hAnsi="Times New Roman" w:cs="Times New Roman"/>
          <w:sz w:val="28"/>
          <w:szCs w:val="28"/>
        </w:rPr>
        <w:t xml:space="preserve"> года.</w:t>
      </w:r>
    </w:p>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&lt;2</w:t>
      </w:r>
      <w:proofErr w:type="gramStart"/>
      <w:r>
        <w:rPr>
          <w:rFonts w:ascii="Times New Roman" w:hAnsi="Times New Roman" w:cs="Times New Roman"/>
          <w:sz w:val="28"/>
          <w:szCs w:val="28"/>
        </w:rPr>
        <w:t>&gt; У</w:t>
      </w:r>
      <w:proofErr w:type="gramEnd"/>
      <w:r>
        <w:rPr>
          <w:rFonts w:ascii="Times New Roman" w:hAnsi="Times New Roman" w:cs="Times New Roman"/>
          <w:sz w:val="28"/>
          <w:szCs w:val="28"/>
        </w:rPr>
        <w:t>казывается в соответствии с пунктом 1.1</w:t>
      </w:r>
      <w:r>
        <w:rPr>
          <w:rFonts w:ascii="Times New Roman" w:hAnsi="Times New Roman" w:cs="Times New Roman"/>
          <w:sz w:val="28"/>
          <w:szCs w:val="28"/>
        </w:rPr>
        <w:t xml:space="preserve"> </w:t>
      </w:r>
      <w:r>
        <w:rPr>
          <w:rFonts w:ascii="Times New Roman" w:hAnsi="Times New Roman" w:cs="Times New Roman"/>
          <w:sz w:val="28"/>
          <w:szCs w:val="28"/>
        </w:rPr>
        <w:t>Соглашения</w:t>
      </w:r>
      <w:r>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Приложением</w:t>
      </w:r>
      <w:r>
        <w:rPr>
          <w:rFonts w:ascii="Times New Roman" w:hAnsi="Times New Roman" w:cs="Times New Roman"/>
          <w:sz w:val="28"/>
          <w:szCs w:val="28"/>
        </w:rPr>
        <w:t xml:space="preserve"> №</w:t>
      </w:r>
      <w:r>
        <w:rPr>
          <w:rFonts w:ascii="Times New Roman" w:hAnsi="Times New Roman" w:cs="Times New Roman"/>
          <w:sz w:val="28"/>
          <w:szCs w:val="28"/>
        </w:rPr>
        <w:t> ___ к Соглашению.</w:t>
      </w:r>
    </w:p>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&lt;3</w:t>
      </w:r>
      <w:proofErr w:type="gramStart"/>
      <w:r>
        <w:rPr>
          <w:rFonts w:ascii="Times New Roman" w:hAnsi="Times New Roman" w:cs="Times New Roman"/>
          <w:sz w:val="28"/>
          <w:szCs w:val="28"/>
        </w:rPr>
        <w:t>&gt;</w:t>
      </w:r>
      <w:r>
        <w:rPr>
          <w:rFonts w:ascii="Times New Roman" w:hAnsi="Times New Roman" w:cs="Times New Roman"/>
          <w:sz w:val="28"/>
          <w:szCs w:val="28"/>
        </w:rPr>
        <w:t xml:space="preserve"> У</w:t>
      </w:r>
      <w:proofErr w:type="gramEnd"/>
      <w:r>
        <w:rPr>
          <w:rFonts w:ascii="Times New Roman" w:hAnsi="Times New Roman" w:cs="Times New Roman"/>
          <w:sz w:val="28"/>
          <w:szCs w:val="28"/>
        </w:rPr>
        <w:t>казывается сумма остатка субсидии на начало года, не использованного в отчетном финансовом году, в отношении которого администрацией принято решение о наличии потребности организации в направлении его на цель, указанную в пункте 1.1 Соглашения</w:t>
      </w:r>
      <w:r>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Приложен</w:t>
      </w:r>
      <w:r>
        <w:rPr>
          <w:rFonts w:ascii="Times New Roman" w:hAnsi="Times New Roman" w:cs="Times New Roman"/>
          <w:sz w:val="28"/>
          <w:szCs w:val="28"/>
        </w:rPr>
        <w:t xml:space="preserve">ии </w:t>
      </w:r>
      <w:r>
        <w:rPr>
          <w:rFonts w:ascii="Times New Roman" w:hAnsi="Times New Roman" w:cs="Times New Roman"/>
          <w:sz w:val="28"/>
          <w:szCs w:val="28"/>
        </w:rPr>
        <w:t xml:space="preserve">№ ___ </w:t>
      </w:r>
      <w:r>
        <w:rPr>
          <w:rFonts w:ascii="Times New Roman" w:hAnsi="Times New Roman" w:cs="Times New Roman"/>
          <w:sz w:val="28"/>
          <w:szCs w:val="28"/>
        </w:rPr>
        <w:t>к Соглашению.</w:t>
      </w: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193747">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8"/>
          <w:szCs w:val="28"/>
        </w:rPr>
      </w:pPr>
    </w:p>
    <w:sectPr w:rsidR="00193747" w:rsidSect="00193747">
      <w:footerReference w:type="default" r:id="rId26"/>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50CC" w:rsidRDefault="008750CC">
      <w:pPr>
        <w:spacing w:after="0" w:line="240" w:lineRule="auto"/>
      </w:pPr>
      <w:r>
        <w:separator/>
      </w:r>
    </w:p>
  </w:endnote>
  <w:endnote w:type="continuationSeparator" w:id="0">
    <w:p w:rsidR="008750CC" w:rsidRDefault="008750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47" w:rsidRDefault="0019374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50CC" w:rsidRDefault="008750CC">
      <w:pPr>
        <w:spacing w:after="0" w:line="240" w:lineRule="auto"/>
      </w:pPr>
      <w:r>
        <w:separator/>
      </w:r>
    </w:p>
  </w:footnote>
  <w:footnote w:type="continuationSeparator" w:id="0">
    <w:p w:rsidR="008750CC" w:rsidRDefault="008750C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93747"/>
    <w:rsid w:val="00193747"/>
    <w:rsid w:val="008750CC"/>
    <w:rsid w:val="00DF544F"/>
    <w:rsid w:val="00E369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7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374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19374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19374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19374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19374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9374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19374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19374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19374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19374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19374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19374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9374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19374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19374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19374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19374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19374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19374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9374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19374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19374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19374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19374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19374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19374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9374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19374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19374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19374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19374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19374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19374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93747"/>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19374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193747"/>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19374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193747"/>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193747"/>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19374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93747"/>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193747"/>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193747"/>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193747"/>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193747"/>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193747"/>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19374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93747"/>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193747"/>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193747"/>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193747"/>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193747"/>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193747"/>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19374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93747"/>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19374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193747"/>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19374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193747"/>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193747"/>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19374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9374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19374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19374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19374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19374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19374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19374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93747"/>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193747"/>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193747"/>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193747"/>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193747"/>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193747"/>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19374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93747"/>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193747"/>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193747"/>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193747"/>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193747"/>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193747"/>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19374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93747"/>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193747"/>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193747"/>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193747"/>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193747"/>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193747"/>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19374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9374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19374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19374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19374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19374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19374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193747"/>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193747"/>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193747"/>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193747"/>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193747"/>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193747"/>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193747"/>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193747"/>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193747"/>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193747"/>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193747"/>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193747"/>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193747"/>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193747"/>
    <w:rPr>
      <w:rFonts w:ascii="Arial" w:eastAsia="Arial" w:hAnsi="Arial" w:cs="Arial"/>
      <w:color w:val="2E74B5" w:themeColor="accent1" w:themeShade="BF"/>
    </w:rPr>
  </w:style>
  <w:style w:type="character" w:customStyle="1" w:styleId="Heading6Char">
    <w:name w:val="Heading 6 Char"/>
    <w:basedOn w:val="a0"/>
    <w:link w:val="Heading6"/>
    <w:uiPriority w:val="9"/>
    <w:rsid w:val="00193747"/>
    <w:rPr>
      <w:rFonts w:ascii="Arial" w:eastAsia="Arial" w:hAnsi="Arial" w:cs="Arial"/>
      <w:i/>
      <w:iCs/>
      <w:color w:val="595959" w:themeColor="text1" w:themeTint="A6"/>
    </w:rPr>
  </w:style>
  <w:style w:type="character" w:customStyle="1" w:styleId="Heading7Char">
    <w:name w:val="Heading 7 Char"/>
    <w:basedOn w:val="a0"/>
    <w:link w:val="Heading7"/>
    <w:uiPriority w:val="9"/>
    <w:rsid w:val="00193747"/>
    <w:rPr>
      <w:rFonts w:ascii="Arial" w:eastAsia="Arial" w:hAnsi="Arial" w:cs="Arial"/>
      <w:color w:val="595959" w:themeColor="text1" w:themeTint="A6"/>
    </w:rPr>
  </w:style>
  <w:style w:type="character" w:customStyle="1" w:styleId="Heading8Char">
    <w:name w:val="Heading 8 Char"/>
    <w:basedOn w:val="a0"/>
    <w:link w:val="Heading8"/>
    <w:uiPriority w:val="9"/>
    <w:rsid w:val="00193747"/>
    <w:rPr>
      <w:rFonts w:ascii="Arial" w:eastAsia="Arial" w:hAnsi="Arial" w:cs="Arial"/>
      <w:i/>
      <w:iCs/>
      <w:color w:val="272727" w:themeColor="text1" w:themeTint="D8"/>
    </w:rPr>
  </w:style>
  <w:style w:type="character" w:customStyle="1" w:styleId="Heading9Char">
    <w:name w:val="Heading 9 Char"/>
    <w:basedOn w:val="a0"/>
    <w:link w:val="Heading9"/>
    <w:uiPriority w:val="9"/>
    <w:rsid w:val="00193747"/>
    <w:rPr>
      <w:rFonts w:ascii="Arial" w:eastAsia="Arial" w:hAnsi="Arial" w:cs="Arial"/>
      <w:i/>
      <w:iCs/>
      <w:color w:val="272727" w:themeColor="text1" w:themeTint="D8"/>
    </w:rPr>
  </w:style>
  <w:style w:type="paragraph" w:styleId="a4">
    <w:name w:val="Title"/>
    <w:basedOn w:val="a"/>
    <w:next w:val="a"/>
    <w:link w:val="a5"/>
    <w:uiPriority w:val="10"/>
    <w:qFormat/>
    <w:rsid w:val="00193747"/>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193747"/>
    <w:rPr>
      <w:rFonts w:ascii="Arial" w:eastAsia="Arial" w:hAnsi="Arial" w:cs="Arial"/>
      <w:spacing w:val="-10"/>
      <w:sz w:val="56"/>
      <w:szCs w:val="56"/>
    </w:rPr>
  </w:style>
  <w:style w:type="paragraph" w:styleId="a6">
    <w:name w:val="Subtitle"/>
    <w:basedOn w:val="a"/>
    <w:next w:val="a"/>
    <w:link w:val="a7"/>
    <w:uiPriority w:val="11"/>
    <w:qFormat/>
    <w:rsid w:val="00193747"/>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193747"/>
    <w:rPr>
      <w:color w:val="595959" w:themeColor="text1" w:themeTint="A6"/>
      <w:spacing w:val="15"/>
      <w:sz w:val="28"/>
      <w:szCs w:val="28"/>
    </w:rPr>
  </w:style>
  <w:style w:type="paragraph" w:styleId="2">
    <w:name w:val="Quote"/>
    <w:basedOn w:val="a"/>
    <w:next w:val="a"/>
    <w:link w:val="20"/>
    <w:uiPriority w:val="29"/>
    <w:qFormat/>
    <w:rsid w:val="00193747"/>
    <w:pPr>
      <w:spacing w:before="160"/>
      <w:jc w:val="center"/>
    </w:pPr>
    <w:rPr>
      <w:i/>
      <w:iCs/>
      <w:color w:val="404040" w:themeColor="text1" w:themeTint="BF"/>
    </w:rPr>
  </w:style>
  <w:style w:type="character" w:customStyle="1" w:styleId="20">
    <w:name w:val="Цитата 2 Знак"/>
    <w:basedOn w:val="a0"/>
    <w:link w:val="2"/>
    <w:uiPriority w:val="29"/>
    <w:rsid w:val="00193747"/>
    <w:rPr>
      <w:i/>
      <w:iCs/>
      <w:color w:val="404040" w:themeColor="text1" w:themeTint="BF"/>
    </w:rPr>
  </w:style>
  <w:style w:type="character" w:styleId="a8">
    <w:name w:val="Intense Emphasis"/>
    <w:basedOn w:val="a0"/>
    <w:uiPriority w:val="21"/>
    <w:qFormat/>
    <w:rsid w:val="00193747"/>
    <w:rPr>
      <w:i/>
      <w:iCs/>
      <w:color w:val="2E74B5" w:themeColor="accent1" w:themeShade="BF"/>
    </w:rPr>
  </w:style>
  <w:style w:type="paragraph" w:styleId="a9">
    <w:name w:val="Intense Quote"/>
    <w:basedOn w:val="a"/>
    <w:next w:val="a"/>
    <w:link w:val="aa"/>
    <w:uiPriority w:val="30"/>
    <w:qFormat/>
    <w:rsid w:val="0019374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93747"/>
    <w:rPr>
      <w:i/>
      <w:iCs/>
      <w:color w:val="2E74B5" w:themeColor="accent1" w:themeShade="BF"/>
    </w:rPr>
  </w:style>
  <w:style w:type="character" w:styleId="ab">
    <w:name w:val="Intense Reference"/>
    <w:basedOn w:val="a0"/>
    <w:uiPriority w:val="32"/>
    <w:qFormat/>
    <w:rsid w:val="00193747"/>
    <w:rPr>
      <w:b/>
      <w:bCs/>
      <w:smallCaps/>
      <w:color w:val="2E74B5" w:themeColor="accent1" w:themeShade="BF"/>
      <w:spacing w:val="5"/>
    </w:rPr>
  </w:style>
  <w:style w:type="character" w:styleId="ac">
    <w:name w:val="Subtle Emphasis"/>
    <w:basedOn w:val="a0"/>
    <w:uiPriority w:val="19"/>
    <w:qFormat/>
    <w:rsid w:val="00193747"/>
    <w:rPr>
      <w:i/>
      <w:iCs/>
      <w:color w:val="404040" w:themeColor="text1" w:themeTint="BF"/>
    </w:rPr>
  </w:style>
  <w:style w:type="character" w:styleId="ad">
    <w:name w:val="Emphasis"/>
    <w:basedOn w:val="a0"/>
    <w:uiPriority w:val="20"/>
    <w:qFormat/>
    <w:rsid w:val="00193747"/>
    <w:rPr>
      <w:i/>
      <w:iCs/>
    </w:rPr>
  </w:style>
  <w:style w:type="character" w:styleId="ae">
    <w:name w:val="Strong"/>
    <w:basedOn w:val="a0"/>
    <w:uiPriority w:val="22"/>
    <w:qFormat/>
    <w:rsid w:val="00193747"/>
    <w:rPr>
      <w:b/>
      <w:bCs/>
    </w:rPr>
  </w:style>
  <w:style w:type="character" w:styleId="af">
    <w:name w:val="Subtle Reference"/>
    <w:basedOn w:val="a0"/>
    <w:uiPriority w:val="31"/>
    <w:qFormat/>
    <w:rsid w:val="00193747"/>
    <w:rPr>
      <w:smallCaps/>
      <w:color w:val="5A5A5A" w:themeColor="text1" w:themeTint="A5"/>
    </w:rPr>
  </w:style>
  <w:style w:type="character" w:styleId="af0">
    <w:name w:val="Book Title"/>
    <w:basedOn w:val="a0"/>
    <w:uiPriority w:val="33"/>
    <w:qFormat/>
    <w:rsid w:val="00193747"/>
    <w:rPr>
      <w:b/>
      <w:bCs/>
      <w:i/>
      <w:iCs/>
      <w:spacing w:val="5"/>
    </w:rPr>
  </w:style>
  <w:style w:type="paragraph" w:customStyle="1" w:styleId="Header">
    <w:name w:val="Header"/>
    <w:basedOn w:val="a"/>
    <w:link w:val="HeaderChar"/>
    <w:uiPriority w:val="99"/>
    <w:unhideWhenUsed/>
    <w:rsid w:val="00193747"/>
    <w:pPr>
      <w:tabs>
        <w:tab w:val="center" w:pos="4844"/>
        <w:tab w:val="right" w:pos="9689"/>
      </w:tabs>
      <w:spacing w:after="0" w:line="240" w:lineRule="auto"/>
    </w:pPr>
  </w:style>
  <w:style w:type="character" w:customStyle="1" w:styleId="HeaderChar">
    <w:name w:val="Header Char"/>
    <w:basedOn w:val="a0"/>
    <w:link w:val="Header"/>
    <w:uiPriority w:val="99"/>
    <w:rsid w:val="00193747"/>
  </w:style>
  <w:style w:type="paragraph" w:customStyle="1" w:styleId="Footer">
    <w:name w:val="Footer"/>
    <w:basedOn w:val="a"/>
    <w:link w:val="FooterChar"/>
    <w:uiPriority w:val="99"/>
    <w:unhideWhenUsed/>
    <w:rsid w:val="00193747"/>
    <w:pPr>
      <w:tabs>
        <w:tab w:val="center" w:pos="4844"/>
        <w:tab w:val="right" w:pos="9689"/>
      </w:tabs>
      <w:spacing w:after="0" w:line="240" w:lineRule="auto"/>
    </w:pPr>
  </w:style>
  <w:style w:type="character" w:customStyle="1" w:styleId="FooterChar">
    <w:name w:val="Footer Char"/>
    <w:basedOn w:val="a0"/>
    <w:link w:val="Footer"/>
    <w:uiPriority w:val="99"/>
    <w:rsid w:val="00193747"/>
  </w:style>
  <w:style w:type="paragraph" w:customStyle="1" w:styleId="Caption">
    <w:name w:val="Caption"/>
    <w:basedOn w:val="a"/>
    <w:next w:val="a"/>
    <w:uiPriority w:val="35"/>
    <w:unhideWhenUsed/>
    <w:qFormat/>
    <w:rsid w:val="00193747"/>
    <w:pPr>
      <w:spacing w:line="240" w:lineRule="auto"/>
    </w:pPr>
    <w:rPr>
      <w:i/>
      <w:iCs/>
      <w:color w:val="44546A" w:themeColor="text2"/>
      <w:sz w:val="18"/>
      <w:szCs w:val="18"/>
    </w:rPr>
  </w:style>
  <w:style w:type="paragraph" w:styleId="af1">
    <w:name w:val="footnote text"/>
    <w:basedOn w:val="a"/>
    <w:link w:val="af2"/>
    <w:uiPriority w:val="99"/>
    <w:semiHidden/>
    <w:unhideWhenUsed/>
    <w:rsid w:val="00193747"/>
    <w:pPr>
      <w:spacing w:after="0" w:line="240" w:lineRule="auto"/>
    </w:pPr>
    <w:rPr>
      <w:sz w:val="20"/>
      <w:szCs w:val="20"/>
    </w:rPr>
  </w:style>
  <w:style w:type="character" w:customStyle="1" w:styleId="af2">
    <w:name w:val="Текст сноски Знак"/>
    <w:basedOn w:val="a0"/>
    <w:link w:val="af1"/>
    <w:uiPriority w:val="99"/>
    <w:semiHidden/>
    <w:rsid w:val="00193747"/>
    <w:rPr>
      <w:sz w:val="20"/>
      <w:szCs w:val="20"/>
    </w:rPr>
  </w:style>
  <w:style w:type="character" w:styleId="af3">
    <w:name w:val="footnote reference"/>
    <w:basedOn w:val="a0"/>
    <w:uiPriority w:val="99"/>
    <w:semiHidden/>
    <w:unhideWhenUsed/>
    <w:rsid w:val="00193747"/>
    <w:rPr>
      <w:vertAlign w:val="superscript"/>
    </w:rPr>
  </w:style>
  <w:style w:type="paragraph" w:styleId="af4">
    <w:name w:val="endnote text"/>
    <w:basedOn w:val="a"/>
    <w:link w:val="af5"/>
    <w:uiPriority w:val="99"/>
    <w:semiHidden/>
    <w:unhideWhenUsed/>
    <w:rsid w:val="00193747"/>
    <w:pPr>
      <w:spacing w:after="0" w:line="240" w:lineRule="auto"/>
    </w:pPr>
    <w:rPr>
      <w:sz w:val="20"/>
      <w:szCs w:val="20"/>
    </w:rPr>
  </w:style>
  <w:style w:type="character" w:customStyle="1" w:styleId="af5">
    <w:name w:val="Текст концевой сноски Знак"/>
    <w:basedOn w:val="a0"/>
    <w:link w:val="af4"/>
    <w:uiPriority w:val="99"/>
    <w:semiHidden/>
    <w:rsid w:val="00193747"/>
    <w:rPr>
      <w:sz w:val="20"/>
      <w:szCs w:val="20"/>
    </w:rPr>
  </w:style>
  <w:style w:type="character" w:styleId="af6">
    <w:name w:val="endnote reference"/>
    <w:basedOn w:val="a0"/>
    <w:uiPriority w:val="99"/>
    <w:semiHidden/>
    <w:unhideWhenUsed/>
    <w:rsid w:val="00193747"/>
    <w:rPr>
      <w:vertAlign w:val="superscript"/>
    </w:rPr>
  </w:style>
  <w:style w:type="character" w:styleId="af7">
    <w:name w:val="Hyperlink"/>
    <w:basedOn w:val="a0"/>
    <w:uiPriority w:val="99"/>
    <w:unhideWhenUsed/>
    <w:rsid w:val="00193747"/>
    <w:rPr>
      <w:color w:val="0563C1" w:themeColor="hyperlink"/>
      <w:u w:val="single"/>
    </w:rPr>
  </w:style>
  <w:style w:type="character" w:styleId="af8">
    <w:name w:val="FollowedHyperlink"/>
    <w:basedOn w:val="a0"/>
    <w:uiPriority w:val="99"/>
    <w:semiHidden/>
    <w:unhideWhenUsed/>
    <w:rsid w:val="00193747"/>
    <w:rPr>
      <w:color w:val="954F72" w:themeColor="followedHyperlink"/>
      <w:u w:val="single"/>
    </w:rPr>
  </w:style>
  <w:style w:type="paragraph" w:styleId="1">
    <w:name w:val="toc 1"/>
    <w:basedOn w:val="a"/>
    <w:next w:val="a"/>
    <w:uiPriority w:val="39"/>
    <w:unhideWhenUsed/>
    <w:rsid w:val="00193747"/>
    <w:pPr>
      <w:spacing w:after="100"/>
    </w:pPr>
  </w:style>
  <w:style w:type="paragraph" w:styleId="21">
    <w:name w:val="toc 2"/>
    <w:basedOn w:val="a"/>
    <w:next w:val="a"/>
    <w:uiPriority w:val="39"/>
    <w:unhideWhenUsed/>
    <w:rsid w:val="00193747"/>
    <w:pPr>
      <w:spacing w:after="100"/>
      <w:ind w:left="220"/>
    </w:pPr>
  </w:style>
  <w:style w:type="paragraph" w:styleId="3">
    <w:name w:val="toc 3"/>
    <w:basedOn w:val="a"/>
    <w:next w:val="a"/>
    <w:uiPriority w:val="39"/>
    <w:unhideWhenUsed/>
    <w:rsid w:val="00193747"/>
    <w:pPr>
      <w:spacing w:after="100"/>
      <w:ind w:left="440"/>
    </w:pPr>
  </w:style>
  <w:style w:type="paragraph" w:styleId="4">
    <w:name w:val="toc 4"/>
    <w:basedOn w:val="a"/>
    <w:next w:val="a"/>
    <w:uiPriority w:val="39"/>
    <w:unhideWhenUsed/>
    <w:rsid w:val="00193747"/>
    <w:pPr>
      <w:spacing w:after="100"/>
      <w:ind w:left="660"/>
    </w:pPr>
  </w:style>
  <w:style w:type="paragraph" w:styleId="5">
    <w:name w:val="toc 5"/>
    <w:basedOn w:val="a"/>
    <w:next w:val="a"/>
    <w:uiPriority w:val="39"/>
    <w:unhideWhenUsed/>
    <w:rsid w:val="00193747"/>
    <w:pPr>
      <w:spacing w:after="100"/>
      <w:ind w:left="880"/>
    </w:pPr>
  </w:style>
  <w:style w:type="paragraph" w:styleId="6">
    <w:name w:val="toc 6"/>
    <w:basedOn w:val="a"/>
    <w:next w:val="a"/>
    <w:uiPriority w:val="39"/>
    <w:unhideWhenUsed/>
    <w:rsid w:val="00193747"/>
    <w:pPr>
      <w:spacing w:after="100"/>
      <w:ind w:left="1100"/>
    </w:pPr>
  </w:style>
  <w:style w:type="paragraph" w:styleId="7">
    <w:name w:val="toc 7"/>
    <w:basedOn w:val="a"/>
    <w:next w:val="a"/>
    <w:uiPriority w:val="39"/>
    <w:unhideWhenUsed/>
    <w:rsid w:val="00193747"/>
    <w:pPr>
      <w:spacing w:after="100"/>
      <w:ind w:left="1320"/>
    </w:pPr>
  </w:style>
  <w:style w:type="paragraph" w:styleId="8">
    <w:name w:val="toc 8"/>
    <w:basedOn w:val="a"/>
    <w:next w:val="a"/>
    <w:uiPriority w:val="39"/>
    <w:unhideWhenUsed/>
    <w:rsid w:val="00193747"/>
    <w:pPr>
      <w:spacing w:after="100"/>
      <w:ind w:left="1540"/>
    </w:pPr>
  </w:style>
  <w:style w:type="paragraph" w:styleId="9">
    <w:name w:val="toc 9"/>
    <w:basedOn w:val="a"/>
    <w:next w:val="a"/>
    <w:uiPriority w:val="39"/>
    <w:unhideWhenUsed/>
    <w:rsid w:val="00193747"/>
    <w:pPr>
      <w:spacing w:after="100"/>
      <w:ind w:left="1760"/>
    </w:pPr>
  </w:style>
  <w:style w:type="character" w:styleId="af9">
    <w:name w:val="Placeholder Text"/>
    <w:basedOn w:val="a0"/>
    <w:uiPriority w:val="99"/>
    <w:semiHidden/>
    <w:rsid w:val="00193747"/>
    <w:rPr>
      <w:color w:val="666666"/>
    </w:rPr>
  </w:style>
  <w:style w:type="paragraph" w:styleId="afa">
    <w:name w:val="TOC Heading"/>
    <w:uiPriority w:val="39"/>
    <w:unhideWhenUsed/>
    <w:rsid w:val="00193747"/>
  </w:style>
  <w:style w:type="paragraph" w:styleId="afb">
    <w:name w:val="table of figures"/>
    <w:basedOn w:val="a"/>
    <w:next w:val="a"/>
    <w:uiPriority w:val="99"/>
    <w:unhideWhenUsed/>
    <w:rsid w:val="00193747"/>
    <w:pPr>
      <w:spacing w:after="0"/>
    </w:pPr>
  </w:style>
  <w:style w:type="paragraph" w:styleId="afc">
    <w:name w:val="No Spacing"/>
    <w:basedOn w:val="a"/>
    <w:uiPriority w:val="1"/>
    <w:qFormat/>
    <w:rsid w:val="00193747"/>
    <w:pPr>
      <w:spacing w:after="0" w:line="240" w:lineRule="auto"/>
    </w:pPr>
  </w:style>
  <w:style w:type="paragraph" w:styleId="afd">
    <w:name w:val="List Paragraph"/>
    <w:basedOn w:val="a"/>
    <w:uiPriority w:val="34"/>
    <w:qFormat/>
    <w:rsid w:val="00193747"/>
    <w:pPr>
      <w:ind w:left="720"/>
      <w:contextualSpacing/>
    </w:pPr>
  </w:style>
  <w:style w:type="paragraph" w:customStyle="1" w:styleId="consplusnormal0">
    <w:name w:val="consplusnormal"/>
    <w:rsid w:val="00193747"/>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193747"/>
  </w:style>
  <w:style w:type="paragraph" w:customStyle="1" w:styleId="11">
    <w:name w:val="Обычный (веб)1"/>
    <w:uiPriority w:val="99"/>
    <w:unhideWhenUsed/>
    <w:rsid w:val="00193747"/>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193747"/>
    <w:rPr>
      <w:rFonts w:cs="Times New Roman"/>
      <w:b/>
      <w:color w:val="106BBE"/>
    </w:rPr>
  </w:style>
  <w:style w:type="paragraph" w:customStyle="1" w:styleId="ConsPlusNormal">
    <w:name w:val="ConsPlusNormal"/>
    <w:link w:val="GridTable4-Accent6"/>
    <w:rsid w:val="00193747"/>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193747"/>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A4F144F-6AD0-442A-82D6-F343EF8C03E0" TargetMode="External"/><Relationship Id="rId13" Type="http://schemas.openxmlformats.org/officeDocument/2006/relationships/hyperlink" Target="https://pravo-search.minjust.ru/bigs/showDocument.html?id=387507C3-B80D-4C0D-9291-8CDC81673F2B" TargetMode="External"/><Relationship Id="rId18" Type="http://schemas.openxmlformats.org/officeDocument/2006/relationships/hyperlink" Target="https://pravo-search.minjust.ru/bigs/showDocument.html?id=387507C3-B80D-4C0D-9291-8CDC81673F2B"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pravo-search.minjust.ru/bigs/showDocument.html?id=0A4F144F-6AD0-442A-82D6-F343EF8C03E0" TargetMode="External"/><Relationship Id="rId7" Type="http://schemas.openxmlformats.org/officeDocument/2006/relationships/hyperlink" Target="https://pravo-search.minjust.ru/bigs/showDocument.html?id=0A4F144F-6AD0-442A-82D6-F343EF8C03E0" TargetMode="External"/><Relationship Id="rId12" Type="http://schemas.openxmlformats.org/officeDocument/2006/relationships/hyperlink" Target="https://pravo-search.minjust.ru/bigs/showDocument.html?id=0A4F144F-6AD0-442A-82D6-F343EF8C03E0" TargetMode="External"/><Relationship Id="rId17" Type="http://schemas.openxmlformats.org/officeDocument/2006/relationships/hyperlink" Target="https://pravo-search.minjust.ru/bigs/showDocument.html?id=387507C3-B80D-4C0D-9291-8CDC81673F2B" TargetMode="External"/><Relationship Id="rId25" Type="http://schemas.openxmlformats.org/officeDocument/2006/relationships/hyperlink" Target="https://pravo-search.minjust.ru/bigs/showDocument.html?id=0A4F144F-6AD0-442A-82D6-F343EF8C03E0" TargetMode="External"/><Relationship Id="rId2" Type="http://schemas.openxmlformats.org/officeDocument/2006/relationships/settings" Target="settings.xml"/><Relationship Id="rId16" Type="http://schemas.openxmlformats.org/officeDocument/2006/relationships/hyperlink" Target="https://pravo-search.minjust.ru/bigs/showDocument.html?id=387507C3-B80D-4C0D-9291-8CDC81673F2B" TargetMode="External"/><Relationship Id="rId20" Type="http://schemas.openxmlformats.org/officeDocument/2006/relationships/hyperlink" Target="https://pravo-search.minjust.ru/bigs/showDocument.html?id=0A4F144F-6AD0-442A-82D6-F343EF8C03E0" TargetMode="External"/><Relationship Id="rId1" Type="http://schemas.openxmlformats.org/officeDocument/2006/relationships/styles" Target="styles.xml"/><Relationship Id="rId6" Type="http://schemas.openxmlformats.org/officeDocument/2006/relationships/hyperlink" Target="https://pravo-search.minjust.ru/bigs/showDocument.html?id=0A4F144F-6AD0-442A-82D6-F343EF8C03E0" TargetMode="External"/><Relationship Id="rId11" Type="http://schemas.openxmlformats.org/officeDocument/2006/relationships/hyperlink" Target="https://pravo-search.minjust.ru/bigs/showDocument.html?id=0A4F144F-6AD0-442A-82D6-F343EF8C03E0" TargetMode="External"/><Relationship Id="rId24" Type="http://schemas.openxmlformats.org/officeDocument/2006/relationships/hyperlink" Target="https://pravo-search.minjust.ru/bigs/showDocument.html?id=0A02E7AB-81DC-427B-9BB7-ABFB1E14BDF3" TargetMode="External"/><Relationship Id="rId5" Type="http://schemas.openxmlformats.org/officeDocument/2006/relationships/endnotes" Target="endnotes.xml"/><Relationship Id="rId15" Type="http://schemas.openxmlformats.org/officeDocument/2006/relationships/hyperlink" Target="https://pravo-search.minjust.ru/bigs/showDocument.html?id=8F21B21C-A408-42C4-B9FE-A939B863C84A" TargetMode="External"/><Relationship Id="rId23" Type="http://schemas.openxmlformats.org/officeDocument/2006/relationships/hyperlink" Target="https://pravo-search.minjust.ru/bigs/showDocument.html?id=169FFAAF-0B96-47C8-9369-38141360223E" TargetMode="External"/><Relationship Id="rId28" Type="http://schemas.openxmlformats.org/officeDocument/2006/relationships/theme" Target="theme/theme1.xml"/><Relationship Id="rId10" Type="http://schemas.openxmlformats.org/officeDocument/2006/relationships/hyperlink" Target="https://pravo-search.minjust.ru/bigs/showDocument.html?id=0A4F144F-6AD0-442A-82D6-F343EF8C03E0" TargetMode="External"/><Relationship Id="rId19" Type="http://schemas.openxmlformats.org/officeDocument/2006/relationships/hyperlink" Target="https://pravo-search.minjust.ru/bigs/showDocument.html?id=387507C3-B80D-4C0D-9291-8CDC81673F2B" TargetMode="External"/><Relationship Id="rId4" Type="http://schemas.openxmlformats.org/officeDocument/2006/relationships/footnotes" Target="footnotes.xml"/><Relationship Id="rId9" Type="http://schemas.openxmlformats.org/officeDocument/2006/relationships/hyperlink" Target="https://pravo-search.minjust.ru/bigs/showDocument.html?id=0A4F144F-6AD0-442A-82D6-F343EF8C03E0" TargetMode="External"/><Relationship Id="rId14" Type="http://schemas.openxmlformats.org/officeDocument/2006/relationships/hyperlink" Target="https://pravo-search.minjust.ru/bigs/showDocument.html?id=8F21B21C-A408-42C4-B9FE-A939B863C84A" TargetMode="External"/><Relationship Id="rId22" Type="http://schemas.openxmlformats.org/officeDocument/2006/relationships/hyperlink" Target="https://pravo-search.minjust.ru/bigs/showDocument.html?id=0A4F144F-6AD0-442A-82D6-F343EF8C03E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35</Pages>
  <Words>12061</Words>
  <Characters>68748</Characters>
  <Application>Microsoft Office Word</Application>
  <DocSecurity>0</DocSecurity>
  <Lines>572</Lines>
  <Paragraphs>161</Paragraphs>
  <ScaleCrop>false</ScaleCrop>
  <Company/>
  <LinksUpToDate>false</LinksUpToDate>
  <CharactersWithSpaces>80648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2025-12-26T03:30:00Z</dcterms:created>
  <dcterms:modified xsi:type="dcterms:W3CDTF">2025-12-26T03:35:00Z</dcterms:modified>
</cp:coreProperties>
</file>