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567" w:rsidRPr="001D7497" w:rsidRDefault="001D7497">
      <w:pPr>
        <w:pStyle w:val="afc"/>
        <w:jc w:val="right"/>
        <w:rPr>
          <w:rFonts w:ascii="Times New Roman" w:hAnsi="Times New Roman"/>
          <w:b/>
          <w:sz w:val="28"/>
          <w:szCs w:val="28"/>
        </w:rPr>
      </w:pPr>
      <w:r w:rsidRPr="001D7497">
        <w:rPr>
          <w:rFonts w:ascii="Times New Roman" w:hAnsi="Times New Roman"/>
          <w:b/>
          <w:sz w:val="28"/>
          <w:szCs w:val="28"/>
        </w:rPr>
        <w:t>ПРОЕКТ</w:t>
      </w:r>
    </w:p>
    <w:p w:rsidR="00A22567" w:rsidRDefault="00A22567">
      <w:pPr>
        <w:pStyle w:val="afc"/>
        <w:jc w:val="right"/>
        <w:rPr>
          <w:rFonts w:ascii="Times New Roman" w:hAnsi="Times New Roman"/>
          <w:sz w:val="28"/>
          <w:szCs w:val="28"/>
        </w:rPr>
      </w:pPr>
    </w:p>
    <w:p w:rsidR="00A22567" w:rsidRDefault="005E2649">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A22567" w:rsidRDefault="005E2649">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A22567" w:rsidRDefault="00A22567">
      <w:pPr>
        <w:pStyle w:val="afc"/>
        <w:jc w:val="center"/>
        <w:rPr>
          <w:rFonts w:ascii="Times New Roman" w:hAnsi="Times New Roman" w:cs="Times New Roman"/>
          <w:sz w:val="28"/>
          <w:szCs w:val="28"/>
        </w:rPr>
      </w:pP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A22567" w:rsidRDefault="00A22567">
      <w:pPr>
        <w:pStyle w:val="afc"/>
        <w:jc w:val="center"/>
        <w:rPr>
          <w:rFonts w:ascii="Times New Roman" w:hAnsi="Times New Roman" w:cs="Times New Roman"/>
          <w:sz w:val="28"/>
          <w:szCs w:val="28"/>
        </w:rPr>
      </w:pP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A22567" w:rsidRDefault="00A22567">
      <w:pPr>
        <w:pStyle w:val="afc"/>
        <w:jc w:val="center"/>
        <w:rPr>
          <w:rFonts w:ascii="Times New Roman" w:hAnsi="Times New Roman" w:cs="Times New Roman"/>
          <w:sz w:val="28"/>
          <w:szCs w:val="28"/>
        </w:rPr>
      </w:pPr>
    </w:p>
    <w:p w:rsidR="00A22567" w:rsidRDefault="001D7497">
      <w:pPr>
        <w:pStyle w:val="afc"/>
        <w:jc w:val="center"/>
        <w:rPr>
          <w:rFonts w:ascii="Times New Roman" w:hAnsi="Times New Roman" w:cs="Times New Roman"/>
          <w:sz w:val="28"/>
          <w:szCs w:val="28"/>
        </w:rPr>
      </w:pPr>
      <w:r>
        <w:rPr>
          <w:rFonts w:ascii="Times New Roman" w:hAnsi="Times New Roman" w:cs="Times New Roman"/>
          <w:sz w:val="28"/>
          <w:szCs w:val="28"/>
        </w:rPr>
        <w:t>…….</w:t>
      </w:r>
      <w:r w:rsidR="005E2649">
        <w:rPr>
          <w:rFonts w:ascii="Times New Roman" w:hAnsi="Times New Roman" w:cs="Times New Roman"/>
          <w:sz w:val="28"/>
          <w:szCs w:val="28"/>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Pr>
          <w:rFonts w:ascii="Times New Roman" w:hAnsi="Times New Roman" w:cs="Times New Roman"/>
          <w:sz w:val="26"/>
          <w:szCs w:val="26"/>
        </w:rPr>
        <w:t xml:space="preserve">               </w:t>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8"/>
          <w:szCs w:val="28"/>
        </w:rPr>
        <w:t xml:space="preserve">  № </w:t>
      </w:r>
      <w:r>
        <w:rPr>
          <w:rFonts w:ascii="Times New Roman" w:hAnsi="Times New Roman" w:cs="Times New Roman"/>
          <w:sz w:val="28"/>
          <w:szCs w:val="28"/>
        </w:rPr>
        <w:t>…..</w:t>
      </w: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A22567" w:rsidRDefault="00A22567">
      <w:pPr>
        <w:pStyle w:val="afc"/>
        <w:rPr>
          <w:rFonts w:ascii="Times New Roman" w:hAnsi="Times New Roman" w:cs="Times New Roman"/>
          <w:sz w:val="28"/>
          <w:szCs w:val="28"/>
        </w:rPr>
      </w:pPr>
    </w:p>
    <w:p w:rsidR="00A22567" w:rsidRDefault="005E2649">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 утвержденный постановление</w:t>
      </w:r>
      <w:r w:rsidR="003865B0">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31.08.2020 № 84 «Об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A2256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27 июля 2010 года </w:t>
      </w:r>
      <w:hyperlink r:id="rId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статьёй 52.3 </w:t>
      </w:r>
      <w:hyperlink r:id="rId8" w:tooltip="https://pravo-search.minjust.ru/bigs/showDocument.html?id=0040F7A8-9A0D-4E71-BA36-B348C3CFE439" w:history="1">
        <w:r>
          <w:rPr>
            <w:rFonts w:ascii="Times New Roman" w:hAnsi="Times New Roman" w:cs="Times New Roman"/>
            <w:sz w:val="28"/>
            <w:szCs w:val="28"/>
          </w:rPr>
          <w:t>Водного кодекса</w:t>
        </w:r>
      </w:hyperlink>
      <w:r>
        <w:rPr>
          <w:rFonts w:ascii="Times New Roman" w:hAnsi="Times New Roman" w:cs="Times New Roman"/>
          <w:sz w:val="28"/>
          <w:szCs w:val="28"/>
        </w:rPr>
        <w:t> Российской Федерации от 03.06.2006 № 74-ФЗ, приказом министерства природных ресурсов и экологии Российской Федерации от 15.04.2020 № 220 администрация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9"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 утвержденный постановление администрации сельского поселения от 31.08.2020 № 84 «Об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w:t>
      </w:r>
      <w:r>
        <w:rPr>
          <w:rFonts w:ascii="Times New Roman" w:hAnsi="Times New Roman" w:cs="Times New Roman"/>
          <w:sz w:val="28"/>
          <w:szCs w:val="28"/>
        </w:rPr>
        <w:lastRenderedPageBreak/>
        <w:t>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shd w:val="nil"/>
      </w:pPr>
      <w:r>
        <w:rPr>
          <w:rFonts w:ascii="Arial" w:eastAsia="Arial" w:hAnsi="Arial" w:cs="Arial"/>
          <w:color w:val="000000"/>
          <w:sz w:val="24"/>
        </w:rPr>
        <w:br w:type="page" w:clear="all"/>
      </w:r>
    </w:p>
    <w:p w:rsidR="00A22567" w:rsidRDefault="005E2649">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A22567" w:rsidRDefault="005E2649">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A22567" w:rsidRDefault="005E2649">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A22567" w:rsidRDefault="001D7497">
      <w:pPr>
        <w:pStyle w:val="afc"/>
        <w:jc w:val="right"/>
        <w:rPr>
          <w:rFonts w:ascii="Times New Roman" w:hAnsi="Times New Roman" w:cs="Times New Roman"/>
          <w:sz w:val="28"/>
          <w:szCs w:val="28"/>
        </w:rPr>
      </w:pPr>
      <w:r>
        <w:rPr>
          <w:rFonts w:ascii="Times New Roman" w:hAnsi="Times New Roman" w:cs="Times New Roman"/>
          <w:sz w:val="28"/>
          <w:szCs w:val="28"/>
        </w:rPr>
        <w:t>……</w:t>
      </w:r>
      <w:r w:rsidR="005E2649">
        <w:rPr>
          <w:rFonts w:ascii="Times New Roman" w:hAnsi="Times New Roman" w:cs="Times New Roman"/>
          <w:sz w:val="28"/>
          <w:szCs w:val="28"/>
        </w:rPr>
        <w:t xml:space="preserve"> № </w:t>
      </w:r>
      <w:r>
        <w:rPr>
          <w:rFonts w:ascii="Times New Roman" w:hAnsi="Times New Roman" w:cs="Times New Roman"/>
          <w:sz w:val="28"/>
          <w:szCs w:val="28"/>
        </w:rPr>
        <w:t>…..</w:t>
      </w:r>
    </w:p>
    <w:p w:rsidR="00A22567" w:rsidRDefault="00A22567">
      <w:pPr>
        <w:pStyle w:val="afc"/>
        <w:jc w:val="right"/>
        <w:rPr>
          <w:rFonts w:ascii="Times New Roman" w:hAnsi="Times New Roman" w:cs="Times New Roman"/>
          <w:bCs/>
          <w:sz w:val="28"/>
          <w:szCs w:val="28"/>
        </w:rPr>
      </w:pP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A2256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(наименование муниципального образования Еврейской автономной области) (далее – Регламент) разработан в целях повышения качества предоставления муниципальной услуги и определяет последовательность и сроки действий (административные процедуры) администрации Бирофельдского сельского поселения и ее должностных лиц.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получения муниципальной услуги могут обратиться уполномоченный орган исполнительной власти Еврейской автономной 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размещается на официальном сайте администрации Бирофельдского сельского поселения, а также на Едином портале государственных и муниципальных услуг (функций) и Портале государственных и муниципальных услуг (функций) Еврейской автономной области.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1.3.2. Информацию по вопросам предоставления муниципальной услуги и услуг, которые являются необходимыми и обязательными для </w:t>
      </w:r>
      <w:r>
        <w:rPr>
          <w:rFonts w:ascii="Times New Roman" w:hAnsi="Times New Roman" w:cs="Times New Roman"/>
          <w:sz w:val="28"/>
          <w:szCs w:val="28"/>
        </w:rPr>
        <w:lastRenderedPageBreak/>
        <w:t>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Еврейской автономной области (далее – Региональный портал) можно получить: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устной форме при личном обращении;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использованием телефонной связи;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посредством направления на адрес электронной почты администрации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письменным обращениям.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1.3.3. В «Многофункциональном центре предоставления государственных и муниципальных услуг Еврейской автономной области» по району (далее -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1.3.4. На официальном интернет-сайте администрации Бирофельдского сельского поселения (</w:t>
      </w:r>
      <w:hyperlink r:id="rId10" w:tooltip="http://www.birofeld.ru/" w:history="1">
        <w:r>
          <w:rPr>
            <w:rFonts w:ascii="Times New Roman" w:hAnsi="Times New Roman" w:cs="Times New Roman"/>
            <w:sz w:val="28"/>
            <w:szCs w:val="28"/>
          </w:rPr>
          <w:t>www.birofeld.ru</w:t>
        </w:r>
      </w:hyperlink>
      <w:r w:rsidR="001D7497">
        <w:rPr>
          <w:rFonts w:ascii="Times New Roman" w:hAnsi="Times New Roman" w:cs="Times New Roman"/>
          <w:sz w:val="28"/>
          <w:szCs w:val="28"/>
        </w:rPr>
        <w:t>)</w:t>
      </w:r>
      <w:r>
        <w:rPr>
          <w:rFonts w:ascii="Times New Roman" w:hAnsi="Times New Roman" w:cs="Times New Roman"/>
          <w:sz w:val="28"/>
          <w:szCs w:val="28"/>
        </w:rPr>
        <w:t>.</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1.3.5. В информационно-телекоммуникационной сети «Интернет» на Едином портале государственных и муниципальных услуг (</w:t>
      </w:r>
      <w:hyperlink r:id="rId11" w:tooltip="http://www.gosuslugi.ru/" w:history="1">
        <w:r>
          <w:rPr>
            <w:rFonts w:ascii="Times New Roman" w:hAnsi="Times New Roman" w:cs="Times New Roman"/>
            <w:sz w:val="28"/>
            <w:szCs w:val="28"/>
          </w:rPr>
          <w:t>www.gosuslugi.ru</w:t>
        </w:r>
      </w:hyperlink>
      <w:r>
        <w:rPr>
          <w:rFonts w:ascii="Times New Roman" w:hAnsi="Times New Roman" w:cs="Times New Roman"/>
          <w:sz w:val="28"/>
          <w:szCs w:val="28"/>
        </w:rPr>
        <w:t>).</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Едином и Региональном портале размещается следующая информация: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круг заявителей;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срок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исчерпывающий перечень оснований для приостановления или отказа</w:t>
      </w:r>
      <w:r>
        <w:rPr>
          <w:rFonts w:ascii="Times New Roman" w:hAnsi="Times New Roman" w:cs="Times New Roman"/>
          <w:sz w:val="28"/>
          <w:szCs w:val="28"/>
        </w:rPr>
        <w:br/>
        <w:t>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w:t>
      </w:r>
      <w:r>
        <w:rPr>
          <w:rFonts w:ascii="Times New Roman" w:hAnsi="Times New Roman" w:cs="Times New Roman"/>
          <w:sz w:val="28"/>
          <w:szCs w:val="28"/>
        </w:rPr>
        <w:lastRenderedPageBreak/>
        <w:t>региональной государственной информационной системе «Реестр государственных услуг (функций) Еврейской автономной области», предоставляется заявителю бесплатно.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1.3.6.               На информационных стендах в администрации Бирофельдского сельского поселения, а также в сети Интернет на официальном сайте администрации размещены следующие информационные материалы: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адрес, номера телефонов и факса, график работы, адрес электронной почты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сведения о предоставляемой муниципальной услуге;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которые заявитель должен представить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образцы заполнения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оснований для отказа в приеме документов, приостановления и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извлечения из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Информационный стенд, содержащий информацию о процедуре предоставления муниципальной услуги, размещен в холле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официальном сайте администрации Бирофельдского сельского поселения информация размещена в разделе, предусмотренном для размещения информации о муниципальных услугах.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администрацией Бирофельдского сельского поселения (далее – администрация,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Администрация организует предоставление муниципальной услуги на базе МФЦ на территории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2.2.2. Администрация, МФЦ, на </w:t>
      </w:r>
      <w:r w:rsidR="001D7497">
        <w:rPr>
          <w:rFonts w:ascii="Times New Roman" w:hAnsi="Times New Roman" w:cs="Times New Roman"/>
          <w:sz w:val="28"/>
          <w:szCs w:val="28"/>
        </w:rPr>
        <w:t>базе,</w:t>
      </w:r>
      <w:r>
        <w:rPr>
          <w:rFonts w:ascii="Times New Roman" w:hAnsi="Times New Roman" w:cs="Times New Roman"/>
          <w:sz w:val="28"/>
          <w:szCs w:val="28"/>
        </w:rPr>
        <w:t xml:space="preserve">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Конечным результатом предоставления муниципальной услуги является выдача (направление) заявителю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мотивированный отказ в предоставлении муниципальной услуги в форме письма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 не должен превышать 15 рабочих дней со дня поступления заявления о предоставлении муниципальной услуги и иных документов, указанных в пункте 2.6 настоящего Регламента. Сроки прохождения отдельных административных процедур и сроки выполнения действий отдельными должностными лицами указаны в разделе 3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Министерства природных ресурсов и экологии Российской Федерации от 15.04.2020 № 220 (далее - Порядок).</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заявлению прилагаются: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выписка из ЕГРЮЛ для юридических лиц.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w:t>
      </w:r>
      <w:r>
        <w:rPr>
          <w:rFonts w:ascii="Times New Roman" w:hAnsi="Times New Roman" w:cs="Times New Roman"/>
          <w:sz w:val="28"/>
          <w:szCs w:val="28"/>
        </w:rPr>
        <w:lastRenderedPageBreak/>
        <w:t>документа, должны быть пронумерованы и прошиты с указанием количества прошитых листов.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2.6.5.Администрация не вправе требовать от заявителя: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w:t>
      </w:r>
      <w:hyperlink r:id="rId12"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частью 6 статьи 7 Федерального закона от 27 июля 2010 г. </w:t>
      </w:r>
      <w:hyperlink r:id="rId13"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перечень документов.</w:t>
      </w:r>
      <w:proofErr w:type="gramEnd"/>
      <w:r>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w:t>
      </w:r>
      <w:proofErr w:type="gramEnd"/>
      <w:r>
        <w:rPr>
          <w:rFonts w:ascii="Times New Roman" w:hAnsi="Times New Roman" w:cs="Times New Roman"/>
          <w:sz w:val="28"/>
          <w:szCs w:val="28"/>
        </w:rPr>
        <w:t xml:space="preserve"> и муниципальных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w:t>
      </w:r>
      <w:hyperlink r:id="rId1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w:t>
      </w:r>
      <w:hyperlink r:id="rId16"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заявление и приложенные к нему документы не соответствуют требованиям, установленным пунктом 2.6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текст заявления о предоставлении муниципальной услуги не поддается прочтению;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к заявлению не приложены документы, необходимые для предоставления муниципальной услуги, указанные в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2.8.2. Исчерпывающий перечень оснований для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недостоверность сведений, содержащихся в заявлении или в приложенных к нему заявителем документах;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в случае если, текст заявления не поддается прочтению (при направлении заявления и прилагаемых документов почтовой связью).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в случае если, заявление содержит вопросы, не подпадающие под действие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Муниципальная услуга предоставляется бесплатно.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Максимальный срок регистрации заявления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при личном обращении заявителя - в присутствии заявителя в день обращения максимальный срок не должен превышать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2.12. </w:t>
      </w:r>
      <w:proofErr w:type="gramStart"/>
      <w:r>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Pr>
          <w:rFonts w:ascii="Times New Roman" w:hAnsi="Times New Roman" w:cs="Times New Roman"/>
          <w:sz w:val="28"/>
          <w:szCs w:val="28"/>
        </w:rPr>
        <w:t xml:space="preserve"> законодательством Российской Федерации о социальной защите инвалидов.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Места предоставления муниципальной услуги оборудуются </w:t>
      </w:r>
      <w:proofErr w:type="gramStart"/>
      <w:r>
        <w:rPr>
          <w:rFonts w:ascii="Times New Roman" w:hAnsi="Times New Roman"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Pr>
          <w:rFonts w:ascii="Times New Roman" w:hAnsi="Times New Roman" w:cs="Times New Roman"/>
          <w:sz w:val="28"/>
          <w:szCs w:val="28"/>
        </w:rPr>
        <w:t xml:space="preserve"> инвалидов, в том числе обеспечиваются: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егламентом утвержденным прик, утвержденным приказом директора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2.12.2. Прием документов в уполномоченном органе осуществляется в специально оборудованных помещениях или отведенных для этого кабинетах.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2.12.3. Помещения, предназначенные для приема заявителей, оборудуются информационными стендами, содержащими сведения, указанные в пункте 1.3.3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стенды размещаются на видном, доступном месте.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комфортное расположение заявителя и должностного лица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и удобство оформления заявителем письменного обращения;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телефонную связь;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копирования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наличие письменных принадлежностей и бумаги формата A4.</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2.12.8. Требования к обеспечению доступности предоставления муниципальной услуги для инвалидов.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Уполномоченным органом, предоставляющим муниципальную услугу, обеспечивается создание инвалидам следующих условий доступности: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беспрепятственного входа в помещения уполномоченного органа и выхода из них;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Показатели доступности и качества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2.13.1. Основными показателями доступности и качества муниципальной услуги являются: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Pr>
          <w:rFonts w:ascii="Times New Roman" w:hAnsi="Times New Roman" w:cs="Times New Roman"/>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w:t>
      </w:r>
      <w:r>
        <w:rPr>
          <w:rFonts w:ascii="Times New Roman" w:hAnsi="Times New Roman" w:cs="Times New Roman"/>
          <w:sz w:val="28"/>
          <w:szCs w:val="28"/>
        </w:rPr>
        <w:lastRenderedPageBreak/>
        <w:t>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2.13.4. Для получения муниципальной услуги заявитель вправе обратиться в МФЦ в соответствии со статьей 15.1 Федерального закона от 27 июля 2010 года </w:t>
      </w:r>
      <w:hyperlink r:id="rId1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через МФЦ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w:t>
      </w:r>
      <w:hyperlink r:id="rId1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и Федерального закона от 6 апреля 2011 года № 63-ФЗ «Об электронной подписи».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Приморскому краю (СНИЛС), и пароль, полученный после регистрации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2.14.4. При направлении заявления и документов (содержащихся в них сведений) в форме электронных документов в порядке, предусмотренном пунктом 2.14.1 Регламента, обеспечивается возможность направления заявителю сообщения в электронном виде, подтверждающего их прием и регистрацию.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2.14.5. МФЦ при обращении заявителя (представителя заявителя)</w:t>
      </w:r>
      <w:r>
        <w:rPr>
          <w:rFonts w:ascii="Times New Roman" w:hAnsi="Times New Roman" w:cs="Times New Roman"/>
          <w:sz w:val="28"/>
          <w:szCs w:val="28"/>
        </w:rPr>
        <w:b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w:t>
      </w:r>
      <w:r>
        <w:rPr>
          <w:rFonts w:ascii="Times New Roman" w:hAnsi="Times New Roman" w:cs="Times New Roman"/>
          <w:sz w:val="28"/>
          <w:szCs w:val="28"/>
        </w:rPr>
        <w:br/>
        <w:t>уполномоченный орган для принятия решения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Еврейской автономной области, независимо от места его регистрации на территории Еврейской автономной области, места расположения на территории Еврейской автономной областиобъектов недвижимости.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и регистрация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заявления и направление на исполнение;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исполнение заявления, направление уведомления о продлении срока исполнения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3.2. Последовательность действий должностных лиц при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Прием и регистрация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выполнения административной процедуры является предоставление заявителем документов, указанных в пункте 2.6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поступлении</w:t>
      </w:r>
      <w:proofErr w:type="gramEnd"/>
      <w:r>
        <w:rPr>
          <w:rFonts w:ascii="Times New Roman" w:hAnsi="Times New Roman" w:cs="Times New Roman"/>
          <w:sz w:val="28"/>
          <w:szCs w:val="28"/>
        </w:rPr>
        <w:t xml:space="preserve">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проверяет полноту заполнения обязательных реквизитов;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принимает или отказывает заявителю в приеме документов по причинам, изложенным в пункте 2.7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заявление в порядке приема и регистрации входящей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направляет заявление на рассмотрение.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принимает запрос;</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заявление в порядке приема и регистрации входящей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направляет заявление на рассмотрение.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«Об электронной подписи»;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распечатывает заявление;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регистрирует заявление в порядке приема и регистрации входящей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подтверждает факт получения заявления ответным сообщением заявителю в электронной форме с указанием даты и регистрационного номера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направляет заявление на рассмотрение.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личном приеме граждан - не более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Рассмотрение заявления и направление на исполнение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регистрация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2 рабочих дня.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Исполнение запроса, направление уведомления о продлении срока исполнения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заявления с резолюцией ответственному исполнителю.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сотрудник, осуществляет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оснований, указанных в пункте 2.8.2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исполняет запрос согласно требованиям Порядка, а именно подготавливает проект постановления Администрации по форме согласно приложению №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невозможности исполнить запрос по причинам, указанным в пункте 2.8.2 Регламента, готовит на имя заявителя отказ в предоставлении муниципальной услуги в форме письма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подписания главой Бирофельдского сельского поселения подготовленного документа – постановления Администрации, отказ передается уполномоченному сотруднику для отправки (вручения).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Сотрудник, ответственный за отправку корреспонденции, осуществляет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поступившие к отправке документы в порядке регистрации исходящей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отправление (выдача) заявителю результата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w:t>
      </w:r>
      <w:r>
        <w:rPr>
          <w:rFonts w:ascii="Times New Roman" w:hAnsi="Times New Roman" w:cs="Times New Roman"/>
          <w:sz w:val="28"/>
          <w:szCs w:val="28"/>
        </w:rPr>
        <w:lastRenderedPageBreak/>
        <w:t>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w:t>
      </w:r>
      <w:r>
        <w:rPr>
          <w:rFonts w:ascii="Times New Roman" w:hAnsi="Times New Roman" w:cs="Times New Roman"/>
          <w:sz w:val="28"/>
          <w:szCs w:val="28"/>
        </w:rPr>
        <w:br/>
        <w:t>13 рабочих дней.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Перечень административных процедур (действий) при предоставлении муниципальных услуг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3.3.1. </w:t>
      </w:r>
      <w:proofErr w:type="gramStart"/>
      <w:r>
        <w:rPr>
          <w:rFonts w:ascii="Times New Roman" w:hAnsi="Times New Roman" w:cs="Times New Roman"/>
          <w:sz w:val="28"/>
          <w:szCs w:val="28"/>
        </w:rPr>
        <w:t>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 184-ФЗ «Об электронной подписи».</w:t>
      </w:r>
      <w:proofErr w:type="gramEnd"/>
      <w:r>
        <w:rPr>
          <w:rFonts w:ascii="Times New Roman" w:hAnsi="Times New Roman" w:cs="Times New Roman"/>
          <w:sz w:val="28"/>
          <w:szCs w:val="28"/>
        </w:rPr>
        <w:t xml:space="preserve"> 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3.3.2. Предоставление муниципальной услуги в электронной форме включает в себя следующие административные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Заявления и документов (информации),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проверка действительность усиленной квалифицированной электронной подписи;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принятие решения о подготовке выписки, уведомления;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направление заявителю уведомления о приеме заявления или отказа в приеме к рассмотрению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формирование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направление (выдача) результата.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 </w:t>
      </w:r>
      <w:hyperlink r:id="rId19"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"Оборганизациипредоставлениягосударственныхимуниципальныхуслуг".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запроса осуществляются должностным лицом уполномоченного органа, ответственного за регистрацию.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регистрации запрос направляется в уполномоченный орган, ответственный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поступления заявления и документов, указанных в пункте 2.6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получении</w:t>
      </w:r>
      <w:proofErr w:type="gramEnd"/>
      <w:r>
        <w:rPr>
          <w:rFonts w:ascii="Times New Roman" w:hAnsi="Times New Roman" w:cs="Times New Roman"/>
          <w:sz w:val="28"/>
          <w:szCs w:val="28"/>
        </w:rPr>
        <w:t xml:space="preserve">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2.7 Регламента, а также осуществляются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в электронной форме заявителю направляется: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уполномоченный орган или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начале процедуры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уведомление о мотивированном отказе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по выдаче заявителю результата предоставления муниципальной услуги – 1 рабочий день.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Перечень административных процедур (действий), выполняемых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обращении заявителя с заявлением и документами, указанными в пункте 2.6 Регламента в МФЦ предоставление муниципальной услуги включает в себя следующие административные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передача курьером заявления и прилагаемых к нему документов из МФЦ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передача курьером пакета документов из уполномоченного органа в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выдача (направление) заявителю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Порядок выполнения административных процедур (действий)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3.6.1. При приеме заявления и прилагаемых к нему документов работник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проверяет соответствие представленных документов установленным требованиям, удостоверяясь, что: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тексты документов написаны разборчиво;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не исполнены карандашом;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не имеют повреждений, наличие которых не позволяет однозначно истолковать их содержание;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действия документов не истек;</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представлены в полном объеме;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соответствует установленным требованиям к его форме и виду;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Работник МФЦ от имени заявителя заполняет заявление по соответствующей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 сроке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 возможности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При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выдаче документов должностное лицо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знакомит с содержанием документов и выдает их.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3.6.5. В случае обращения заявителя за предоставлением муниципальной услуги по экстерриториальному принципу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принимает от заявителя заявление и документы, представленные заявителем;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копирование (сканирование) документов, предусмотренных частью 6 статьи 7 Федерального закона </w:t>
      </w:r>
      <w:hyperlink r:id="rId20" w:tooltip="https://pravo-search.minjust.ru/bigs/showDocument.html?id=BBA0BFB1-06C7-4E50-A8D3-FE1045784BF1" w:history="1">
        <w:r>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hyperlink>
      <w:r>
        <w:rPr>
          <w:rFonts w:ascii="Times New Roman" w:hAnsi="Times New Roman" w:cs="Times New Roman"/>
          <w:sz w:val="28"/>
          <w:szCs w:val="28"/>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w:t>
      </w:r>
      <w:r>
        <w:rPr>
          <w:rFonts w:ascii="Times New Roman" w:hAnsi="Times New Roman" w:cs="Times New Roman"/>
          <w:sz w:val="28"/>
          <w:szCs w:val="28"/>
        </w:rPr>
        <w:lastRenderedPageBreak/>
        <w:t>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3.6.6. В случае обращения заявителя за предоставлением муниципальной услуги по приему заявителей по предварительной записи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предоставления муниципальной услуги осуществляется прием заявителей по предварительной записи.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проводится посредством Единого и Регионального портала.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Едином и Региональном портале, официальном сайте размещаются образцы заполнения электронной формы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возможность копирования и сохранения запроса и иных документов, указанных в пункте 2.6 Регламента,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w:t>
      </w:r>
      <w:r>
        <w:rPr>
          <w:rFonts w:ascii="Times New Roman" w:hAnsi="Times New Roman" w:cs="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Pr>
          <w:rFonts w:ascii="Times New Roman" w:hAnsi="Times New Roman" w:cs="Times New Roman"/>
          <w:sz w:val="28"/>
          <w:szCs w:val="28"/>
        </w:rPr>
        <w:t>, касающейся сведений, отсутствующих в единой системе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 Порядок исправления допущенных опечаток и ошибок в выданных в результате предоставления муниципальной услуги документах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Pr>
          <w:rFonts w:ascii="Times New Roman" w:hAnsi="Times New Roman" w:cs="Times New Roman"/>
          <w:sz w:val="28"/>
          <w:szCs w:val="28"/>
        </w:rPr>
        <w:t>с даты регистрации</w:t>
      </w:r>
      <w:proofErr w:type="gramEnd"/>
      <w:r>
        <w:rPr>
          <w:rFonts w:ascii="Times New Roman" w:hAnsi="Times New Roman" w:cs="Times New Roman"/>
          <w:sz w:val="28"/>
          <w:szCs w:val="28"/>
        </w:rPr>
        <w:t xml:space="preserve"> соответствующего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по административной процедуре является наличие или отсутствие таких опечаток и (или) ошибок.</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w:t>
      </w:r>
      <w:r>
        <w:rPr>
          <w:rFonts w:ascii="Times New Roman" w:hAnsi="Times New Roman" w:cs="Times New Roman"/>
          <w:sz w:val="28"/>
          <w:szCs w:val="28"/>
        </w:rPr>
        <w:lastRenderedPageBreak/>
        <w:t>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A22567" w:rsidRDefault="00A22567">
      <w:pPr>
        <w:pStyle w:val="afc"/>
        <w:jc w:val="right"/>
        <w:rPr>
          <w:rFonts w:ascii="Times New Roman" w:hAnsi="Times New Roman" w:cs="Times New Roman"/>
          <w:sz w:val="28"/>
          <w:szCs w:val="28"/>
        </w:rPr>
      </w:pPr>
    </w:p>
    <w:sectPr w:rsidR="00A22567" w:rsidSect="00A22567">
      <w:headerReference w:type="default" r:id="rId21"/>
      <w:footerReference w:type="default" r:id="rId22"/>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5FD" w:rsidRDefault="00AE45FD">
      <w:pPr>
        <w:spacing w:after="0" w:line="240" w:lineRule="auto"/>
      </w:pPr>
      <w:r>
        <w:separator/>
      </w:r>
    </w:p>
  </w:endnote>
  <w:endnote w:type="continuationSeparator" w:id="0">
    <w:p w:rsidR="00AE45FD" w:rsidRDefault="00AE45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67" w:rsidRDefault="00A225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5FD" w:rsidRDefault="00AE45FD">
      <w:pPr>
        <w:spacing w:after="0" w:line="240" w:lineRule="auto"/>
      </w:pPr>
      <w:r>
        <w:separator/>
      </w:r>
    </w:p>
  </w:footnote>
  <w:footnote w:type="continuationSeparator" w:id="0">
    <w:p w:rsidR="00AE45FD" w:rsidRDefault="00AE45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67" w:rsidRDefault="00A225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BEFAFA0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D2DE36B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7FF69176"/>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22567"/>
    <w:rsid w:val="001D7497"/>
    <w:rsid w:val="003865B0"/>
    <w:rsid w:val="005E2649"/>
    <w:rsid w:val="0090497D"/>
    <w:rsid w:val="00A22567"/>
    <w:rsid w:val="00AE45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5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256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A2256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A2256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A2256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A2256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2256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A2256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A2256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A2256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A2256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A2256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A2256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2256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A2256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A2256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A2256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A2256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A2256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A2256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2256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A2256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A2256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A2256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A2256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A2256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A2256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2256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A2256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A2256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A2256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A2256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A2256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A2256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22567"/>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A2256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A22567"/>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A2256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A2256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A2256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A2256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22567"/>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A22567"/>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A22567"/>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A22567"/>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A22567"/>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A22567"/>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A2256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22567"/>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A22567"/>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A22567"/>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A22567"/>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A22567"/>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A22567"/>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A2256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2256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A2256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A22567"/>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A2256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A22567"/>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A22567"/>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A2256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2256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A2256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A2256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A2256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A2256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A2256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A2256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22567"/>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A22567"/>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A22567"/>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A22567"/>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A22567"/>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A22567"/>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A2256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22567"/>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A22567"/>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A22567"/>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A22567"/>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A22567"/>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A22567"/>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A2256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22567"/>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A22567"/>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A22567"/>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A22567"/>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A22567"/>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A22567"/>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A2256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2256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A2256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A2256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A2256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A2256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A2256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A22567"/>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A22567"/>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A22567"/>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A22567"/>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A22567"/>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A22567"/>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A22567"/>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A22567"/>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A22567"/>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A22567"/>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A22567"/>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A22567"/>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A22567"/>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A22567"/>
    <w:rPr>
      <w:rFonts w:ascii="Arial" w:eastAsia="Arial" w:hAnsi="Arial" w:cs="Arial"/>
      <w:color w:val="2E74B5" w:themeColor="accent1" w:themeShade="BF"/>
    </w:rPr>
  </w:style>
  <w:style w:type="character" w:customStyle="1" w:styleId="Heading6Char">
    <w:name w:val="Heading 6 Char"/>
    <w:basedOn w:val="a0"/>
    <w:link w:val="Heading6"/>
    <w:uiPriority w:val="9"/>
    <w:rsid w:val="00A22567"/>
    <w:rPr>
      <w:rFonts w:ascii="Arial" w:eastAsia="Arial" w:hAnsi="Arial" w:cs="Arial"/>
      <w:i/>
      <w:iCs/>
      <w:color w:val="595959" w:themeColor="text1" w:themeTint="A6"/>
    </w:rPr>
  </w:style>
  <w:style w:type="character" w:customStyle="1" w:styleId="Heading7Char">
    <w:name w:val="Heading 7 Char"/>
    <w:basedOn w:val="a0"/>
    <w:link w:val="Heading7"/>
    <w:uiPriority w:val="9"/>
    <w:rsid w:val="00A22567"/>
    <w:rPr>
      <w:rFonts w:ascii="Arial" w:eastAsia="Arial" w:hAnsi="Arial" w:cs="Arial"/>
      <w:color w:val="595959" w:themeColor="text1" w:themeTint="A6"/>
    </w:rPr>
  </w:style>
  <w:style w:type="character" w:customStyle="1" w:styleId="Heading8Char">
    <w:name w:val="Heading 8 Char"/>
    <w:basedOn w:val="a0"/>
    <w:link w:val="Heading8"/>
    <w:uiPriority w:val="9"/>
    <w:rsid w:val="00A22567"/>
    <w:rPr>
      <w:rFonts w:ascii="Arial" w:eastAsia="Arial" w:hAnsi="Arial" w:cs="Arial"/>
      <w:i/>
      <w:iCs/>
      <w:color w:val="272727" w:themeColor="text1" w:themeTint="D8"/>
    </w:rPr>
  </w:style>
  <w:style w:type="character" w:customStyle="1" w:styleId="Heading9Char">
    <w:name w:val="Heading 9 Char"/>
    <w:basedOn w:val="a0"/>
    <w:link w:val="Heading9"/>
    <w:uiPriority w:val="9"/>
    <w:rsid w:val="00A22567"/>
    <w:rPr>
      <w:rFonts w:ascii="Arial" w:eastAsia="Arial" w:hAnsi="Arial" w:cs="Arial"/>
      <w:i/>
      <w:iCs/>
      <w:color w:val="272727" w:themeColor="text1" w:themeTint="D8"/>
    </w:rPr>
  </w:style>
  <w:style w:type="paragraph" w:styleId="a4">
    <w:name w:val="Title"/>
    <w:basedOn w:val="a"/>
    <w:next w:val="a"/>
    <w:link w:val="a5"/>
    <w:uiPriority w:val="10"/>
    <w:qFormat/>
    <w:rsid w:val="00A22567"/>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A22567"/>
    <w:rPr>
      <w:rFonts w:ascii="Arial" w:eastAsia="Arial" w:hAnsi="Arial" w:cs="Arial"/>
      <w:spacing w:val="-10"/>
      <w:sz w:val="56"/>
      <w:szCs w:val="56"/>
    </w:rPr>
  </w:style>
  <w:style w:type="paragraph" w:styleId="a6">
    <w:name w:val="Subtitle"/>
    <w:basedOn w:val="a"/>
    <w:next w:val="a"/>
    <w:link w:val="a7"/>
    <w:uiPriority w:val="11"/>
    <w:qFormat/>
    <w:rsid w:val="00A22567"/>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A22567"/>
    <w:rPr>
      <w:color w:val="595959" w:themeColor="text1" w:themeTint="A6"/>
      <w:spacing w:val="15"/>
      <w:sz w:val="28"/>
      <w:szCs w:val="28"/>
    </w:rPr>
  </w:style>
  <w:style w:type="paragraph" w:styleId="2">
    <w:name w:val="Quote"/>
    <w:basedOn w:val="a"/>
    <w:next w:val="a"/>
    <w:link w:val="20"/>
    <w:uiPriority w:val="29"/>
    <w:qFormat/>
    <w:rsid w:val="00A22567"/>
    <w:pPr>
      <w:spacing w:before="160"/>
      <w:jc w:val="center"/>
    </w:pPr>
    <w:rPr>
      <w:i/>
      <w:iCs/>
      <w:color w:val="404040" w:themeColor="text1" w:themeTint="BF"/>
    </w:rPr>
  </w:style>
  <w:style w:type="character" w:customStyle="1" w:styleId="20">
    <w:name w:val="Цитата 2 Знак"/>
    <w:basedOn w:val="a0"/>
    <w:link w:val="2"/>
    <w:uiPriority w:val="29"/>
    <w:rsid w:val="00A22567"/>
    <w:rPr>
      <w:i/>
      <w:iCs/>
      <w:color w:val="404040" w:themeColor="text1" w:themeTint="BF"/>
    </w:rPr>
  </w:style>
  <w:style w:type="character" w:styleId="a8">
    <w:name w:val="Intense Emphasis"/>
    <w:basedOn w:val="a0"/>
    <w:uiPriority w:val="21"/>
    <w:qFormat/>
    <w:rsid w:val="00A22567"/>
    <w:rPr>
      <w:i/>
      <w:iCs/>
      <w:color w:val="2E74B5" w:themeColor="accent1" w:themeShade="BF"/>
    </w:rPr>
  </w:style>
  <w:style w:type="paragraph" w:styleId="a9">
    <w:name w:val="Intense Quote"/>
    <w:basedOn w:val="a"/>
    <w:next w:val="a"/>
    <w:link w:val="aa"/>
    <w:uiPriority w:val="30"/>
    <w:qFormat/>
    <w:rsid w:val="00A225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A22567"/>
    <w:rPr>
      <w:i/>
      <w:iCs/>
      <w:color w:val="2E74B5" w:themeColor="accent1" w:themeShade="BF"/>
    </w:rPr>
  </w:style>
  <w:style w:type="character" w:styleId="ab">
    <w:name w:val="Intense Reference"/>
    <w:basedOn w:val="a0"/>
    <w:uiPriority w:val="32"/>
    <w:qFormat/>
    <w:rsid w:val="00A22567"/>
    <w:rPr>
      <w:b/>
      <w:bCs/>
      <w:smallCaps/>
      <w:color w:val="2E74B5" w:themeColor="accent1" w:themeShade="BF"/>
      <w:spacing w:val="5"/>
    </w:rPr>
  </w:style>
  <w:style w:type="character" w:styleId="ac">
    <w:name w:val="Subtle Emphasis"/>
    <w:basedOn w:val="a0"/>
    <w:uiPriority w:val="19"/>
    <w:qFormat/>
    <w:rsid w:val="00A22567"/>
    <w:rPr>
      <w:i/>
      <w:iCs/>
      <w:color w:val="404040" w:themeColor="text1" w:themeTint="BF"/>
    </w:rPr>
  </w:style>
  <w:style w:type="character" w:styleId="ad">
    <w:name w:val="Emphasis"/>
    <w:basedOn w:val="a0"/>
    <w:uiPriority w:val="20"/>
    <w:qFormat/>
    <w:rsid w:val="00A22567"/>
    <w:rPr>
      <w:i/>
      <w:iCs/>
    </w:rPr>
  </w:style>
  <w:style w:type="character" w:styleId="ae">
    <w:name w:val="Strong"/>
    <w:basedOn w:val="a0"/>
    <w:uiPriority w:val="22"/>
    <w:qFormat/>
    <w:rsid w:val="00A22567"/>
    <w:rPr>
      <w:b/>
      <w:bCs/>
    </w:rPr>
  </w:style>
  <w:style w:type="character" w:styleId="af">
    <w:name w:val="Subtle Reference"/>
    <w:basedOn w:val="a0"/>
    <w:uiPriority w:val="31"/>
    <w:qFormat/>
    <w:rsid w:val="00A22567"/>
    <w:rPr>
      <w:smallCaps/>
      <w:color w:val="5A5A5A" w:themeColor="text1" w:themeTint="A5"/>
    </w:rPr>
  </w:style>
  <w:style w:type="character" w:styleId="af0">
    <w:name w:val="Book Title"/>
    <w:basedOn w:val="a0"/>
    <w:uiPriority w:val="33"/>
    <w:qFormat/>
    <w:rsid w:val="00A22567"/>
    <w:rPr>
      <w:b/>
      <w:bCs/>
      <w:i/>
      <w:iCs/>
      <w:spacing w:val="5"/>
    </w:rPr>
  </w:style>
  <w:style w:type="paragraph" w:customStyle="1" w:styleId="Header">
    <w:name w:val="Header"/>
    <w:basedOn w:val="a"/>
    <w:link w:val="HeaderChar"/>
    <w:uiPriority w:val="99"/>
    <w:unhideWhenUsed/>
    <w:rsid w:val="00A22567"/>
    <w:pPr>
      <w:tabs>
        <w:tab w:val="center" w:pos="4844"/>
        <w:tab w:val="right" w:pos="9689"/>
      </w:tabs>
      <w:spacing w:after="0" w:line="240" w:lineRule="auto"/>
    </w:pPr>
  </w:style>
  <w:style w:type="character" w:customStyle="1" w:styleId="HeaderChar">
    <w:name w:val="Header Char"/>
    <w:basedOn w:val="a0"/>
    <w:link w:val="Header"/>
    <w:uiPriority w:val="99"/>
    <w:rsid w:val="00A22567"/>
  </w:style>
  <w:style w:type="paragraph" w:customStyle="1" w:styleId="Footer">
    <w:name w:val="Footer"/>
    <w:basedOn w:val="a"/>
    <w:link w:val="FooterChar"/>
    <w:uiPriority w:val="99"/>
    <w:unhideWhenUsed/>
    <w:rsid w:val="00A22567"/>
    <w:pPr>
      <w:tabs>
        <w:tab w:val="center" w:pos="4844"/>
        <w:tab w:val="right" w:pos="9689"/>
      </w:tabs>
      <w:spacing w:after="0" w:line="240" w:lineRule="auto"/>
    </w:pPr>
  </w:style>
  <w:style w:type="character" w:customStyle="1" w:styleId="FooterChar">
    <w:name w:val="Footer Char"/>
    <w:basedOn w:val="a0"/>
    <w:link w:val="Footer"/>
    <w:uiPriority w:val="99"/>
    <w:rsid w:val="00A22567"/>
  </w:style>
  <w:style w:type="paragraph" w:customStyle="1" w:styleId="Caption">
    <w:name w:val="Caption"/>
    <w:basedOn w:val="a"/>
    <w:next w:val="a"/>
    <w:uiPriority w:val="35"/>
    <w:unhideWhenUsed/>
    <w:qFormat/>
    <w:rsid w:val="00A22567"/>
    <w:pPr>
      <w:spacing w:line="240" w:lineRule="auto"/>
    </w:pPr>
    <w:rPr>
      <w:i/>
      <w:iCs/>
      <w:color w:val="44546A" w:themeColor="text2"/>
      <w:sz w:val="18"/>
      <w:szCs w:val="18"/>
    </w:rPr>
  </w:style>
  <w:style w:type="paragraph" w:styleId="af1">
    <w:name w:val="footnote text"/>
    <w:basedOn w:val="a"/>
    <w:link w:val="af2"/>
    <w:uiPriority w:val="99"/>
    <w:semiHidden/>
    <w:unhideWhenUsed/>
    <w:rsid w:val="00A22567"/>
    <w:pPr>
      <w:spacing w:after="0" w:line="240" w:lineRule="auto"/>
    </w:pPr>
    <w:rPr>
      <w:sz w:val="20"/>
      <w:szCs w:val="20"/>
    </w:rPr>
  </w:style>
  <w:style w:type="character" w:customStyle="1" w:styleId="af2">
    <w:name w:val="Текст сноски Знак"/>
    <w:basedOn w:val="a0"/>
    <w:link w:val="af1"/>
    <w:uiPriority w:val="99"/>
    <w:semiHidden/>
    <w:rsid w:val="00A22567"/>
    <w:rPr>
      <w:sz w:val="20"/>
      <w:szCs w:val="20"/>
    </w:rPr>
  </w:style>
  <w:style w:type="character" w:styleId="af3">
    <w:name w:val="footnote reference"/>
    <w:basedOn w:val="a0"/>
    <w:uiPriority w:val="99"/>
    <w:semiHidden/>
    <w:unhideWhenUsed/>
    <w:rsid w:val="00A22567"/>
    <w:rPr>
      <w:vertAlign w:val="superscript"/>
    </w:rPr>
  </w:style>
  <w:style w:type="paragraph" w:styleId="af4">
    <w:name w:val="endnote text"/>
    <w:basedOn w:val="a"/>
    <w:link w:val="af5"/>
    <w:uiPriority w:val="99"/>
    <w:semiHidden/>
    <w:unhideWhenUsed/>
    <w:rsid w:val="00A22567"/>
    <w:pPr>
      <w:spacing w:after="0" w:line="240" w:lineRule="auto"/>
    </w:pPr>
    <w:rPr>
      <w:sz w:val="20"/>
      <w:szCs w:val="20"/>
    </w:rPr>
  </w:style>
  <w:style w:type="character" w:customStyle="1" w:styleId="af5">
    <w:name w:val="Текст концевой сноски Знак"/>
    <w:basedOn w:val="a0"/>
    <w:link w:val="af4"/>
    <w:uiPriority w:val="99"/>
    <w:semiHidden/>
    <w:rsid w:val="00A22567"/>
    <w:rPr>
      <w:sz w:val="20"/>
      <w:szCs w:val="20"/>
    </w:rPr>
  </w:style>
  <w:style w:type="character" w:styleId="af6">
    <w:name w:val="endnote reference"/>
    <w:basedOn w:val="a0"/>
    <w:uiPriority w:val="99"/>
    <w:semiHidden/>
    <w:unhideWhenUsed/>
    <w:rsid w:val="00A22567"/>
    <w:rPr>
      <w:vertAlign w:val="superscript"/>
    </w:rPr>
  </w:style>
  <w:style w:type="character" w:styleId="af7">
    <w:name w:val="Hyperlink"/>
    <w:basedOn w:val="a0"/>
    <w:uiPriority w:val="99"/>
    <w:unhideWhenUsed/>
    <w:rsid w:val="00A22567"/>
    <w:rPr>
      <w:color w:val="0563C1" w:themeColor="hyperlink"/>
      <w:u w:val="single"/>
    </w:rPr>
  </w:style>
  <w:style w:type="character" w:styleId="af8">
    <w:name w:val="FollowedHyperlink"/>
    <w:basedOn w:val="a0"/>
    <w:uiPriority w:val="99"/>
    <w:semiHidden/>
    <w:unhideWhenUsed/>
    <w:rsid w:val="00A22567"/>
    <w:rPr>
      <w:color w:val="954F72" w:themeColor="followedHyperlink"/>
      <w:u w:val="single"/>
    </w:rPr>
  </w:style>
  <w:style w:type="paragraph" w:styleId="1">
    <w:name w:val="toc 1"/>
    <w:basedOn w:val="a"/>
    <w:next w:val="a"/>
    <w:uiPriority w:val="39"/>
    <w:unhideWhenUsed/>
    <w:rsid w:val="00A22567"/>
    <w:pPr>
      <w:spacing w:after="100"/>
    </w:pPr>
  </w:style>
  <w:style w:type="paragraph" w:styleId="21">
    <w:name w:val="toc 2"/>
    <w:basedOn w:val="a"/>
    <w:next w:val="a"/>
    <w:uiPriority w:val="39"/>
    <w:unhideWhenUsed/>
    <w:rsid w:val="00A22567"/>
    <w:pPr>
      <w:spacing w:after="100"/>
      <w:ind w:left="220"/>
    </w:pPr>
  </w:style>
  <w:style w:type="paragraph" w:styleId="3">
    <w:name w:val="toc 3"/>
    <w:basedOn w:val="a"/>
    <w:next w:val="a"/>
    <w:uiPriority w:val="39"/>
    <w:unhideWhenUsed/>
    <w:rsid w:val="00A22567"/>
    <w:pPr>
      <w:spacing w:after="100"/>
      <w:ind w:left="440"/>
    </w:pPr>
  </w:style>
  <w:style w:type="paragraph" w:styleId="4">
    <w:name w:val="toc 4"/>
    <w:basedOn w:val="a"/>
    <w:next w:val="a"/>
    <w:uiPriority w:val="39"/>
    <w:unhideWhenUsed/>
    <w:rsid w:val="00A22567"/>
    <w:pPr>
      <w:spacing w:after="100"/>
      <w:ind w:left="660"/>
    </w:pPr>
  </w:style>
  <w:style w:type="paragraph" w:styleId="5">
    <w:name w:val="toc 5"/>
    <w:basedOn w:val="a"/>
    <w:next w:val="a"/>
    <w:uiPriority w:val="39"/>
    <w:unhideWhenUsed/>
    <w:rsid w:val="00A22567"/>
    <w:pPr>
      <w:spacing w:after="100"/>
      <w:ind w:left="880"/>
    </w:pPr>
  </w:style>
  <w:style w:type="paragraph" w:styleId="6">
    <w:name w:val="toc 6"/>
    <w:basedOn w:val="a"/>
    <w:next w:val="a"/>
    <w:uiPriority w:val="39"/>
    <w:unhideWhenUsed/>
    <w:rsid w:val="00A22567"/>
    <w:pPr>
      <w:spacing w:after="100"/>
      <w:ind w:left="1100"/>
    </w:pPr>
  </w:style>
  <w:style w:type="paragraph" w:styleId="7">
    <w:name w:val="toc 7"/>
    <w:basedOn w:val="a"/>
    <w:next w:val="a"/>
    <w:uiPriority w:val="39"/>
    <w:unhideWhenUsed/>
    <w:rsid w:val="00A22567"/>
    <w:pPr>
      <w:spacing w:after="100"/>
      <w:ind w:left="1320"/>
    </w:pPr>
  </w:style>
  <w:style w:type="paragraph" w:styleId="8">
    <w:name w:val="toc 8"/>
    <w:basedOn w:val="a"/>
    <w:next w:val="a"/>
    <w:uiPriority w:val="39"/>
    <w:unhideWhenUsed/>
    <w:rsid w:val="00A22567"/>
    <w:pPr>
      <w:spacing w:after="100"/>
      <w:ind w:left="1540"/>
    </w:pPr>
  </w:style>
  <w:style w:type="paragraph" w:styleId="9">
    <w:name w:val="toc 9"/>
    <w:basedOn w:val="a"/>
    <w:next w:val="a"/>
    <w:uiPriority w:val="39"/>
    <w:unhideWhenUsed/>
    <w:rsid w:val="00A22567"/>
    <w:pPr>
      <w:spacing w:after="100"/>
      <w:ind w:left="1760"/>
    </w:pPr>
  </w:style>
  <w:style w:type="character" w:styleId="af9">
    <w:name w:val="Placeholder Text"/>
    <w:basedOn w:val="a0"/>
    <w:uiPriority w:val="99"/>
    <w:semiHidden/>
    <w:rsid w:val="00A22567"/>
    <w:rPr>
      <w:color w:val="666666"/>
    </w:rPr>
  </w:style>
  <w:style w:type="paragraph" w:styleId="afa">
    <w:name w:val="TOC Heading"/>
    <w:uiPriority w:val="39"/>
    <w:unhideWhenUsed/>
    <w:rsid w:val="00A22567"/>
  </w:style>
  <w:style w:type="paragraph" w:styleId="afb">
    <w:name w:val="table of figures"/>
    <w:basedOn w:val="a"/>
    <w:next w:val="a"/>
    <w:uiPriority w:val="99"/>
    <w:unhideWhenUsed/>
    <w:rsid w:val="00A22567"/>
    <w:pPr>
      <w:spacing w:after="0"/>
    </w:pPr>
  </w:style>
  <w:style w:type="paragraph" w:styleId="afc">
    <w:name w:val="No Spacing"/>
    <w:basedOn w:val="a"/>
    <w:uiPriority w:val="1"/>
    <w:qFormat/>
    <w:rsid w:val="00A22567"/>
    <w:pPr>
      <w:spacing w:after="0" w:line="240" w:lineRule="auto"/>
    </w:pPr>
  </w:style>
  <w:style w:type="paragraph" w:styleId="afd">
    <w:name w:val="List Paragraph"/>
    <w:basedOn w:val="a"/>
    <w:uiPriority w:val="34"/>
    <w:qFormat/>
    <w:rsid w:val="00A22567"/>
    <w:pPr>
      <w:ind w:left="720"/>
      <w:contextualSpacing/>
    </w:pPr>
  </w:style>
  <w:style w:type="paragraph" w:customStyle="1" w:styleId="consplusnormal0">
    <w:name w:val="consplusnormal"/>
    <w:rsid w:val="00A2256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A22567"/>
  </w:style>
  <w:style w:type="paragraph" w:customStyle="1" w:styleId="11">
    <w:name w:val="Обычный (веб)1"/>
    <w:uiPriority w:val="99"/>
    <w:unhideWhenUsed/>
    <w:rsid w:val="00A2256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A22567"/>
    <w:rPr>
      <w:rFonts w:cs="Times New Roman"/>
      <w:b/>
      <w:color w:val="106BBE"/>
    </w:rPr>
  </w:style>
  <w:style w:type="paragraph" w:customStyle="1" w:styleId="ConsPlusNormal">
    <w:name w:val="ConsPlusNormal"/>
    <w:link w:val="GridTable4-Accent6"/>
    <w:rsid w:val="00A22567"/>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A22567"/>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040F7A8-9A0D-4E71-BA36-B348C3CFE439"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fontTable" Target="fontTable.xml"/><Relationship Id="rId10" Type="http://schemas.openxmlformats.org/officeDocument/2006/relationships/hyperlink" Target="http://www.birofeld.ru/" TargetMode="External"/><Relationship Id="rId19"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10620</Words>
  <Characters>60538</Characters>
  <Application>Microsoft Office Word</Application>
  <DocSecurity>0</DocSecurity>
  <Lines>504</Lines>
  <Paragraphs>142</Paragraphs>
  <ScaleCrop>false</ScaleCrop>
  <Company/>
  <LinksUpToDate>false</LinksUpToDate>
  <CharactersWithSpaces>71016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11</cp:revision>
  <dcterms:created xsi:type="dcterms:W3CDTF">2025-12-26T03:07:00Z</dcterms:created>
  <dcterms:modified xsi:type="dcterms:W3CDTF">2025-12-26T03:19:00Z</dcterms:modified>
</cp:coreProperties>
</file>