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DFD" w:rsidRPr="00611DFD" w:rsidRDefault="00611DFD" w:rsidP="00611DFD">
      <w:pPr>
        <w:pStyle w:val="aff0"/>
        <w:widowControl w:val="0"/>
        <w:jc w:val="right"/>
        <w:rPr>
          <w:b/>
          <w:sz w:val="28"/>
        </w:rPr>
      </w:pPr>
      <w:r w:rsidRPr="00611DFD">
        <w:rPr>
          <w:b/>
          <w:sz w:val="28"/>
        </w:rPr>
        <w:t>ПРОЕКТ</w:t>
      </w: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Муниципальное образование «Бирофельдское сельское поселение»</w:t>
      </w:r>
    </w:p>
    <w:p w:rsidR="00A443CF" w:rsidRDefault="00F04B63">
      <w:pPr>
        <w:pStyle w:val="aff0"/>
        <w:widowControl w:val="0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A443CF" w:rsidRDefault="00A443CF">
      <w:pPr>
        <w:widowControl w:val="0"/>
        <w:jc w:val="center"/>
        <w:rPr>
          <w:sz w:val="28"/>
        </w:rPr>
      </w:pPr>
    </w:p>
    <w:p w:rsidR="00A443CF" w:rsidRDefault="00F04B63">
      <w:pPr>
        <w:widowControl w:val="0"/>
        <w:jc w:val="center"/>
        <w:rPr>
          <w:sz w:val="28"/>
        </w:rPr>
      </w:pPr>
      <w:r>
        <w:rPr>
          <w:sz w:val="28"/>
        </w:rPr>
        <w:t>ПОСТАНОВЛЕНИЕ</w:t>
      </w:r>
    </w:p>
    <w:p w:rsidR="00A443CF" w:rsidRDefault="00611DFD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</w:r>
      <w:r w:rsidR="00F04B63">
        <w:rPr>
          <w:sz w:val="28"/>
          <w:szCs w:val="28"/>
        </w:rPr>
        <w:tab/>
        <w:t xml:space="preserve">                            </w:t>
      </w:r>
      <w:r w:rsidR="00E4569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="00E45699">
        <w:rPr>
          <w:sz w:val="28"/>
          <w:szCs w:val="28"/>
        </w:rPr>
        <w:t xml:space="preserve">                          </w:t>
      </w:r>
      <w:r w:rsidR="00F04B63">
        <w:rPr>
          <w:sz w:val="28"/>
          <w:szCs w:val="28"/>
        </w:rPr>
        <w:t xml:space="preserve">  № </w:t>
      </w:r>
      <w:r>
        <w:rPr>
          <w:sz w:val="28"/>
          <w:szCs w:val="28"/>
        </w:rPr>
        <w:t>….</w:t>
      </w:r>
    </w:p>
    <w:p w:rsidR="00611DFD" w:rsidRDefault="00611DFD">
      <w:pPr>
        <w:jc w:val="center"/>
        <w:rPr>
          <w:sz w:val="28"/>
          <w:szCs w:val="28"/>
        </w:rPr>
      </w:pP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A443CF" w:rsidRDefault="00A443CF">
      <w:pPr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</w:pPr>
      <w:r>
        <w:rPr>
          <w:sz w:val="28"/>
          <w:szCs w:val="28"/>
        </w:rPr>
        <w:t xml:space="preserve">В соответствии с Федеральным законом от 31.07.2020 № 248-ФЗ </w:t>
      </w:r>
      <w:r>
        <w:rPr>
          <w:sz w:val="28"/>
          <w:szCs w:val="28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сельского поселения от </w:t>
      </w:r>
      <w:r w:rsidR="00611DFD">
        <w:rPr>
          <w:sz w:val="28"/>
          <w:szCs w:val="28"/>
        </w:rPr>
        <w:t>06.10.2025</w:t>
      </w:r>
      <w:r>
        <w:rPr>
          <w:sz w:val="28"/>
          <w:szCs w:val="28"/>
        </w:rPr>
        <w:t xml:space="preserve"> № </w:t>
      </w:r>
      <w:r w:rsidR="00611DFD">
        <w:rPr>
          <w:sz w:val="28"/>
          <w:szCs w:val="28"/>
        </w:rPr>
        <w:t>54</w:t>
      </w:r>
      <w:r>
        <w:rPr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bCs/>
          <w:color w:val="000000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6" w:history="1">
        <w:r>
          <w:rPr>
            <w:rStyle w:val="af9"/>
            <w:bCs/>
            <w:color w:val="000000"/>
            <w:sz w:val="28"/>
            <w:szCs w:val="28"/>
          </w:rPr>
          <w:t>http://birofeld.ru</w:t>
        </w:r>
      </w:hyperlink>
      <w:r>
        <w:t>.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4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постановление вступает в силу после дня </w:t>
      </w:r>
      <w:r w:rsidR="00582D73">
        <w:rPr>
          <w:color w:val="000000"/>
          <w:sz w:val="28"/>
          <w:szCs w:val="28"/>
        </w:rPr>
        <w:t>его официального опубликования.</w:t>
      </w:r>
    </w:p>
    <w:p w:rsidR="00A443CF" w:rsidRDefault="00F04B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443CF" w:rsidRDefault="00611DF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04B63">
        <w:rPr>
          <w:sz w:val="28"/>
          <w:szCs w:val="28"/>
        </w:rPr>
        <w:t>администрации</w:t>
      </w:r>
    </w:p>
    <w:p w:rsidR="00A443CF" w:rsidRDefault="00F04B63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</w:t>
      </w:r>
      <w:r w:rsidR="00611DFD">
        <w:rPr>
          <w:sz w:val="28"/>
          <w:szCs w:val="28"/>
        </w:rPr>
        <w:t>Л.С. Телегина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A443CF" w:rsidRDefault="00F04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11DFD">
        <w:rPr>
          <w:sz w:val="28"/>
          <w:szCs w:val="28"/>
        </w:rPr>
        <w:t>……</w:t>
      </w:r>
      <w:r>
        <w:rPr>
          <w:sz w:val="28"/>
          <w:szCs w:val="28"/>
        </w:rPr>
        <w:t xml:space="preserve"> № </w:t>
      </w:r>
      <w:r w:rsidR="00611DFD">
        <w:rPr>
          <w:sz w:val="28"/>
          <w:szCs w:val="28"/>
        </w:rPr>
        <w:t>….</w:t>
      </w:r>
    </w:p>
    <w:p w:rsidR="00A443CF" w:rsidRDefault="00A443CF">
      <w:pPr>
        <w:jc w:val="right"/>
        <w:rPr>
          <w:sz w:val="28"/>
          <w:szCs w:val="28"/>
        </w:rPr>
      </w:pPr>
    </w:p>
    <w:p w:rsidR="00A443CF" w:rsidRDefault="00F04B6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сельского поселения</w:t>
      </w:r>
    </w:p>
    <w:p w:rsidR="00A443CF" w:rsidRDefault="00A443CF">
      <w:pPr>
        <w:jc w:val="center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 w:rsidR="00611DFD">
        <w:rPr>
          <w:sz w:val="28"/>
          <w:szCs w:val="28"/>
        </w:rPr>
        <w:t>6</w:t>
      </w:r>
      <w:r>
        <w:rPr>
          <w:sz w:val="28"/>
          <w:szCs w:val="28"/>
        </w:rPr>
        <w:t xml:space="preserve">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 </w:t>
      </w:r>
      <w:hyperlink r:id="rId7" w:anchor="/document/74449814/entry/0" w:tooltip="https://internet.garant.ru/#/document/74449814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 xml:space="preserve"> от 31.07.2020 № 248-ФЗ «О государственном контроле (надзоре) и муниципальном контроле в Российской Федерации» (далее - Федеральный закон № 248-ФЗ), в соответствии с </w:t>
      </w:r>
      <w:hyperlink r:id="rId8" w:anchor="/document/401399931/entry/1000" w:tooltip="https://internet.garant.ru/#/document/401399931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 разработки и утверждения контрольными (надзорными</w:t>
      </w:r>
      <w:proofErr w:type="gramEnd"/>
      <w:r>
        <w:rPr>
          <w:sz w:val="28"/>
          <w:szCs w:val="28"/>
        </w:rPr>
        <w:t>) органами программы профилактики рисков причинения вреда (ущерба) охраняемым законом ценностям, утвержденными </w:t>
      </w:r>
      <w:hyperlink r:id="rId9" w:anchor="/document/401399931/entry/0" w:tooltip="https://internet.garant.ru/#/document/401399931/entry/0" w:history="1">
        <w:r>
          <w:rPr>
            <w:sz w:val="28"/>
            <w:szCs w:val="28"/>
          </w:rPr>
          <w:t>Постановлением</w:t>
        </w:r>
      </w:hyperlink>
      <w:r>
        <w:rPr>
          <w:sz w:val="28"/>
          <w:szCs w:val="28"/>
        </w:rPr>
        <w:t> Правительства Российской Федерации от 25.06.2021 № 990 «Об утверждении Правил разработки и утверждения контрольными (надзорными) органами программы профилактики рисков причинения вреда (ущерба) охраняемым законом ценностям».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 жилищному фонду.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Понятия, применяемые в Программе, используются в значениях, указанных в </w:t>
      </w:r>
      <w:hyperlink r:id="rId10" w:anchor="/document/74449814/entry/0" w:tooltip="https://internet.garant.ru/#/document/74449814/entry/0" w:history="1">
        <w:r>
          <w:rPr>
            <w:sz w:val="28"/>
            <w:szCs w:val="28"/>
          </w:rPr>
          <w:t>Федеральном законе</w:t>
        </w:r>
      </w:hyperlink>
      <w:r>
        <w:rPr>
          <w:sz w:val="28"/>
          <w:szCs w:val="28"/>
        </w:rPr>
        <w:t> от № 248-ФЗ.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Вид муниципального контроля: муниципальный контроль в сфере благоустройства.</w:t>
      </w:r>
    </w:p>
    <w:p w:rsidR="00A443CF" w:rsidRDefault="00611D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="00F04B63">
        <w:rPr>
          <w:sz w:val="28"/>
          <w:szCs w:val="28"/>
        </w:rPr>
        <w:t>Предметом муниципального контроля на территории муниципального образования является: соблюдение </w:t>
      </w:r>
      <w:hyperlink r:id="rId11" w:anchor="/document/403316104/entry/1000" w:tooltip="https://internet.garant.ru/#/document/403316104/entry/1000" w:history="1">
        <w:r w:rsidR="00F04B63">
          <w:rPr>
            <w:sz w:val="28"/>
            <w:szCs w:val="28"/>
          </w:rPr>
          <w:t>Правил</w:t>
        </w:r>
      </w:hyperlink>
      <w:r w:rsidR="00F04B63">
        <w:rPr>
          <w:sz w:val="28"/>
          <w:szCs w:val="28"/>
        </w:rPr>
        <w:t xml:space="preserve"> на террит</w:t>
      </w:r>
      <w:r>
        <w:rPr>
          <w:sz w:val="28"/>
          <w:szCs w:val="28"/>
        </w:rPr>
        <w:t xml:space="preserve">ории муниципального образования, </w:t>
      </w:r>
      <w:r w:rsidR="00F04B63">
        <w:rPr>
          <w:sz w:val="28"/>
          <w:szCs w:val="28"/>
        </w:rPr>
        <w:t>утвержденных </w:t>
      </w:r>
      <w:hyperlink r:id="rId12" w:anchor="/document/403316104/entry/0" w:tooltip="https://internet.garant.ru/#/document/403316104/entry/0" w:history="1">
        <w:r w:rsidR="00F04B63">
          <w:rPr>
            <w:sz w:val="28"/>
            <w:szCs w:val="28"/>
          </w:rPr>
          <w:t>решением</w:t>
        </w:r>
      </w:hyperlink>
      <w:r w:rsidR="00F04B63">
        <w:rPr>
          <w:sz w:val="28"/>
          <w:szCs w:val="28"/>
        </w:rPr>
        <w:t> </w:t>
      </w:r>
      <w:r>
        <w:rPr>
          <w:sz w:val="28"/>
          <w:szCs w:val="28"/>
        </w:rPr>
        <w:t>представительного органа</w:t>
      </w:r>
      <w:r w:rsidR="00F04B63">
        <w:rPr>
          <w:sz w:val="28"/>
          <w:szCs w:val="28"/>
        </w:rPr>
        <w:t xml:space="preserve"> муниципального образования (далее - Правила),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</w:t>
      </w:r>
      <w:r w:rsidR="00F04B63">
        <w:rPr>
          <w:sz w:val="28"/>
          <w:szCs w:val="28"/>
        </w:rPr>
        <w:lastRenderedPageBreak/>
        <w:t>охраняемых природных территорий, расположенных в границах муниципального образования (далее - обязательные требования).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Контролируемыми лицами являются граждане и организации, деятельность, действия или </w:t>
      </w:r>
      <w:r w:rsidR="00E45699">
        <w:rPr>
          <w:sz w:val="28"/>
          <w:szCs w:val="28"/>
        </w:rPr>
        <w:t>результаты,</w:t>
      </w:r>
      <w:r>
        <w:rPr>
          <w:sz w:val="28"/>
          <w:szCs w:val="28"/>
        </w:rPr>
        <w:t xml:space="preserve">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Администрацией за 202</w:t>
      </w:r>
      <w:r w:rsidR="00611DFD">
        <w:rPr>
          <w:sz w:val="28"/>
          <w:szCs w:val="28"/>
        </w:rPr>
        <w:t>5</w:t>
      </w:r>
      <w:r>
        <w:rPr>
          <w:sz w:val="28"/>
          <w:szCs w:val="28"/>
        </w:rPr>
        <w:t xml:space="preserve"> год в соответствии с </w:t>
      </w:r>
      <w:hyperlink r:id="rId13" w:anchor="/document/12164247/entry/0" w:tooltip="https://internet.garant.ru/#/document/12164247/entry/0" w:history="1">
        <w:r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> от 26.12.2008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 информационно-телекоммуникационной сети «Интернет» на </w:t>
      </w:r>
      <w:hyperlink r:id="rId14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администрации в целях профилактики нарушений требований </w:t>
      </w:r>
      <w:hyperlink r:id="rId15" w:anchor="/document/403316104/entry/1000" w:tooltip="https://internet.garant.ru/#/document/403316104/entry/1000" w:history="1">
        <w:r>
          <w:rPr>
            <w:sz w:val="28"/>
            <w:szCs w:val="28"/>
          </w:rPr>
          <w:t>Правил</w:t>
        </w:r>
      </w:hyperlink>
      <w:r>
        <w:rPr>
          <w:sz w:val="28"/>
          <w:szCs w:val="28"/>
        </w:rPr>
        <w:t>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размещены результаты обобщения правоприменительной практики за 202</w:t>
      </w:r>
      <w:r w:rsidR="00611DFD">
        <w:rPr>
          <w:sz w:val="28"/>
          <w:szCs w:val="28"/>
        </w:rPr>
        <w:t>5</w:t>
      </w:r>
      <w:r>
        <w:rPr>
          <w:sz w:val="28"/>
          <w:szCs w:val="28"/>
        </w:rPr>
        <w:t xml:space="preserve"> год;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color w:val="000000"/>
        </w:rPr>
      </w:pPr>
      <w:r>
        <w:rPr>
          <w:sz w:val="28"/>
          <w:szCs w:val="28"/>
        </w:rPr>
        <w:t>1.6. Обращения граждан отрабатывались в рамках </w:t>
      </w:r>
      <w:hyperlink r:id="rId16" w:anchor="/document/12146661/entry/0" w:tooltip="https://internet.garant.ru/#/document/12146661/entry/0" w:history="1">
        <w:r>
          <w:rPr>
            <w:sz w:val="28"/>
            <w:szCs w:val="28"/>
          </w:rPr>
          <w:t>Федерального закона</w:t>
        </w:r>
      </w:hyperlink>
      <w:r>
        <w:rPr>
          <w:sz w:val="28"/>
          <w:szCs w:val="28"/>
        </w:rPr>
        <w:t> от 02.05.2006 № 59-ФЗ «О порядке рассмотрения обращений граждан Российской Федерации».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1.7. 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а) информирование;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б) консультирование.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A443CF" w:rsidRDefault="00A443CF" w:rsidP="00D002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Цели и задачи реализации Программы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Программа направлена на достижение основных целей: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Стимулирование добросовестного соблюдения обязательных требований, установленных </w:t>
      </w:r>
      <w:hyperlink r:id="rId17" w:anchor="/document/403316104/entry/1000" w:tooltip="https://internet.garant.ru/#/document/403316104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>, контролируемыми лицами.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2.1.5. </w:t>
      </w:r>
      <w:r w:rsidRPr="00D00218">
        <w:rPr>
          <w:rFonts w:eastAsia="Arial"/>
          <w:color w:val="000000"/>
          <w:sz w:val="28"/>
          <w:szCs w:val="28"/>
        </w:rPr>
        <w:t xml:space="preserve">Предупреждение </w:t>
      </w:r>
      <w:r w:rsidR="00D00218" w:rsidRPr="00D00218">
        <w:rPr>
          <w:rFonts w:eastAsia="Arial"/>
          <w:color w:val="000000"/>
          <w:sz w:val="28"/>
          <w:szCs w:val="28"/>
        </w:rPr>
        <w:t>нарушений,</w:t>
      </w:r>
      <w:r w:rsidRPr="00D00218">
        <w:rPr>
          <w:rFonts w:eastAsia="Arial"/>
          <w:color w:val="000000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2.1.6. Снижение административной нагрузки на контролируемых лиц.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lastRenderedPageBreak/>
        <w:t>2.1.7. Снижение размера ущерба, причиняемого охраняемым законом ценностям.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Достижение поставленных целей осуществляется за счет решения следующих задач: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2.2.4. </w:t>
      </w:r>
      <w:r w:rsidRPr="00D00218">
        <w:rPr>
          <w:rFonts w:eastAsia="Arial"/>
          <w:color w:val="000000"/>
          <w:sz w:val="28"/>
          <w:szCs w:val="28"/>
        </w:rPr>
        <w:t>Укрепление системы профилактики нарушений обязательных требований.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color w:val="000000"/>
          <w:sz w:val="28"/>
          <w:szCs w:val="28"/>
        </w:rPr>
      </w:pPr>
      <w:r w:rsidRPr="00D00218">
        <w:rPr>
          <w:sz w:val="28"/>
          <w:szCs w:val="28"/>
        </w:rPr>
        <w:t xml:space="preserve">2.4. </w:t>
      </w:r>
      <w:r w:rsidRPr="00D00218">
        <w:rPr>
          <w:rFonts w:eastAsia="Arial"/>
          <w:color w:val="000000"/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 w:rsidRPr="00D00218">
        <w:rPr>
          <w:sz w:val="28"/>
          <w:szCs w:val="28"/>
        </w:rPr>
        <w:t>(</w:t>
      </w:r>
      <w:hyperlink r:id="rId18" w:anchor="/document/74449814/entry/46" w:tooltip="https://internet.garant.ru/#/document/74449814/entry/46" w:history="1">
        <w:r w:rsidRPr="00D00218">
          <w:rPr>
            <w:sz w:val="28"/>
            <w:szCs w:val="28"/>
          </w:rPr>
          <w:t>часть 1 статьи 46</w:t>
        </w:r>
      </w:hyperlink>
      <w:r w:rsidRPr="00D00218">
        <w:rPr>
          <w:sz w:val="28"/>
          <w:szCs w:val="28"/>
        </w:rPr>
        <w:t> Федерального закона № 248-ФЗ).</w:t>
      </w:r>
    </w:p>
    <w:p w:rsidR="00A443CF" w:rsidRPr="00D00218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 Информирование (</w:t>
      </w:r>
      <w:hyperlink r:id="rId19" w:anchor="/document/74449814/entry/46" w:tooltip="https://internet.garant.ru/#/document/74449814/entry/46" w:history="1">
        <w:r>
          <w:rPr>
            <w:sz w:val="28"/>
            <w:szCs w:val="28"/>
          </w:rPr>
          <w:t>статья 46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 Обобщение правоприменительной практики (</w:t>
      </w:r>
      <w:hyperlink r:id="rId20" w:anchor="/document/74449814/entry/47" w:tooltip="https://internet.garant.ru/#/document/74449814/entry/47" w:history="1">
        <w:r>
          <w:rPr>
            <w:sz w:val="28"/>
            <w:szCs w:val="28"/>
          </w:rPr>
          <w:t>статья 47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 Объявление предостережения (</w:t>
      </w:r>
      <w:hyperlink r:id="rId21" w:anchor="/document/74449814/entry/49" w:tooltip="https://internet.garant.ru/#/document/74449814/entry/49" w:history="1">
        <w:r>
          <w:rPr>
            <w:sz w:val="28"/>
            <w:szCs w:val="28"/>
          </w:rPr>
          <w:t>статья 49</w:t>
        </w:r>
      </w:hyperlink>
      <w:r>
        <w:rPr>
          <w:sz w:val="28"/>
          <w:szCs w:val="28"/>
        </w:rPr>
        <w:t> Федерального закона № 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 Консультирование (</w:t>
      </w:r>
      <w:hyperlink r:id="rId22" w:anchor="/document/74449814/entry/50" w:tooltip="https://internet.garant.ru/#/document/74449814/entry/50" w:history="1">
        <w:r>
          <w:rPr>
            <w:sz w:val="28"/>
            <w:szCs w:val="28"/>
          </w:rPr>
          <w:t>статья 50</w:t>
        </w:r>
      </w:hyperlink>
      <w:r>
        <w:rPr>
          <w:sz w:val="28"/>
          <w:szCs w:val="28"/>
        </w:rPr>
        <w:t> Федерального закона № 248-ФЗ).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 Профилактический визит (</w:t>
      </w:r>
      <w:hyperlink r:id="rId23" w:anchor="/document/74449814/entry/52" w:tooltip="https://internet.garant.ru/#/document/74449814/entry/52" w:history="1">
        <w:r>
          <w:rPr>
            <w:sz w:val="28"/>
            <w:szCs w:val="28"/>
          </w:rPr>
          <w:t>статья 52</w:t>
        </w:r>
      </w:hyperlink>
      <w:r>
        <w:rPr>
          <w:sz w:val="28"/>
          <w:szCs w:val="28"/>
        </w:rPr>
        <w:t xml:space="preserve"> Федерального закона </w:t>
      </w:r>
      <w:r>
        <w:rPr>
          <w:sz w:val="28"/>
          <w:szCs w:val="28"/>
        </w:rPr>
        <w:br/>
        <w:t>№ 248-ФЗ).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11"/>
        <w:gridCol w:w="2604"/>
        <w:gridCol w:w="4354"/>
        <w:gridCol w:w="2099"/>
      </w:tblGrid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 xml:space="preserve">N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Срок (периодичность) проведения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Размещение и поддержание в актуальном состоянии на официальном тнтернет-</w:t>
            </w:r>
            <w:r>
              <w:rPr>
                <w:color w:val="000000"/>
              </w:rPr>
              <w:lastRenderedPageBreak/>
              <w:t>сайте администрации: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6) исчерпывающий перечень сведений, которые могут запрашиваться контрольным органом у контролируемого лица;</w:t>
            </w:r>
          </w:p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В течение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Подготов</w:t>
            </w:r>
            <w:r w:rsidR="00D00218">
              <w:rPr>
                <w:color w:val="000000"/>
              </w:rPr>
              <w:t>ка и размещение на официальном и</w:t>
            </w:r>
            <w:r>
              <w:rPr>
                <w:color w:val="000000"/>
              </w:rPr>
              <w:t>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Не позднее 1 апреля 2025 года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 </w:t>
            </w:r>
            <w:hyperlink r:id="rId24" w:anchor="/document/74449814/entry/49" w:tooltip="https://internet.garant.ru/#/document/74449814/entry/49" w:history="1">
              <w:r>
                <w:rPr>
                  <w:rStyle w:val="af9"/>
                  <w:color w:val="3272C0"/>
                  <w:u w:val="none"/>
                </w:rPr>
                <w:t>статьей 49</w:t>
              </w:r>
            </w:hyperlink>
            <w:r>
              <w:rPr>
                <w:color w:val="000000"/>
              </w:rPr>
              <w:t> Федерального закона № 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(при наличии оснований)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Консультирование контролируемых лиц в письменной форме, по телефону,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  <w:tr w:rsidR="00A443CF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443CF" w:rsidRDefault="00F04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В течение года (по мере необходимости)</w:t>
            </w:r>
          </w:p>
        </w:tc>
      </w:tr>
    </w:tbl>
    <w:p w:rsidR="00A443CF" w:rsidRPr="00D00218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Arial"/>
          <w:sz w:val="28"/>
          <w:szCs w:val="28"/>
        </w:rPr>
      </w:pPr>
      <w:r w:rsidRPr="00D00218">
        <w:rPr>
          <w:rFonts w:eastAsia="Arial"/>
          <w:color w:val="000000"/>
          <w:sz w:val="28"/>
          <w:szCs w:val="28"/>
        </w:rPr>
        <w:lastRenderedPageBreak/>
        <w:t>Ответственное должностное лицо</w:t>
      </w:r>
      <w:r w:rsidRPr="00D00218">
        <w:rPr>
          <w:rFonts w:eastAsia="Arial"/>
          <w:sz w:val="28"/>
          <w:szCs w:val="28"/>
        </w:rPr>
        <w:t xml:space="preserve"> - </w:t>
      </w:r>
      <w:r w:rsidRPr="00D00218">
        <w:rPr>
          <w:rFonts w:eastAsia="Arial"/>
          <w:color w:val="000000"/>
          <w:sz w:val="28"/>
          <w:szCs w:val="28"/>
        </w:rPr>
        <w:t>Специалист администрации, в должностные обязанности которого входит осуществление муниципального контроля</w:t>
      </w:r>
      <w:r w:rsidR="00D00218">
        <w:rPr>
          <w:rFonts w:eastAsia="Arial"/>
          <w:color w:val="000000"/>
          <w:sz w:val="28"/>
          <w:szCs w:val="28"/>
        </w:rPr>
        <w:t>.</w:t>
      </w:r>
    </w:p>
    <w:p w:rsidR="00A443CF" w:rsidRDefault="00A443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:rsidR="00A443CF" w:rsidRDefault="00F04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Показатели результативности и эффективности Программы</w:t>
      </w:r>
    </w:p>
    <w:p w:rsidR="00A443CF" w:rsidRDefault="00A443CF">
      <w:pPr>
        <w:ind w:firstLine="709"/>
        <w:jc w:val="both"/>
        <w:rPr>
          <w:sz w:val="28"/>
          <w:szCs w:val="28"/>
        </w:rPr>
      </w:pP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Полнота информации, размещенной на </w:t>
      </w:r>
      <w:hyperlink r:id="rId25" w:tooltip="https://www.biradm.ru/" w:history="1">
        <w:r>
          <w:rPr>
            <w:sz w:val="28"/>
            <w:szCs w:val="28"/>
          </w:rPr>
          <w:t>официальном интернет-сайте</w:t>
        </w:r>
      </w:hyperlink>
      <w:r>
        <w:rPr>
          <w:sz w:val="28"/>
          <w:szCs w:val="28"/>
        </w:rPr>
        <w:t> </w:t>
      </w:r>
      <w:r w:rsidR="00611DFD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соответствии с </w:t>
      </w:r>
      <w:hyperlink r:id="rId26" w:anchor="/document/74449814/entry/4603" w:tooltip="https://internet.garant.ru/#/document/74449814/entry/4603" w:history="1">
        <w:r>
          <w:rPr>
            <w:sz w:val="28"/>
            <w:szCs w:val="28"/>
          </w:rPr>
          <w:t>частью 3 статьи 46</w:t>
        </w:r>
      </w:hyperlink>
      <w:r>
        <w:rPr>
          <w:sz w:val="28"/>
          <w:szCs w:val="28"/>
        </w:rPr>
        <w:t> Федерального закона № 248-ФЗ - 100%.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Отчетным периодом для определения значений показателей является календарный год.</w:t>
      </w:r>
    </w:p>
    <w:p w:rsidR="00A443CF" w:rsidRDefault="00F04B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A443CF" w:rsidRDefault="00A443CF"/>
    <w:p w:rsidR="00A443CF" w:rsidRDefault="00A443CF"/>
    <w:sectPr w:rsidR="00A443CF" w:rsidSect="00A443CF">
      <w:pgSz w:w="11906" w:h="16838"/>
      <w:pgMar w:top="567" w:right="567" w:bottom="567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439" w:rsidRDefault="00142439">
      <w:r>
        <w:separator/>
      </w:r>
    </w:p>
  </w:endnote>
  <w:endnote w:type="continuationSeparator" w:id="0">
    <w:p w:rsidR="00142439" w:rsidRDefault="001424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439" w:rsidRDefault="00142439">
      <w:r>
        <w:separator/>
      </w:r>
    </w:p>
  </w:footnote>
  <w:footnote w:type="continuationSeparator" w:id="0">
    <w:p w:rsidR="00142439" w:rsidRDefault="001424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43CF"/>
    <w:rsid w:val="00142439"/>
    <w:rsid w:val="00144DBA"/>
    <w:rsid w:val="001B69C2"/>
    <w:rsid w:val="002C6B8B"/>
    <w:rsid w:val="003C275C"/>
    <w:rsid w:val="004568D3"/>
    <w:rsid w:val="00582D73"/>
    <w:rsid w:val="00611DFD"/>
    <w:rsid w:val="007075EA"/>
    <w:rsid w:val="00783E43"/>
    <w:rsid w:val="00A443CF"/>
    <w:rsid w:val="00A96654"/>
    <w:rsid w:val="00D00218"/>
    <w:rsid w:val="00E1338A"/>
    <w:rsid w:val="00E45699"/>
    <w:rsid w:val="00F04B63"/>
    <w:rsid w:val="00F6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3CF"/>
    <w:rPr>
      <w:sz w:val="24"/>
      <w:szCs w:val="24"/>
      <w:lang w:eastAsia="ru-RU"/>
    </w:rPr>
  </w:style>
  <w:style w:type="paragraph" w:styleId="3">
    <w:name w:val="heading 3"/>
    <w:basedOn w:val="a"/>
    <w:qFormat/>
    <w:rsid w:val="00A443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3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443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443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443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443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443C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443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443CF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A443CF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443CF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443CF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443C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443CF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443C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443C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443C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A443C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443C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443C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443C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A443C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A443C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A443CF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A443CF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A443C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A443CF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443CF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443CF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44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443C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A443CF"/>
    <w:pPr>
      <w:ind w:left="708"/>
    </w:pPr>
  </w:style>
  <w:style w:type="character" w:styleId="a9">
    <w:name w:val="Intense Emphasis"/>
    <w:basedOn w:val="a0"/>
    <w:uiPriority w:val="21"/>
    <w:qFormat/>
    <w:rsid w:val="00A443CF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43C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43CF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A443CF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A443CF"/>
  </w:style>
  <w:style w:type="character" w:styleId="ae">
    <w:name w:val="Subtle Emphasis"/>
    <w:basedOn w:val="a0"/>
    <w:uiPriority w:val="19"/>
    <w:qFormat/>
    <w:rsid w:val="00A443CF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A443CF"/>
    <w:rPr>
      <w:i/>
      <w:iCs/>
    </w:rPr>
  </w:style>
  <w:style w:type="character" w:styleId="af0">
    <w:name w:val="Strong"/>
    <w:basedOn w:val="a0"/>
    <w:uiPriority w:val="22"/>
    <w:qFormat/>
    <w:rsid w:val="00A443CF"/>
    <w:rPr>
      <w:b/>
      <w:bCs/>
    </w:rPr>
  </w:style>
  <w:style w:type="character" w:styleId="af1">
    <w:name w:val="Subtle Reference"/>
    <w:basedOn w:val="a0"/>
    <w:uiPriority w:val="31"/>
    <w:qFormat/>
    <w:rsid w:val="00A443CF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A443CF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A443CF"/>
  </w:style>
  <w:style w:type="paragraph" w:customStyle="1" w:styleId="Footer">
    <w:name w:val="Footer"/>
    <w:basedOn w:val="a"/>
    <w:link w:val="FooterChar"/>
    <w:uiPriority w:val="99"/>
    <w:unhideWhenUsed/>
    <w:rsid w:val="00A443C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A443CF"/>
  </w:style>
  <w:style w:type="paragraph" w:customStyle="1" w:styleId="Caption">
    <w:name w:val="Caption"/>
    <w:basedOn w:val="a"/>
    <w:next w:val="a"/>
    <w:uiPriority w:val="35"/>
    <w:unhideWhenUsed/>
    <w:qFormat/>
    <w:rsid w:val="00A443CF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A443CF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A443C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443CF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443CF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443CF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443CF"/>
    <w:rPr>
      <w:vertAlign w:val="superscript"/>
    </w:rPr>
  </w:style>
  <w:style w:type="character" w:styleId="af9">
    <w:name w:val="Hyperlink"/>
    <w:basedOn w:val="a0"/>
    <w:uiPriority w:val="99"/>
    <w:rsid w:val="00A443CF"/>
    <w:rPr>
      <w:rFonts w:cs="Times New Roman"/>
      <w:color w:val="0563C1"/>
      <w:u w:val="single"/>
    </w:rPr>
  </w:style>
  <w:style w:type="character" w:styleId="afa">
    <w:name w:val="FollowedHyperlink"/>
    <w:basedOn w:val="a0"/>
    <w:uiPriority w:val="99"/>
    <w:semiHidden/>
    <w:unhideWhenUsed/>
    <w:rsid w:val="00A443CF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A443CF"/>
    <w:pPr>
      <w:spacing w:after="100"/>
    </w:pPr>
  </w:style>
  <w:style w:type="paragraph" w:styleId="21">
    <w:name w:val="toc 2"/>
    <w:basedOn w:val="a"/>
    <w:next w:val="a"/>
    <w:uiPriority w:val="39"/>
    <w:unhideWhenUsed/>
    <w:rsid w:val="00A443CF"/>
    <w:pPr>
      <w:spacing w:after="100"/>
      <w:ind w:left="220"/>
    </w:pPr>
  </w:style>
  <w:style w:type="paragraph" w:styleId="30">
    <w:name w:val="toc 3"/>
    <w:basedOn w:val="a"/>
    <w:next w:val="a"/>
    <w:uiPriority w:val="39"/>
    <w:unhideWhenUsed/>
    <w:rsid w:val="00A443CF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443CF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443CF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443CF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443CF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443CF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443CF"/>
    <w:pPr>
      <w:spacing w:after="100"/>
      <w:ind w:left="1760"/>
    </w:pPr>
  </w:style>
  <w:style w:type="character" w:styleId="afb">
    <w:name w:val="Placeholder Text"/>
    <w:basedOn w:val="a0"/>
    <w:uiPriority w:val="99"/>
    <w:semiHidden/>
    <w:rsid w:val="00A443CF"/>
    <w:rPr>
      <w:color w:val="666666"/>
    </w:rPr>
  </w:style>
  <w:style w:type="paragraph" w:styleId="afc">
    <w:name w:val="TOC Heading"/>
    <w:uiPriority w:val="39"/>
    <w:unhideWhenUsed/>
    <w:rsid w:val="00A443CF"/>
  </w:style>
  <w:style w:type="paragraph" w:styleId="afd">
    <w:name w:val="table of figures"/>
    <w:basedOn w:val="a"/>
    <w:next w:val="a"/>
    <w:uiPriority w:val="99"/>
    <w:unhideWhenUsed/>
    <w:rsid w:val="00A443CF"/>
  </w:style>
  <w:style w:type="paragraph" w:styleId="afe">
    <w:name w:val="Normal (Web)"/>
    <w:basedOn w:val="a"/>
    <w:rsid w:val="00A443CF"/>
    <w:pPr>
      <w:spacing w:before="100" w:beforeAutospacing="1" w:after="100" w:afterAutospacing="1"/>
    </w:pPr>
  </w:style>
  <w:style w:type="character" w:customStyle="1" w:styleId="aff">
    <w:name w:val="Заголовок Знак"/>
    <w:link w:val="aff0"/>
    <w:rsid w:val="00A443CF"/>
    <w:rPr>
      <w:sz w:val="24"/>
      <w:lang w:val="ru-RU" w:eastAsia="ru-RU" w:bidi="ar-SA"/>
    </w:rPr>
  </w:style>
  <w:style w:type="paragraph" w:customStyle="1" w:styleId="aff0">
    <w:name w:val="Заголовок"/>
    <w:basedOn w:val="a"/>
    <w:link w:val="aff"/>
    <w:qFormat/>
    <w:rsid w:val="00A443CF"/>
    <w:pPr>
      <w:jc w:val="center"/>
    </w:pPr>
    <w:rPr>
      <w:szCs w:val="20"/>
    </w:rPr>
  </w:style>
  <w:style w:type="paragraph" w:customStyle="1" w:styleId="ConsPlusNormal">
    <w:name w:val="ConsPlusNormal"/>
    <w:rsid w:val="00A443CF"/>
    <w:pPr>
      <w:widowControl w:val="0"/>
    </w:pPr>
    <w:rPr>
      <w:rFonts w:ascii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www.biradm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birofeld.ru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www.biradm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2275</Words>
  <Characters>12971</Characters>
  <Application>Microsoft Office Word</Application>
  <DocSecurity>0</DocSecurity>
  <Lines>108</Lines>
  <Paragraphs>30</Paragraphs>
  <ScaleCrop>false</ScaleCrop>
  <Company>MoBIL GROUP</Company>
  <LinksUpToDate>false</LinksUpToDate>
  <CharactersWithSpaces>15216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2025-12-18T00:57:00Z</dcterms:created>
  <dcterms:modified xsi:type="dcterms:W3CDTF">2025-12-18T23:14:00Z</dcterms:modified>
  <cp:version>786432</cp:version>
</cp:coreProperties>
</file>