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37" w:rsidRPr="007D3837" w:rsidRDefault="00973ED4" w:rsidP="007D3837">
      <w:pPr>
        <w:pStyle w:val="aff0"/>
        <w:widowControl w:val="0"/>
        <w:jc w:val="right"/>
        <w:rPr>
          <w:b/>
          <w:sz w:val="28"/>
        </w:rPr>
      </w:pPr>
      <w:r>
        <w:rPr>
          <w:sz w:val="28"/>
        </w:rPr>
        <w:t xml:space="preserve">         </w:t>
      </w:r>
      <w:r w:rsidR="007D3837" w:rsidRPr="007D3837">
        <w:rPr>
          <w:b/>
          <w:sz w:val="28"/>
        </w:rPr>
        <w:t>ПРОЕКТ</w:t>
      </w:r>
    </w:p>
    <w:p w:rsidR="00A57CE2" w:rsidRDefault="00973ED4">
      <w:pPr>
        <w:pStyle w:val="aff0"/>
        <w:widowControl w:val="0"/>
        <w:jc w:val="left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A57CE2" w:rsidRDefault="00973ED4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57CE2" w:rsidRDefault="00A57CE2">
      <w:pPr>
        <w:widowControl w:val="0"/>
        <w:jc w:val="center"/>
        <w:rPr>
          <w:sz w:val="28"/>
        </w:rPr>
      </w:pP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57CE2" w:rsidRDefault="00A57CE2">
      <w:pPr>
        <w:widowControl w:val="0"/>
        <w:jc w:val="center"/>
        <w:rPr>
          <w:sz w:val="28"/>
        </w:rPr>
      </w:pP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57CE2" w:rsidRDefault="007D3837">
      <w:pPr>
        <w:jc w:val="both"/>
        <w:rPr>
          <w:sz w:val="28"/>
          <w:szCs w:val="28"/>
        </w:rPr>
      </w:pPr>
      <w:r>
        <w:rPr>
          <w:sz w:val="28"/>
          <w:szCs w:val="28"/>
        </w:rPr>
        <w:t>…….</w:t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="00973ED4">
        <w:rPr>
          <w:sz w:val="28"/>
          <w:szCs w:val="28"/>
        </w:rPr>
        <w:tab/>
        <w:t xml:space="preserve">                              № </w:t>
      </w:r>
      <w:r>
        <w:rPr>
          <w:sz w:val="28"/>
          <w:szCs w:val="28"/>
        </w:rPr>
        <w:t>….</w:t>
      </w:r>
    </w:p>
    <w:p w:rsidR="00A57CE2" w:rsidRDefault="00973ED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57CE2" w:rsidRDefault="00A57CE2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</w:p>
    <w:p w:rsidR="00A57CE2" w:rsidRDefault="00973ED4">
      <w:pPr>
        <w:pStyle w:val="afe"/>
        <w:spacing w:before="0" w:beforeAutospacing="0" w:after="20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 определении мест на водных объектах, используемых для массового отдыха, туризма и спорта населением Бирофельдского сельского поселения Биробиджанского </w:t>
      </w:r>
      <w:r>
        <w:rPr>
          <w:bCs/>
          <w:sz w:val="28"/>
          <w:szCs w:val="28"/>
        </w:rPr>
        <w:t>муниципального района Еврейской автономной области в границах территории муниципальног</w:t>
      </w:r>
      <w:r>
        <w:rPr>
          <w:bCs/>
          <w:sz w:val="28"/>
          <w:szCs w:val="28"/>
        </w:rPr>
        <w:t xml:space="preserve">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</w:p>
    <w:p w:rsidR="00A57CE2" w:rsidRDefault="00973ED4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с Законом Еврейской автономной области </w:t>
      </w:r>
      <w:r>
        <w:rPr>
          <w:sz w:val="28"/>
          <w:szCs w:val="28"/>
        </w:rPr>
        <w:br/>
        <w:t>от 17.11.2014 № 607-ОЗ «Об отдельных вопросах осуществления местного самоуправления в Еврейской автономной области», Уставом муниципального образования «Бирофельдское сельское поселение» Биробиджанского муниципально</w:t>
      </w:r>
      <w:r>
        <w:rPr>
          <w:sz w:val="28"/>
          <w:szCs w:val="28"/>
        </w:rPr>
        <w:t>го района Еврейской автономной области, администрация сельского поселения</w:t>
      </w:r>
    </w:p>
    <w:p w:rsidR="00A57CE2" w:rsidRDefault="00973ED4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57CE2" w:rsidRDefault="00973ED4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color w:val="000000"/>
          <w:sz w:val="28"/>
          <w:szCs w:val="28"/>
        </w:rPr>
        <w:t>Определить местом на водных объектах, используемых для массового отдыха, туризма и спорта населением Бирофельдского сельского поселения Биробиджанского</w:t>
      </w:r>
      <w:r>
        <w:rPr>
          <w:bCs/>
          <w:sz w:val="28"/>
          <w:szCs w:val="28"/>
        </w:rPr>
        <w:t xml:space="preserve"> муниципального района Еврейской автономной области в границах территории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</w:t>
      </w:r>
      <w:r>
        <w:rPr>
          <w:color w:val="000000"/>
          <w:sz w:val="28"/>
          <w:szCs w:val="28"/>
        </w:rPr>
        <w:t>айона Еврейской автономной области: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1,5 километра</w:t>
      </w:r>
      <w:r>
        <w:rPr>
          <w:color w:val="000000"/>
          <w:sz w:val="28"/>
          <w:szCs w:val="28"/>
        </w:rPr>
        <w:t xml:space="preserve"> юго-западнее села Опытное Поле, бере</w:t>
      </w:r>
      <w:r>
        <w:rPr>
          <w:color w:val="000000"/>
          <w:sz w:val="28"/>
          <w:szCs w:val="28"/>
        </w:rPr>
        <w:t>г реки Малая Бира.</w:t>
      </w:r>
    </w:p>
    <w:p w:rsidR="00A57CE2" w:rsidRDefault="00973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biro</w:t>
      </w:r>
      <w:r>
        <w:rPr>
          <w:sz w:val="28"/>
          <w:szCs w:val="28"/>
          <w:lang w:val="en-US"/>
        </w:rPr>
        <w:t>feld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/.</w:t>
      </w:r>
    </w:p>
    <w:p w:rsidR="00A57CE2" w:rsidRDefault="00973E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постановление вступает в силу после</w:t>
      </w:r>
      <w:r w:rsidR="007D3837">
        <w:rPr>
          <w:sz w:val="28"/>
          <w:szCs w:val="28"/>
        </w:rPr>
        <w:t xml:space="preserve"> дня его официального</w:t>
      </w:r>
      <w:r>
        <w:rPr>
          <w:sz w:val="28"/>
          <w:szCs w:val="28"/>
        </w:rPr>
        <w:t xml:space="preserve"> опубликования.</w:t>
      </w:r>
    </w:p>
    <w:p w:rsidR="00A57CE2" w:rsidRDefault="00A57CE2">
      <w:pPr>
        <w:jc w:val="both"/>
        <w:rPr>
          <w:sz w:val="28"/>
          <w:szCs w:val="28"/>
        </w:rPr>
      </w:pPr>
    </w:p>
    <w:p w:rsidR="00A57CE2" w:rsidRDefault="00A57CE2">
      <w:pPr>
        <w:jc w:val="both"/>
        <w:rPr>
          <w:sz w:val="28"/>
          <w:szCs w:val="28"/>
        </w:rPr>
      </w:pPr>
    </w:p>
    <w:p w:rsidR="00A57CE2" w:rsidRDefault="007D3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73ED4">
        <w:rPr>
          <w:sz w:val="28"/>
          <w:szCs w:val="28"/>
        </w:rPr>
        <w:t>администрации</w:t>
      </w:r>
    </w:p>
    <w:p w:rsidR="00A57CE2" w:rsidRDefault="00973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7D3837">
        <w:rPr>
          <w:sz w:val="28"/>
          <w:szCs w:val="28"/>
        </w:rPr>
        <w:t xml:space="preserve">           Л.С. Телегина</w:t>
      </w:r>
    </w:p>
    <w:sectPr w:rsidR="00A57CE2" w:rsidSect="00A57CE2">
      <w:pgSz w:w="11906" w:h="16838"/>
      <w:pgMar w:top="567" w:right="851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ED4" w:rsidRDefault="00973ED4">
      <w:r>
        <w:separator/>
      </w:r>
    </w:p>
  </w:endnote>
  <w:endnote w:type="continuationSeparator" w:id="0">
    <w:p w:rsidR="00973ED4" w:rsidRDefault="00973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ED4" w:rsidRDefault="00973ED4">
      <w:r>
        <w:separator/>
      </w:r>
    </w:p>
  </w:footnote>
  <w:footnote w:type="continuationSeparator" w:id="0">
    <w:p w:rsidR="00973ED4" w:rsidRDefault="00973E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7CE2"/>
    <w:rsid w:val="007D3837"/>
    <w:rsid w:val="00973ED4"/>
    <w:rsid w:val="00A5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C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57CE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57CE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A57CE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57CE2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57CE2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57CE2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57CE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57CE2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57CE2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57CE2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57CE2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57CE2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A57CE2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57CE2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57CE2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57CE2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A57CE2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A57CE2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A57CE2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A57CE2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A57CE2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A57CE2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57CE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57CE2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57CE2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57CE2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A57CE2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A57CE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57CE2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A57CE2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A57CE2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A57CE2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A57CE2"/>
  </w:style>
  <w:style w:type="character" w:styleId="ae">
    <w:name w:val="Subtle Emphasis"/>
    <w:basedOn w:val="a0"/>
    <w:uiPriority w:val="19"/>
    <w:qFormat/>
    <w:rsid w:val="00A57CE2"/>
    <w:rPr>
      <w:i/>
      <w:iCs/>
      <w:color w:val="404040"/>
    </w:rPr>
  </w:style>
  <w:style w:type="character" w:styleId="af">
    <w:name w:val="Emphasis"/>
    <w:basedOn w:val="a0"/>
    <w:uiPriority w:val="20"/>
    <w:qFormat/>
    <w:rsid w:val="00A57CE2"/>
    <w:rPr>
      <w:i/>
      <w:iCs/>
    </w:rPr>
  </w:style>
  <w:style w:type="character" w:styleId="af0">
    <w:name w:val="Strong"/>
    <w:basedOn w:val="a0"/>
    <w:uiPriority w:val="22"/>
    <w:qFormat/>
    <w:rsid w:val="00A57CE2"/>
    <w:rPr>
      <w:b/>
      <w:bCs/>
    </w:rPr>
  </w:style>
  <w:style w:type="character" w:styleId="af1">
    <w:name w:val="Subtle Reference"/>
    <w:basedOn w:val="a0"/>
    <w:uiPriority w:val="31"/>
    <w:qFormat/>
    <w:rsid w:val="00A57CE2"/>
    <w:rPr>
      <w:smallCaps/>
      <w:color w:val="5A5A5A"/>
    </w:rPr>
  </w:style>
  <w:style w:type="character" w:styleId="af2">
    <w:name w:val="Book Title"/>
    <w:basedOn w:val="a0"/>
    <w:uiPriority w:val="33"/>
    <w:qFormat/>
    <w:rsid w:val="00A57CE2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57CE2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57CE2"/>
  </w:style>
  <w:style w:type="paragraph" w:customStyle="1" w:styleId="Footer">
    <w:name w:val="Footer"/>
    <w:basedOn w:val="a"/>
    <w:link w:val="FooterChar"/>
    <w:uiPriority w:val="99"/>
    <w:unhideWhenUsed/>
    <w:rsid w:val="00A57CE2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57CE2"/>
  </w:style>
  <w:style w:type="paragraph" w:customStyle="1" w:styleId="Caption">
    <w:name w:val="Caption"/>
    <w:basedOn w:val="a"/>
    <w:next w:val="a"/>
    <w:uiPriority w:val="35"/>
    <w:unhideWhenUsed/>
    <w:qFormat/>
    <w:rsid w:val="00A57CE2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57CE2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57CE2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57CE2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57CE2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57CE2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57CE2"/>
    <w:rPr>
      <w:vertAlign w:val="superscript"/>
    </w:rPr>
  </w:style>
  <w:style w:type="character" w:styleId="af9">
    <w:name w:val="Hyperlink"/>
    <w:rsid w:val="00A57CE2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A57CE2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A57CE2"/>
    <w:pPr>
      <w:spacing w:after="100"/>
    </w:pPr>
  </w:style>
  <w:style w:type="paragraph" w:styleId="21">
    <w:name w:val="toc 2"/>
    <w:basedOn w:val="a"/>
    <w:next w:val="a"/>
    <w:uiPriority w:val="39"/>
    <w:unhideWhenUsed/>
    <w:rsid w:val="00A57CE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A57CE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57CE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57CE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57CE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57CE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57CE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57CE2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57CE2"/>
    <w:rPr>
      <w:color w:val="666666"/>
    </w:rPr>
  </w:style>
  <w:style w:type="paragraph" w:styleId="afc">
    <w:name w:val="TOC Heading"/>
    <w:uiPriority w:val="39"/>
    <w:unhideWhenUsed/>
    <w:rsid w:val="00A57CE2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A57CE2"/>
  </w:style>
  <w:style w:type="paragraph" w:customStyle="1" w:styleId="consplusnormal">
    <w:name w:val="consplusnormal"/>
    <w:basedOn w:val="a"/>
    <w:rsid w:val="00A57CE2"/>
    <w:pPr>
      <w:spacing w:before="100" w:beforeAutospacing="1" w:after="100" w:afterAutospacing="1"/>
    </w:pPr>
  </w:style>
  <w:style w:type="paragraph" w:styleId="afe">
    <w:name w:val="Normal (Web)"/>
    <w:basedOn w:val="a"/>
    <w:rsid w:val="00A57CE2"/>
    <w:pPr>
      <w:spacing w:before="100" w:beforeAutospacing="1" w:after="100" w:afterAutospacing="1"/>
    </w:pPr>
  </w:style>
  <w:style w:type="paragraph" w:customStyle="1" w:styleId="msonospacing0">
    <w:name w:val="msonospacing"/>
    <w:basedOn w:val="a"/>
    <w:rsid w:val="00A57CE2"/>
    <w:pPr>
      <w:spacing w:before="100" w:beforeAutospacing="1" w:after="100" w:afterAutospacing="1"/>
    </w:pPr>
  </w:style>
  <w:style w:type="paragraph" w:customStyle="1" w:styleId="back-link">
    <w:name w:val="back-link"/>
    <w:basedOn w:val="a"/>
    <w:rsid w:val="00A57CE2"/>
    <w:pPr>
      <w:spacing w:before="100" w:beforeAutospacing="1" w:after="100" w:afterAutospacing="1"/>
    </w:pPr>
  </w:style>
  <w:style w:type="character" w:customStyle="1" w:styleId="backarrow">
    <w:name w:val="backarrow"/>
    <w:basedOn w:val="a0"/>
    <w:rsid w:val="00A57CE2"/>
  </w:style>
  <w:style w:type="character" w:customStyle="1" w:styleId="aff">
    <w:name w:val="Заголовок Знак"/>
    <w:link w:val="aff0"/>
    <w:rsid w:val="00A57CE2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57CE2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297</Words>
  <Characters>1698</Characters>
  <Application>Microsoft Office Word</Application>
  <DocSecurity>0</DocSecurity>
  <Lines>14</Lines>
  <Paragraphs>3</Paragraphs>
  <ScaleCrop>false</ScaleCrop>
  <Company>MoBIL GROUP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2024-12-09T01:01:00Z</dcterms:created>
  <dcterms:modified xsi:type="dcterms:W3CDTF">2025-11-13T00:44:00Z</dcterms:modified>
  <cp:version>786432</cp:version>
</cp:coreProperties>
</file>