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FB5" w:rsidRPr="0085560F" w:rsidRDefault="0085560F">
      <w:pPr>
        <w:widowControl w:val="0"/>
        <w:ind w:left="5529"/>
        <w:jc w:val="right"/>
        <w:rPr>
          <w:b/>
          <w:sz w:val="28"/>
          <w:szCs w:val="28"/>
        </w:rPr>
      </w:pPr>
      <w:r w:rsidRPr="0085560F">
        <w:rPr>
          <w:b/>
          <w:sz w:val="28"/>
          <w:szCs w:val="28"/>
        </w:rPr>
        <w:t>ПРОЕКТ</w:t>
      </w:r>
    </w:p>
    <w:p w:rsidR="000B4FB5" w:rsidRDefault="000B4FB5">
      <w:pPr>
        <w:shd w:val="clear" w:color="auto" w:fill="FFFFFF"/>
        <w:jc w:val="both"/>
        <w:rPr>
          <w:sz w:val="24"/>
          <w:szCs w:val="24"/>
        </w:rPr>
      </w:pPr>
    </w:p>
    <w:p w:rsidR="000B4FB5" w:rsidRDefault="00430DF4">
      <w:pPr>
        <w:widowControl w:val="0"/>
        <w:contextualSpacing/>
        <w:jc w:val="center"/>
        <w:rPr>
          <w:sz w:val="28"/>
          <w:szCs w:val="28"/>
        </w:rPr>
      </w:pPr>
      <w:r>
        <w:rPr>
          <w:sz w:val="28"/>
          <w:szCs w:val="28"/>
        </w:rPr>
        <w:t>Муниципальное образование «Бирофельдское сельское поселение»</w:t>
      </w:r>
    </w:p>
    <w:p w:rsidR="000B4FB5" w:rsidRDefault="00430DF4">
      <w:pPr>
        <w:widowControl w:val="0"/>
        <w:contextualSpacing/>
        <w:jc w:val="center"/>
        <w:rPr>
          <w:sz w:val="28"/>
          <w:szCs w:val="28"/>
        </w:rPr>
      </w:pPr>
      <w:r>
        <w:rPr>
          <w:sz w:val="28"/>
          <w:szCs w:val="28"/>
        </w:rPr>
        <w:t>Биробиджанского муниципального района</w:t>
      </w:r>
    </w:p>
    <w:p w:rsidR="000B4FB5" w:rsidRDefault="00430DF4">
      <w:pPr>
        <w:widowControl w:val="0"/>
        <w:contextualSpacing/>
        <w:jc w:val="center"/>
        <w:rPr>
          <w:sz w:val="28"/>
          <w:szCs w:val="28"/>
        </w:rPr>
      </w:pPr>
      <w:r>
        <w:rPr>
          <w:sz w:val="28"/>
          <w:szCs w:val="28"/>
        </w:rPr>
        <w:t>Еврейской автономной области</w:t>
      </w:r>
    </w:p>
    <w:p w:rsidR="000B4FB5" w:rsidRDefault="000B4FB5">
      <w:pPr>
        <w:widowControl w:val="0"/>
        <w:jc w:val="center"/>
        <w:rPr>
          <w:sz w:val="28"/>
          <w:szCs w:val="28"/>
        </w:rPr>
      </w:pPr>
    </w:p>
    <w:p w:rsidR="000B4FB5" w:rsidRDefault="00430DF4">
      <w:pPr>
        <w:widowControl w:val="0"/>
        <w:jc w:val="center"/>
        <w:rPr>
          <w:sz w:val="28"/>
          <w:szCs w:val="28"/>
        </w:rPr>
      </w:pPr>
      <w:r>
        <w:rPr>
          <w:sz w:val="28"/>
          <w:szCs w:val="28"/>
        </w:rPr>
        <w:t>СОБРАНИЕ ДЕПУТАТОВ</w:t>
      </w:r>
    </w:p>
    <w:p w:rsidR="000B4FB5" w:rsidRDefault="000B4FB5">
      <w:pPr>
        <w:widowControl w:val="0"/>
        <w:jc w:val="center"/>
        <w:rPr>
          <w:sz w:val="28"/>
          <w:szCs w:val="28"/>
        </w:rPr>
      </w:pPr>
    </w:p>
    <w:p w:rsidR="000B4FB5" w:rsidRDefault="00430DF4">
      <w:pPr>
        <w:widowControl w:val="0"/>
        <w:jc w:val="center"/>
        <w:rPr>
          <w:sz w:val="28"/>
          <w:szCs w:val="28"/>
        </w:rPr>
      </w:pPr>
      <w:r>
        <w:rPr>
          <w:sz w:val="28"/>
          <w:szCs w:val="28"/>
        </w:rPr>
        <w:t>РЕШЕНИЕ</w:t>
      </w:r>
    </w:p>
    <w:p w:rsidR="000B4FB5" w:rsidRDefault="000B4FB5">
      <w:pPr>
        <w:widowControl w:val="0"/>
        <w:jc w:val="center"/>
        <w:rPr>
          <w:sz w:val="28"/>
          <w:szCs w:val="28"/>
        </w:rPr>
      </w:pPr>
    </w:p>
    <w:p w:rsidR="000B4FB5" w:rsidRDefault="0085560F">
      <w:pPr>
        <w:widowControl w:val="0"/>
        <w:jc w:val="both"/>
        <w:rPr>
          <w:sz w:val="28"/>
          <w:szCs w:val="28"/>
        </w:rPr>
      </w:pPr>
      <w:r>
        <w:rPr>
          <w:sz w:val="28"/>
          <w:szCs w:val="28"/>
        </w:rPr>
        <w:t>……………</w:t>
      </w:r>
      <w:r w:rsidR="00430DF4">
        <w:rPr>
          <w:sz w:val="28"/>
          <w:szCs w:val="28"/>
        </w:rPr>
        <w:t xml:space="preserve">                                                                                                 №</w:t>
      </w:r>
      <w:r>
        <w:rPr>
          <w:sz w:val="28"/>
          <w:szCs w:val="28"/>
        </w:rPr>
        <w:t>…….</w:t>
      </w:r>
    </w:p>
    <w:p w:rsidR="000B4FB5" w:rsidRDefault="00430DF4">
      <w:pPr>
        <w:widowControl w:val="0"/>
        <w:jc w:val="center"/>
        <w:rPr>
          <w:sz w:val="28"/>
          <w:szCs w:val="28"/>
        </w:rPr>
      </w:pPr>
      <w:r>
        <w:rPr>
          <w:sz w:val="28"/>
          <w:szCs w:val="28"/>
        </w:rPr>
        <w:t>с. Бирофельд</w:t>
      </w:r>
    </w:p>
    <w:p w:rsidR="000B4FB5" w:rsidRDefault="000B4FB5">
      <w:pPr>
        <w:widowControl w:val="0"/>
        <w:jc w:val="center"/>
        <w:rPr>
          <w:sz w:val="28"/>
          <w:szCs w:val="28"/>
        </w:rPr>
      </w:pPr>
    </w:p>
    <w:p w:rsidR="000B4FB5" w:rsidRDefault="00430DF4">
      <w:pPr>
        <w:widowControl w:val="0"/>
        <w:contextualSpacing/>
        <w:jc w:val="both"/>
      </w:pPr>
      <w:r>
        <w:rPr>
          <w:sz w:val="28"/>
          <w:szCs w:val="28"/>
        </w:rPr>
        <w:t xml:space="preserve">Об </w:t>
      </w:r>
      <w:r>
        <w:rPr>
          <w:color w:val="000000"/>
        </w:rPr>
        <w:t>утверждении  </w:t>
      </w:r>
      <w:r>
        <w:rPr>
          <w:szCs w:val="26"/>
        </w:rPr>
        <w:t>Порядка назначения и проведения публичных слушаний, общественных обсуждений в</w:t>
      </w:r>
      <w:r>
        <w:rPr>
          <w:color w:val="000000"/>
        </w:rPr>
        <w:t xml:space="preserve"> муницип</w:t>
      </w:r>
      <w:r>
        <w:t>альном образовании «Бирофельдское сельское поселение» Биробиджанского муниципального района Еврейской автономной области.</w:t>
      </w:r>
    </w:p>
    <w:p w:rsidR="000B4FB5" w:rsidRDefault="000B4FB5">
      <w:pPr>
        <w:widowControl w:val="0"/>
        <w:contextualSpacing/>
        <w:jc w:val="both"/>
      </w:pPr>
    </w:p>
    <w:p w:rsidR="000B4FB5" w:rsidRDefault="000B4FB5">
      <w:pPr>
        <w:shd w:val="clear" w:color="auto" w:fill="FFFFFF"/>
        <w:jc w:val="both"/>
        <w:rPr>
          <w:sz w:val="24"/>
          <w:szCs w:val="24"/>
        </w:rPr>
      </w:pPr>
    </w:p>
    <w:p w:rsidR="000B4FB5" w:rsidRDefault="00430DF4">
      <w:pPr>
        <w:shd w:val="clear" w:color="auto" w:fill="FFFFFF"/>
        <w:ind w:firstLine="709"/>
        <w:jc w:val="both"/>
        <w:rPr>
          <w:color w:val="000000"/>
          <w:szCs w:val="26"/>
        </w:rPr>
      </w:pPr>
      <w:r>
        <w:rPr>
          <w:szCs w:val="26"/>
        </w:rPr>
        <w:t xml:space="preserve"> В соответствии с Федеральным законом от 20.03.2025 № 33-ФЗ «Об общих принципах организации местного самоуправления в единой системе публичной власти»</w:t>
      </w:r>
      <w:r>
        <w:rPr>
          <w:color w:val="34343C"/>
          <w:szCs w:val="26"/>
        </w:rPr>
        <w:t xml:space="preserve">, </w:t>
      </w:r>
      <w:r>
        <w:rPr>
          <w:color w:val="000000"/>
          <w:szCs w:val="26"/>
        </w:rPr>
        <w:t>Устава муниципального образования «</w:t>
      </w:r>
      <w:r>
        <w:rPr>
          <w:szCs w:val="26"/>
        </w:rPr>
        <w:t>Бирофельдско</w:t>
      </w:r>
      <w:r>
        <w:rPr>
          <w:color w:val="000000"/>
          <w:szCs w:val="26"/>
        </w:rPr>
        <w:t>е сельское поселение» Биробиджанского муниципального района Еврейской автономной области Собрание депутатов сельского поселения</w:t>
      </w:r>
    </w:p>
    <w:p w:rsidR="000B4FB5" w:rsidRDefault="00430DF4">
      <w:pPr>
        <w:pStyle w:val="aff5"/>
        <w:spacing w:before="0" w:beforeAutospacing="0" w:after="0" w:afterAutospacing="0"/>
        <w:ind w:firstLine="709"/>
        <w:jc w:val="both"/>
        <w:rPr>
          <w:color w:val="000000"/>
          <w:sz w:val="26"/>
          <w:szCs w:val="26"/>
        </w:rPr>
      </w:pPr>
      <w:r>
        <w:rPr>
          <w:color w:val="000000"/>
          <w:sz w:val="26"/>
          <w:szCs w:val="26"/>
        </w:rPr>
        <w:t>РЕШИЛО:</w:t>
      </w:r>
    </w:p>
    <w:p w:rsidR="000B4FB5" w:rsidRDefault="00430DF4">
      <w:pPr>
        <w:pStyle w:val="aff5"/>
        <w:spacing w:before="0" w:beforeAutospacing="0" w:after="0" w:afterAutospacing="0"/>
        <w:ind w:firstLine="709"/>
        <w:jc w:val="both"/>
        <w:rPr>
          <w:color w:val="000000"/>
          <w:sz w:val="26"/>
          <w:szCs w:val="26"/>
        </w:rPr>
      </w:pPr>
      <w:r>
        <w:rPr>
          <w:color w:val="000000"/>
          <w:sz w:val="26"/>
          <w:szCs w:val="26"/>
        </w:rPr>
        <w:t>1. Утвердить </w:t>
      </w:r>
      <w:r>
        <w:rPr>
          <w:sz w:val="26"/>
          <w:szCs w:val="26"/>
        </w:rPr>
        <w:t>Порядок назначения и проведения публичных слушаний, общественных обсуждений в</w:t>
      </w:r>
      <w:r>
        <w:rPr>
          <w:rFonts w:ascii="Arial" w:hAnsi="Arial" w:cs="Arial"/>
          <w:color w:val="000000"/>
          <w:sz w:val="26"/>
          <w:szCs w:val="26"/>
        </w:rPr>
        <w:t xml:space="preserve"> </w:t>
      </w:r>
      <w:r>
        <w:rPr>
          <w:color w:val="000000"/>
          <w:sz w:val="26"/>
          <w:szCs w:val="26"/>
        </w:rPr>
        <w:t>муниципальном образовании «Бирофельдское сельское поселение»</w:t>
      </w:r>
      <w:r>
        <w:rPr>
          <w:sz w:val="26"/>
          <w:szCs w:val="26"/>
        </w:rPr>
        <w:t xml:space="preserve"> Биробиджанского муниципального района Еврейской автономной области</w:t>
      </w:r>
      <w:r>
        <w:rPr>
          <w:color w:val="000000"/>
          <w:sz w:val="26"/>
          <w:szCs w:val="26"/>
        </w:rPr>
        <w:t>.</w:t>
      </w:r>
    </w:p>
    <w:p w:rsidR="000B4FB5" w:rsidRDefault="00430DF4">
      <w:pPr>
        <w:widowControl w:val="0"/>
        <w:ind w:firstLine="709"/>
        <w:jc w:val="both"/>
        <w:rPr>
          <w:color w:val="000000"/>
          <w:szCs w:val="26"/>
        </w:rPr>
      </w:pPr>
      <w:r>
        <w:rPr>
          <w:color w:val="000000"/>
          <w:szCs w:val="26"/>
        </w:rPr>
        <w:t>2. Признать утратившим силу решение Собрания депутатов муниципального образования «Бирофельдское сельское посе</w:t>
      </w:r>
      <w:r>
        <w:rPr>
          <w:szCs w:val="26"/>
        </w:rPr>
        <w:t>ление» Биробиджанского муниципального района Еврейской автономной области от 21.07.2009 № 102  «Об утверждении Положения «О публичных (общественных) слушаниях в муниципальном образовании «Бирофельдское сельское поселение».</w:t>
      </w:r>
    </w:p>
    <w:p w:rsidR="000B4FB5" w:rsidRPr="0085560F" w:rsidRDefault="00430DF4">
      <w:pPr>
        <w:pStyle w:val="aff5"/>
        <w:spacing w:before="0" w:beforeAutospacing="0" w:after="0" w:afterAutospacing="0"/>
        <w:ind w:firstLine="709"/>
        <w:jc w:val="both"/>
        <w:rPr>
          <w:sz w:val="26"/>
          <w:szCs w:val="26"/>
        </w:rPr>
      </w:pPr>
      <w:r w:rsidRPr="0085560F">
        <w:rPr>
          <w:sz w:val="26"/>
          <w:szCs w:val="26"/>
        </w:rPr>
        <w:t xml:space="preserve">3.  </w:t>
      </w:r>
      <w:proofErr w:type="gramStart"/>
      <w:r w:rsidRPr="0085560F">
        <w:rPr>
          <w:sz w:val="26"/>
          <w:szCs w:val="26"/>
        </w:rPr>
        <w:t>Контроль за</w:t>
      </w:r>
      <w:proofErr w:type="gramEnd"/>
      <w:r w:rsidRPr="0085560F">
        <w:rPr>
          <w:sz w:val="26"/>
          <w:szCs w:val="26"/>
        </w:rPr>
        <w:t xml:space="preserve"> исполнением настоящего решения возложить на постоянную комиссию Собрания депутатов по регламенту и депутатской этике.</w:t>
      </w:r>
    </w:p>
    <w:p w:rsidR="000B4FB5" w:rsidRDefault="00430DF4">
      <w:pPr>
        <w:pStyle w:val="aff5"/>
        <w:spacing w:before="0" w:beforeAutospacing="0" w:after="0" w:afterAutospacing="0"/>
        <w:ind w:firstLine="709"/>
        <w:jc w:val="both"/>
        <w:rPr>
          <w:color w:val="000000"/>
          <w:sz w:val="26"/>
          <w:szCs w:val="26"/>
        </w:rPr>
      </w:pPr>
      <w:r>
        <w:rPr>
          <w:sz w:val="26"/>
          <w:szCs w:val="26"/>
        </w:rPr>
        <w:t>4. Опубл</w:t>
      </w:r>
      <w:r>
        <w:rPr>
          <w:color w:val="000000"/>
          <w:sz w:val="26"/>
          <w:szCs w:val="26"/>
        </w:rPr>
        <w:t xml:space="preserve">иковать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Бирофельдского сельского поселения: </w:t>
      </w:r>
      <w:hyperlink r:id="rId6" w:tgtFrame="_blank" w:history="1"/>
      <w:r>
        <w:rPr>
          <w:color w:val="000000"/>
          <w:sz w:val="26"/>
          <w:szCs w:val="26"/>
        </w:rPr>
        <w:t>https://birofeld.ru/</w:t>
      </w:r>
    </w:p>
    <w:p w:rsidR="000B4FB5" w:rsidRDefault="00430DF4">
      <w:pPr>
        <w:pStyle w:val="aff5"/>
        <w:spacing w:before="0" w:beforeAutospacing="0" w:after="0" w:afterAutospacing="0"/>
        <w:ind w:firstLine="709"/>
        <w:jc w:val="both"/>
        <w:rPr>
          <w:color w:val="000000"/>
          <w:sz w:val="26"/>
          <w:szCs w:val="26"/>
        </w:rPr>
      </w:pPr>
      <w:r>
        <w:rPr>
          <w:color w:val="000000"/>
          <w:sz w:val="26"/>
          <w:szCs w:val="26"/>
        </w:rPr>
        <w:t>5. Настоящее решение вступает в силу после дня его официального опубликования.</w:t>
      </w:r>
    </w:p>
    <w:p w:rsidR="000B4FB5" w:rsidRDefault="000B4FB5">
      <w:pPr>
        <w:widowControl w:val="0"/>
        <w:ind w:firstLine="709"/>
        <w:jc w:val="both"/>
        <w:rPr>
          <w:szCs w:val="26"/>
        </w:rPr>
      </w:pPr>
    </w:p>
    <w:p w:rsidR="000B4FB5" w:rsidRDefault="000B4FB5">
      <w:pPr>
        <w:widowControl w:val="0"/>
        <w:jc w:val="both"/>
        <w:rPr>
          <w:szCs w:val="26"/>
        </w:rPr>
      </w:pPr>
    </w:p>
    <w:p w:rsidR="000B4FB5" w:rsidRDefault="00430DF4">
      <w:pPr>
        <w:widowControl w:val="0"/>
        <w:jc w:val="both"/>
        <w:rPr>
          <w:szCs w:val="26"/>
        </w:rPr>
      </w:pPr>
      <w:r>
        <w:rPr>
          <w:szCs w:val="26"/>
        </w:rPr>
        <w:t>Председатель Собрания депутатов</w:t>
      </w:r>
      <w:r>
        <w:rPr>
          <w:szCs w:val="26"/>
        </w:rPr>
        <w:tab/>
      </w:r>
      <w:r>
        <w:rPr>
          <w:szCs w:val="26"/>
        </w:rPr>
        <w:tab/>
      </w:r>
      <w:r>
        <w:rPr>
          <w:szCs w:val="26"/>
        </w:rPr>
        <w:tab/>
      </w:r>
      <w:r>
        <w:rPr>
          <w:szCs w:val="26"/>
        </w:rPr>
        <w:tab/>
      </w:r>
      <w:r>
        <w:rPr>
          <w:szCs w:val="26"/>
        </w:rPr>
        <w:tab/>
        <w:t xml:space="preserve">  Л.С. Телегина</w:t>
      </w:r>
    </w:p>
    <w:p w:rsidR="000B4FB5" w:rsidRDefault="000B4FB5">
      <w:pPr>
        <w:widowControl w:val="0"/>
        <w:ind w:left="5529"/>
        <w:jc w:val="both"/>
        <w:rPr>
          <w:sz w:val="28"/>
          <w:szCs w:val="28"/>
        </w:rPr>
      </w:pPr>
    </w:p>
    <w:p w:rsidR="000B4FB5" w:rsidRDefault="000B4FB5">
      <w:pPr>
        <w:widowControl w:val="0"/>
        <w:ind w:left="5529"/>
        <w:jc w:val="both"/>
        <w:rPr>
          <w:sz w:val="28"/>
          <w:szCs w:val="28"/>
        </w:rPr>
      </w:pPr>
    </w:p>
    <w:p w:rsidR="000B4FB5" w:rsidRDefault="000B4FB5">
      <w:pPr>
        <w:widowControl w:val="0"/>
        <w:ind w:left="5529"/>
        <w:jc w:val="both"/>
        <w:rPr>
          <w:sz w:val="28"/>
          <w:szCs w:val="28"/>
        </w:rPr>
      </w:pPr>
    </w:p>
    <w:p w:rsidR="000B4FB5" w:rsidRDefault="00430DF4">
      <w:pPr>
        <w:shd w:val="nil"/>
        <w:rPr>
          <w:b/>
          <w:bCs/>
          <w:color w:val="000000"/>
          <w:sz w:val="28"/>
          <w:szCs w:val="28"/>
        </w:rPr>
      </w:pPr>
      <w:r>
        <w:rPr>
          <w:color w:val="000000"/>
        </w:rPr>
        <w:br w:type="page" w:clear="all"/>
      </w:r>
    </w:p>
    <w:p w:rsidR="000B4FB5" w:rsidRDefault="00430DF4">
      <w:pPr>
        <w:pStyle w:val="title0"/>
        <w:spacing w:before="0" w:beforeAutospacing="0" w:after="0" w:afterAutospacing="0"/>
        <w:ind w:left="5103"/>
        <w:jc w:val="right"/>
        <w:rPr>
          <w:color w:val="000000"/>
        </w:rPr>
      </w:pPr>
      <w:r>
        <w:rPr>
          <w:color w:val="000000"/>
        </w:rPr>
        <w:lastRenderedPageBreak/>
        <w:t>УТВЕРЖДЕН</w:t>
      </w:r>
    </w:p>
    <w:p w:rsidR="000B4FB5" w:rsidRDefault="00430DF4">
      <w:pPr>
        <w:pStyle w:val="title0"/>
        <w:spacing w:before="0" w:beforeAutospacing="0" w:after="0" w:afterAutospacing="0"/>
        <w:ind w:left="5103"/>
        <w:jc w:val="right"/>
        <w:rPr>
          <w:b/>
          <w:bCs/>
          <w:color w:val="000000"/>
          <w:sz w:val="28"/>
          <w:szCs w:val="28"/>
        </w:rPr>
      </w:pPr>
      <w:r>
        <w:rPr>
          <w:color w:val="000000"/>
        </w:rPr>
        <w:t>решением Собрания депутатов</w:t>
      </w:r>
    </w:p>
    <w:p w:rsidR="000B4FB5" w:rsidRDefault="00430DF4">
      <w:pPr>
        <w:pStyle w:val="title0"/>
        <w:spacing w:before="0" w:beforeAutospacing="0" w:after="0" w:afterAutospacing="0"/>
        <w:ind w:left="5103"/>
        <w:jc w:val="right"/>
        <w:rPr>
          <w:b/>
          <w:bCs/>
          <w:color w:val="000000"/>
          <w:sz w:val="28"/>
          <w:szCs w:val="28"/>
        </w:rPr>
      </w:pPr>
      <w:r>
        <w:rPr>
          <w:color w:val="000000"/>
        </w:rPr>
        <w:t>сельского поселения</w:t>
      </w:r>
    </w:p>
    <w:p w:rsidR="000B4FB5" w:rsidRDefault="00430DF4">
      <w:pPr>
        <w:pStyle w:val="title0"/>
        <w:spacing w:before="0" w:beforeAutospacing="0" w:after="0" w:afterAutospacing="0"/>
        <w:ind w:left="5103"/>
        <w:jc w:val="right"/>
        <w:rPr>
          <w:b/>
          <w:bCs/>
          <w:color w:val="000000"/>
          <w:sz w:val="28"/>
          <w:szCs w:val="28"/>
        </w:rPr>
      </w:pPr>
      <w:r>
        <w:rPr>
          <w:color w:val="000000"/>
        </w:rPr>
        <w:t xml:space="preserve">от </w:t>
      </w:r>
      <w:r w:rsidR="0085560F">
        <w:rPr>
          <w:color w:val="000000"/>
        </w:rPr>
        <w:t>……..</w:t>
      </w:r>
      <w:r>
        <w:rPr>
          <w:color w:val="000000"/>
        </w:rPr>
        <w:t xml:space="preserve"> №</w:t>
      </w:r>
      <w:r w:rsidR="0085560F">
        <w:rPr>
          <w:color w:val="000000"/>
        </w:rPr>
        <w:t>……</w:t>
      </w:r>
    </w:p>
    <w:p w:rsidR="000B4FB5" w:rsidRDefault="000B4FB5">
      <w:pPr>
        <w:widowControl w:val="0"/>
        <w:jc w:val="center"/>
        <w:rPr>
          <w:szCs w:val="26"/>
        </w:rPr>
      </w:pPr>
    </w:p>
    <w:p w:rsidR="000B4FB5" w:rsidRDefault="00430DF4">
      <w:pPr>
        <w:widowControl w:val="0"/>
        <w:jc w:val="center"/>
        <w:rPr>
          <w:szCs w:val="26"/>
        </w:rPr>
      </w:pPr>
      <w:r>
        <w:rPr>
          <w:szCs w:val="26"/>
        </w:rPr>
        <w:t xml:space="preserve">Порядок </w:t>
      </w:r>
    </w:p>
    <w:p w:rsidR="000B4FB5" w:rsidRDefault="00430DF4">
      <w:pPr>
        <w:widowControl w:val="0"/>
        <w:jc w:val="center"/>
        <w:rPr>
          <w:szCs w:val="26"/>
        </w:rPr>
      </w:pPr>
      <w:r>
        <w:rPr>
          <w:szCs w:val="26"/>
        </w:rPr>
        <w:t>назначения и проведения публичных слушаний, общественных обсуждений в</w:t>
      </w:r>
      <w:r>
        <w:rPr>
          <w:rFonts w:ascii="Arial" w:hAnsi="Arial" w:cs="Arial"/>
          <w:color w:val="000000"/>
          <w:szCs w:val="26"/>
        </w:rPr>
        <w:t xml:space="preserve"> </w:t>
      </w:r>
      <w:r>
        <w:rPr>
          <w:color w:val="000000"/>
          <w:szCs w:val="26"/>
        </w:rPr>
        <w:t>муниципальном образовании «Бирофельдское сельское поселение»</w:t>
      </w:r>
      <w:r>
        <w:rPr>
          <w:szCs w:val="26"/>
        </w:rPr>
        <w:t xml:space="preserve"> Биробиджанского муниципального района Еврейской автономной области</w:t>
      </w:r>
    </w:p>
    <w:p w:rsidR="000B4FB5" w:rsidRDefault="000B4FB5">
      <w:pPr>
        <w:widowControl w:val="0"/>
        <w:rPr>
          <w:szCs w:val="26"/>
        </w:rPr>
      </w:pPr>
    </w:p>
    <w:p w:rsidR="000B4FB5" w:rsidRDefault="00430DF4">
      <w:pPr>
        <w:widowControl w:val="0"/>
        <w:jc w:val="center"/>
        <w:rPr>
          <w:b/>
          <w:szCs w:val="26"/>
        </w:rPr>
      </w:pPr>
      <w:r>
        <w:rPr>
          <w:b/>
          <w:szCs w:val="26"/>
        </w:rPr>
        <w:t>1. Общие положения</w:t>
      </w:r>
    </w:p>
    <w:p w:rsidR="000B4FB5" w:rsidRDefault="000B4FB5">
      <w:pPr>
        <w:widowControl w:val="0"/>
        <w:jc w:val="center"/>
        <w:rPr>
          <w:b/>
          <w:szCs w:val="26"/>
        </w:rPr>
      </w:pPr>
    </w:p>
    <w:p w:rsidR="000B4FB5" w:rsidRDefault="00430DF4">
      <w:pPr>
        <w:widowControl w:val="0"/>
        <w:ind w:firstLine="720"/>
        <w:jc w:val="both"/>
        <w:rPr>
          <w:szCs w:val="26"/>
        </w:rPr>
      </w:pPr>
      <w:r>
        <w:rPr>
          <w:szCs w:val="26"/>
        </w:rPr>
        <w:t xml:space="preserve">1.1. Настоящий Порядок на основании ст. 47 Федерального закона от 20.03.2025 № 33-ФЗ «Об общих принципах организации местного самоуправления в единой системе публичной власти» определяет процедуру организации и проведения публичных слушаний, общественных обсуждений в </w:t>
      </w:r>
      <w:r>
        <w:rPr>
          <w:color w:val="000000"/>
          <w:szCs w:val="26"/>
        </w:rPr>
        <w:t>муниципальном образовании «Бирофельдское сельское поселение»</w:t>
      </w:r>
      <w:r>
        <w:rPr>
          <w:szCs w:val="26"/>
        </w:rPr>
        <w:t xml:space="preserve"> Биробиджанского муниципального района Еврейской автономной области (далее – поселение).</w:t>
      </w:r>
    </w:p>
    <w:p w:rsidR="000B4FB5" w:rsidRDefault="00430DF4">
      <w:pPr>
        <w:widowControl w:val="0"/>
        <w:ind w:firstLine="720"/>
        <w:jc w:val="both"/>
        <w:rPr>
          <w:szCs w:val="26"/>
        </w:rPr>
      </w:pPr>
      <w:r>
        <w:rPr>
          <w:szCs w:val="26"/>
        </w:rPr>
        <w:t>1.2. В настоящем Порядке под публичными слушаниями, общественными обсуждениями понимается одна из форм непосредственного осуществления населением муниципального района и участия населения в осуществлении местного самоуправления, предусмотренная Федеральным законом от 20.03.2025 № 33-ФЗ «Об общих принципах организации местного самоуправления в единой системе публичной власти».</w:t>
      </w:r>
    </w:p>
    <w:p w:rsidR="000B4FB5" w:rsidRDefault="00430DF4">
      <w:pPr>
        <w:widowControl w:val="0"/>
        <w:ind w:firstLine="720"/>
        <w:jc w:val="both"/>
        <w:rPr>
          <w:szCs w:val="26"/>
        </w:rPr>
      </w:pPr>
      <w:r>
        <w:rPr>
          <w:szCs w:val="26"/>
        </w:rPr>
        <w:t>1.3. Целью публичных слушаний является предоставление жителям поселения возможности для обсуждения проектов муниципальных правовых актов по вопросам непосредственного обеспечения жизнедеятельности населения.</w:t>
      </w:r>
    </w:p>
    <w:p w:rsidR="000B4FB5" w:rsidRDefault="00430DF4">
      <w:pPr>
        <w:widowControl w:val="0"/>
        <w:ind w:firstLine="720"/>
        <w:jc w:val="both"/>
        <w:rPr>
          <w:szCs w:val="26"/>
        </w:rPr>
      </w:pPr>
      <w:r>
        <w:rPr>
          <w:szCs w:val="26"/>
        </w:rPr>
        <w:t>1.4. Предметом обсуждения на публичных слушаниях являются проекты муниципальных правовых актов по вопросам непосредственного обеспечения жизнедеятельности населения. В публичных слушаниях имеют право участвовать жители муниципального района, достигшие восемнадцатилетнего возраста.</w:t>
      </w:r>
    </w:p>
    <w:p w:rsidR="000B4FB5" w:rsidRDefault="00430DF4">
      <w:pPr>
        <w:widowControl w:val="0"/>
        <w:ind w:firstLine="720"/>
        <w:jc w:val="both"/>
        <w:rPr>
          <w:szCs w:val="26"/>
        </w:rPr>
      </w:pPr>
      <w:r>
        <w:rPr>
          <w:szCs w:val="26"/>
        </w:rPr>
        <w:t>1.5. Публичные слушания, общественные обсуждения проводятся:</w:t>
      </w:r>
    </w:p>
    <w:p w:rsidR="000B4FB5" w:rsidRDefault="00430DF4">
      <w:pPr>
        <w:widowControl w:val="0"/>
        <w:ind w:firstLine="720"/>
        <w:jc w:val="both"/>
        <w:rPr>
          <w:szCs w:val="26"/>
        </w:rPr>
      </w:pPr>
      <w:r>
        <w:rPr>
          <w:szCs w:val="26"/>
        </w:rPr>
        <w:t>1) в очной форме путем проведения открытого собрания и рассмотрения вынесенного на публичные слушания, общественные обсуждения проекта муниципального правового акта, а также рассмотрения мнений, замечаний и предложений, поступивших по данному проекту;</w:t>
      </w:r>
    </w:p>
    <w:p w:rsidR="000B4FB5" w:rsidRDefault="00430DF4">
      <w:pPr>
        <w:widowControl w:val="0"/>
        <w:ind w:firstLine="720"/>
        <w:jc w:val="both"/>
        <w:rPr>
          <w:szCs w:val="26"/>
        </w:rPr>
      </w:pPr>
      <w:r>
        <w:rPr>
          <w:szCs w:val="26"/>
        </w:rPr>
        <w:t>2) в дистанционной форме без присутствия граждан в месте проведения публичных слушаний, общественных обсуждений путем рассмотрения мнений, замечаний и предложений, поступивших по проекту муниципального правового акта, вынесенному на публичные слушания, общественные обсуждения.</w:t>
      </w:r>
    </w:p>
    <w:p w:rsidR="000B4FB5" w:rsidRDefault="00430DF4">
      <w:pPr>
        <w:widowControl w:val="0"/>
        <w:ind w:firstLine="720"/>
        <w:jc w:val="both"/>
        <w:rPr>
          <w:szCs w:val="26"/>
        </w:rPr>
      </w:pPr>
      <w:r>
        <w:rPr>
          <w:szCs w:val="26"/>
        </w:rPr>
        <w:t>3) в смешанной форме путем проведения собрания с ограниченным числом участников публичных слушаний, общественных обсуждений и рассмотрения вынесенного на публичные слушания, общественные обсуждения проекта муниципального правового акта, а также рассмотрения мнений, замечаний и предложений, поступивших по данному проекту.</w:t>
      </w:r>
    </w:p>
    <w:p w:rsidR="000B4FB5" w:rsidRDefault="00430DF4">
      <w:pPr>
        <w:widowControl w:val="0"/>
        <w:ind w:firstLine="720"/>
        <w:jc w:val="both"/>
        <w:rPr>
          <w:szCs w:val="26"/>
        </w:rPr>
      </w:pPr>
      <w:proofErr w:type="gramStart"/>
      <w:r>
        <w:rPr>
          <w:szCs w:val="26"/>
        </w:rPr>
        <w:t xml:space="preserve">Решение о проведении публичных слушаний, общественных обсуждений в дистанционной и смешанной формах принимается на основании правовых актов главных государственных санитарных врачей, федеральных органов государственной власти, либо органов государственной власти Еврейской автономной области, направленных на предупреждение возникновения и распространения инфекционных заболеваний, представляющих опасность для окружающих, предупреждение чрезвычайных ситуаций природного и техногенного характера и запрещающих </w:t>
      </w:r>
      <w:r>
        <w:rPr>
          <w:szCs w:val="26"/>
        </w:rPr>
        <w:lastRenderedPageBreak/>
        <w:t>мероприятия или ограничивающих число участников мероприятий, на</w:t>
      </w:r>
      <w:proofErr w:type="gramEnd"/>
      <w:r>
        <w:rPr>
          <w:szCs w:val="26"/>
        </w:rPr>
        <w:t xml:space="preserve"> период действия указанных запрещающих мероприятий или ограничивающих число участников мероприятий.</w:t>
      </w:r>
    </w:p>
    <w:p w:rsidR="000B4FB5" w:rsidRDefault="00430DF4">
      <w:pPr>
        <w:widowControl w:val="0"/>
        <w:ind w:firstLine="720"/>
        <w:jc w:val="both"/>
        <w:rPr>
          <w:szCs w:val="26"/>
        </w:rPr>
      </w:pPr>
      <w:r>
        <w:rPr>
          <w:szCs w:val="26"/>
        </w:rPr>
        <w:t>1.6. На публичные слушания в обязательном порядке должны выноситься:</w:t>
      </w:r>
    </w:p>
    <w:p w:rsidR="000B4FB5" w:rsidRDefault="00430DF4">
      <w:pPr>
        <w:widowControl w:val="0"/>
        <w:ind w:firstLine="720"/>
        <w:jc w:val="both"/>
        <w:rPr>
          <w:szCs w:val="26"/>
        </w:rPr>
      </w:pPr>
      <w:proofErr w:type="gramStart"/>
      <w:r>
        <w:rPr>
          <w:szCs w:val="26"/>
        </w:rPr>
        <w:t xml:space="preserve">1) проект Устава муниципального образования </w:t>
      </w:r>
      <w:r>
        <w:rPr>
          <w:color w:val="000000"/>
          <w:szCs w:val="26"/>
        </w:rPr>
        <w:t>муниципального образования «Бирофельдское сельское поселение»</w:t>
      </w:r>
      <w:r>
        <w:rPr>
          <w:szCs w:val="26"/>
        </w:rPr>
        <w:t xml:space="preserve"> Биробиджанского муниципального района Еврейской автономной области,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данного</w:t>
      </w:r>
      <w:proofErr w:type="gramEnd"/>
      <w:r>
        <w:rPr>
          <w:szCs w:val="26"/>
        </w:rPr>
        <w:t xml:space="preserve"> Устава в соответствие с этими нормативными правовыми актами;</w:t>
      </w:r>
    </w:p>
    <w:p w:rsidR="000B4FB5" w:rsidRDefault="00430DF4">
      <w:pPr>
        <w:widowControl w:val="0"/>
        <w:ind w:firstLine="720"/>
        <w:jc w:val="both"/>
        <w:rPr>
          <w:szCs w:val="26"/>
        </w:rPr>
      </w:pPr>
      <w:r>
        <w:rPr>
          <w:szCs w:val="26"/>
        </w:rPr>
        <w:t>2) проект местного бюджета и отчет о его исполнении;</w:t>
      </w:r>
    </w:p>
    <w:p w:rsidR="000B4FB5" w:rsidRDefault="00430DF4">
      <w:pPr>
        <w:widowControl w:val="0"/>
        <w:ind w:firstLine="720"/>
        <w:jc w:val="both"/>
        <w:rPr>
          <w:szCs w:val="26"/>
        </w:rPr>
      </w:pPr>
      <w:r>
        <w:rPr>
          <w:szCs w:val="26"/>
        </w:rPr>
        <w:t>3) вопросы о преобразовании поселения.</w:t>
      </w:r>
    </w:p>
    <w:p w:rsidR="000B4FB5" w:rsidRDefault="00430DF4">
      <w:pPr>
        <w:widowControl w:val="0"/>
        <w:ind w:firstLine="720"/>
        <w:jc w:val="both"/>
        <w:rPr>
          <w:szCs w:val="26"/>
        </w:rPr>
      </w:pPr>
      <w:r>
        <w:rPr>
          <w:szCs w:val="26"/>
        </w:rPr>
        <w:t xml:space="preserve">1.7. </w:t>
      </w:r>
      <w:proofErr w:type="gramStart"/>
      <w:r>
        <w:rPr>
          <w:szCs w:val="26"/>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szCs w:val="26"/>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в соответствии с законодательством о градостроительной деятельности.</w:t>
      </w:r>
    </w:p>
    <w:p w:rsidR="000B4FB5" w:rsidRDefault="00430DF4">
      <w:pPr>
        <w:widowControl w:val="0"/>
        <w:ind w:firstLine="720"/>
        <w:jc w:val="both"/>
        <w:rPr>
          <w:szCs w:val="26"/>
        </w:rPr>
      </w:pPr>
      <w:r>
        <w:rPr>
          <w:szCs w:val="26"/>
        </w:rPr>
        <w:t>1.8. Публичные слушания, общественные обсуждения проводятся по инициативе:</w:t>
      </w:r>
    </w:p>
    <w:p w:rsidR="000B4FB5" w:rsidRDefault="00430DF4">
      <w:pPr>
        <w:widowControl w:val="0"/>
        <w:ind w:firstLine="720"/>
        <w:jc w:val="both"/>
        <w:rPr>
          <w:szCs w:val="26"/>
        </w:rPr>
      </w:pPr>
      <w:r>
        <w:rPr>
          <w:szCs w:val="26"/>
        </w:rPr>
        <w:t>1) представительного органа поселения;</w:t>
      </w:r>
    </w:p>
    <w:p w:rsidR="000B4FB5" w:rsidRDefault="00430DF4">
      <w:pPr>
        <w:widowControl w:val="0"/>
        <w:ind w:firstLine="720"/>
        <w:jc w:val="both"/>
        <w:rPr>
          <w:szCs w:val="26"/>
        </w:rPr>
      </w:pPr>
      <w:r>
        <w:rPr>
          <w:szCs w:val="26"/>
        </w:rPr>
        <w:t>2) главы поселения;</w:t>
      </w:r>
    </w:p>
    <w:p w:rsidR="000B4FB5" w:rsidRDefault="00430DF4">
      <w:pPr>
        <w:widowControl w:val="0"/>
        <w:ind w:firstLine="720"/>
        <w:jc w:val="both"/>
        <w:rPr>
          <w:szCs w:val="26"/>
        </w:rPr>
      </w:pPr>
      <w:r>
        <w:rPr>
          <w:szCs w:val="26"/>
        </w:rPr>
        <w:t>3) жителей муниципального района, обладающих избирательным правом, в количестве не менее 20 человек;</w:t>
      </w:r>
    </w:p>
    <w:p w:rsidR="000B4FB5" w:rsidRDefault="00430DF4">
      <w:pPr>
        <w:widowControl w:val="0"/>
        <w:ind w:firstLine="720"/>
        <w:jc w:val="both"/>
        <w:rPr>
          <w:szCs w:val="26"/>
        </w:rPr>
      </w:pPr>
      <w:r>
        <w:rPr>
          <w:szCs w:val="26"/>
        </w:rPr>
        <w:t>1.9. Публичные слушания, общественные обсуждения проводятся, как правило, в здании администрации поселения.</w:t>
      </w:r>
    </w:p>
    <w:p w:rsidR="000B4FB5" w:rsidRDefault="00430DF4">
      <w:pPr>
        <w:widowControl w:val="0"/>
        <w:ind w:firstLine="720"/>
        <w:jc w:val="both"/>
        <w:rPr>
          <w:szCs w:val="26"/>
        </w:rPr>
      </w:pPr>
      <w:r>
        <w:rPr>
          <w:szCs w:val="26"/>
        </w:rPr>
        <w:t>1.10. Материально-техническое обеспечение публичных слушаний, общественных обсуждений осуществляется за счет средств местного бюджета.</w:t>
      </w:r>
    </w:p>
    <w:p w:rsidR="000B4FB5" w:rsidRDefault="000B4FB5">
      <w:pPr>
        <w:widowControl w:val="0"/>
        <w:ind w:firstLine="567"/>
        <w:jc w:val="both"/>
        <w:rPr>
          <w:szCs w:val="26"/>
        </w:rPr>
      </w:pPr>
    </w:p>
    <w:p w:rsidR="000B4FB5" w:rsidRDefault="00430DF4">
      <w:pPr>
        <w:widowControl w:val="0"/>
        <w:ind w:firstLine="567"/>
        <w:jc w:val="center"/>
        <w:rPr>
          <w:b/>
          <w:szCs w:val="26"/>
        </w:rPr>
      </w:pPr>
      <w:r>
        <w:rPr>
          <w:b/>
          <w:szCs w:val="26"/>
        </w:rPr>
        <w:t>2. Назначение публичных слушаний, общественных обсуждений</w:t>
      </w:r>
    </w:p>
    <w:p w:rsidR="000B4FB5" w:rsidRDefault="000B4FB5">
      <w:pPr>
        <w:widowControl w:val="0"/>
        <w:ind w:firstLine="567"/>
        <w:jc w:val="center"/>
        <w:rPr>
          <w:b/>
          <w:szCs w:val="26"/>
        </w:rPr>
      </w:pPr>
    </w:p>
    <w:p w:rsidR="000B4FB5" w:rsidRDefault="00430DF4">
      <w:pPr>
        <w:widowControl w:val="0"/>
        <w:ind w:firstLine="720"/>
        <w:jc w:val="both"/>
        <w:rPr>
          <w:szCs w:val="26"/>
        </w:rPr>
      </w:pPr>
      <w:r>
        <w:rPr>
          <w:szCs w:val="26"/>
        </w:rPr>
        <w:t xml:space="preserve">2.1. Публичные слушания, проводимые по инициативе жителей поселения или Собрания депутатов </w:t>
      </w:r>
      <w:r>
        <w:rPr>
          <w:color w:val="000000"/>
          <w:szCs w:val="26"/>
        </w:rPr>
        <w:t>муниципального образования «Бирофельдское сельское поселение»</w:t>
      </w:r>
      <w:r>
        <w:rPr>
          <w:szCs w:val="26"/>
        </w:rPr>
        <w:t xml:space="preserve"> Биробиджанского муниципального района Еврейской автономной области, назначаются Собранием депутатов, а публичные слушания, проводимые по инициативе главы поселения– </w:t>
      </w:r>
      <w:proofErr w:type="gramStart"/>
      <w:r>
        <w:rPr>
          <w:szCs w:val="26"/>
        </w:rPr>
        <w:t>гл</w:t>
      </w:r>
      <w:proofErr w:type="gramEnd"/>
      <w:r>
        <w:rPr>
          <w:szCs w:val="26"/>
        </w:rPr>
        <w:t>авой поселения.</w:t>
      </w:r>
    </w:p>
    <w:p w:rsidR="000B4FB5" w:rsidRDefault="00430DF4">
      <w:pPr>
        <w:widowControl w:val="0"/>
        <w:ind w:firstLine="720"/>
        <w:jc w:val="both"/>
        <w:rPr>
          <w:szCs w:val="26"/>
        </w:rPr>
      </w:pPr>
      <w:r>
        <w:rPr>
          <w:szCs w:val="26"/>
        </w:rPr>
        <w:t>2.2. Инициатива жителей поселения о проведении публичных слушаний оформляется письменно, подписывается всеми инициаторами с указанием фамилии, имени, отчества, адреса места жительства и регистрации и должна содержать проект муниципального правового акта, выносимого на публичные слушания. Указанная инициатива рассматривается на очередном заседании Собрания депутатов, с участием представителей инициативной группы.</w:t>
      </w:r>
    </w:p>
    <w:p w:rsidR="000B4FB5" w:rsidRDefault="00430DF4">
      <w:pPr>
        <w:widowControl w:val="0"/>
        <w:ind w:firstLine="720"/>
        <w:jc w:val="both"/>
        <w:rPr>
          <w:szCs w:val="26"/>
        </w:rPr>
      </w:pPr>
      <w:r>
        <w:rPr>
          <w:szCs w:val="26"/>
        </w:rPr>
        <w:t xml:space="preserve">2.3. Решение о назначении публичных слушаний должно быть принято Собранием депутатов Бирофельдского сельского поселения или главой поселения в </w:t>
      </w:r>
      <w:r>
        <w:rPr>
          <w:szCs w:val="26"/>
        </w:rPr>
        <w:lastRenderedPageBreak/>
        <w:t>течение 10 дней со дня поступления инициативы о проведении публичных слушаний. Глава поселения издает постановление о назначении публичных слушаний. В решении или постановлении указывается наименование проекта муниципального правового акта, выносимого на публичные слушания, форма проведения публичных слушаний, дата их проведения, утверждается состав рабочей комиссии по организации и проведению публичных слушаний, порядок учета предложений и участия граждан в обсуждении проекта муниципального правового акта.</w:t>
      </w:r>
    </w:p>
    <w:p w:rsidR="000B4FB5" w:rsidRDefault="00430DF4">
      <w:pPr>
        <w:widowControl w:val="0"/>
        <w:ind w:firstLine="720"/>
        <w:jc w:val="both"/>
        <w:rPr>
          <w:szCs w:val="26"/>
        </w:rPr>
      </w:pPr>
      <w:r>
        <w:rPr>
          <w:szCs w:val="26"/>
        </w:rPr>
        <w:t>2.4. В случае отклонения инициативы жителей о назначении публичных слушаний, председатель Собрания депутатов в течение 14 дней со дня принятия данного решения направляет инициативной группе (в лице ее председателя) решение Собрания депутатов с отказом и выписку из протокола заседания Собрания депутатов с мотивированным обоснованием причин отказа.</w:t>
      </w:r>
    </w:p>
    <w:p w:rsidR="000B4FB5" w:rsidRDefault="00430DF4">
      <w:pPr>
        <w:widowControl w:val="0"/>
        <w:ind w:firstLine="720"/>
        <w:jc w:val="both"/>
        <w:rPr>
          <w:szCs w:val="26"/>
        </w:rPr>
      </w:pPr>
      <w:r>
        <w:rPr>
          <w:szCs w:val="26"/>
        </w:rPr>
        <w:t>2.5. Публичные слушания проводятся не позднее чем через два месяца со дня их назначения Собранием депутатов либо главой поселения.</w:t>
      </w:r>
    </w:p>
    <w:p w:rsidR="000B4FB5" w:rsidRDefault="00430DF4">
      <w:pPr>
        <w:widowControl w:val="0"/>
        <w:ind w:firstLine="720"/>
        <w:jc w:val="both"/>
        <w:rPr>
          <w:szCs w:val="26"/>
        </w:rPr>
      </w:pPr>
      <w:r>
        <w:rPr>
          <w:szCs w:val="26"/>
        </w:rPr>
        <w:t xml:space="preserve">2.6. </w:t>
      </w:r>
      <w:proofErr w:type="gramStart"/>
      <w:r>
        <w:rPr>
          <w:szCs w:val="26"/>
        </w:rPr>
        <w:t>Срок проведения публичных слушаний, общественных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w:t>
      </w:r>
      <w:proofErr w:type="gramEnd"/>
      <w:r>
        <w:rPr>
          <w:szCs w:val="26"/>
        </w:rPr>
        <w:t xml:space="preserve">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устанавливается в соответствии с законодательством о градостроительной деятельности.</w:t>
      </w:r>
    </w:p>
    <w:p w:rsidR="000B4FB5" w:rsidRDefault="00430DF4">
      <w:pPr>
        <w:widowControl w:val="0"/>
        <w:ind w:firstLine="720"/>
        <w:jc w:val="both"/>
        <w:rPr>
          <w:szCs w:val="26"/>
        </w:rPr>
      </w:pPr>
      <w:r>
        <w:rPr>
          <w:szCs w:val="26"/>
        </w:rPr>
        <w:t>2.7. Жители поселения оповещаются о проведении публичных слушаний не менее чем за 10 дней до дня их проведения путем размещения на официальном сайте администрации поселения в сети Интернет следующих материалов:</w:t>
      </w:r>
    </w:p>
    <w:p w:rsidR="000B4FB5" w:rsidRDefault="00430DF4">
      <w:pPr>
        <w:widowControl w:val="0"/>
        <w:ind w:firstLine="720"/>
        <w:jc w:val="both"/>
        <w:rPr>
          <w:szCs w:val="26"/>
        </w:rPr>
      </w:pPr>
      <w:r>
        <w:rPr>
          <w:szCs w:val="26"/>
        </w:rPr>
        <w:t>1) информации о дате, времени и месте проведения публичных слушаний;</w:t>
      </w:r>
    </w:p>
    <w:p w:rsidR="000B4FB5" w:rsidRDefault="00430DF4">
      <w:pPr>
        <w:widowControl w:val="0"/>
        <w:ind w:firstLine="720"/>
        <w:jc w:val="both"/>
        <w:rPr>
          <w:szCs w:val="26"/>
        </w:rPr>
      </w:pPr>
      <w:r>
        <w:rPr>
          <w:szCs w:val="26"/>
        </w:rPr>
        <w:t>2) сведений об инициаторе проведения публичных слушаний;</w:t>
      </w:r>
    </w:p>
    <w:p w:rsidR="000B4FB5" w:rsidRDefault="00430DF4">
      <w:pPr>
        <w:widowControl w:val="0"/>
        <w:ind w:firstLine="720"/>
        <w:jc w:val="both"/>
        <w:rPr>
          <w:szCs w:val="26"/>
        </w:rPr>
      </w:pPr>
      <w:r>
        <w:rPr>
          <w:szCs w:val="26"/>
        </w:rPr>
        <w:t>3) данных об органе местного самоуправления (его структурном подразделении или должностном лице) либо созданном органом местного самоуправления коллегиальном совещательном органе, уполномоченных на подготовку и проведение публичных слушаний, включая контактный телефон;</w:t>
      </w:r>
    </w:p>
    <w:p w:rsidR="000B4FB5" w:rsidRDefault="00430DF4">
      <w:pPr>
        <w:widowControl w:val="0"/>
        <w:ind w:firstLine="720"/>
        <w:jc w:val="both"/>
        <w:rPr>
          <w:szCs w:val="26"/>
        </w:rPr>
      </w:pPr>
      <w:r>
        <w:rPr>
          <w:szCs w:val="26"/>
        </w:rPr>
        <w:t>4) проекта муниципального правового акта, выносимого на публичные слушания;</w:t>
      </w:r>
    </w:p>
    <w:p w:rsidR="000B4FB5" w:rsidRDefault="00430DF4">
      <w:pPr>
        <w:widowControl w:val="0"/>
        <w:ind w:firstLine="720"/>
        <w:jc w:val="both"/>
        <w:rPr>
          <w:szCs w:val="26"/>
        </w:rPr>
      </w:pPr>
      <w:r>
        <w:rPr>
          <w:szCs w:val="26"/>
        </w:rPr>
        <w:t>5) порядка представления жителями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администрации поселения в сети Интернет.</w:t>
      </w:r>
    </w:p>
    <w:p w:rsidR="000B4FB5" w:rsidRDefault="00430DF4">
      <w:pPr>
        <w:widowControl w:val="0"/>
        <w:ind w:firstLine="720"/>
        <w:jc w:val="both"/>
        <w:rPr>
          <w:szCs w:val="26"/>
        </w:rPr>
      </w:pPr>
      <w:r>
        <w:rPr>
          <w:szCs w:val="26"/>
        </w:rPr>
        <w:t>Жители поселения дополнительно оповещаются о дате, времени и месте проведения публичных слушаний через средства массовой информации, социальные сети, а также путем вывешивания объявлений на информационных стендах в местах массового скопления людей в границах поселения.</w:t>
      </w:r>
    </w:p>
    <w:p w:rsidR="000B4FB5" w:rsidRDefault="00430DF4">
      <w:pPr>
        <w:widowControl w:val="0"/>
        <w:ind w:firstLine="720"/>
        <w:jc w:val="both"/>
        <w:rPr>
          <w:szCs w:val="26"/>
        </w:rPr>
      </w:pPr>
      <w:r>
        <w:rPr>
          <w:szCs w:val="26"/>
        </w:rPr>
        <w:t xml:space="preserve">2.8. </w:t>
      </w:r>
      <w:proofErr w:type="gramStart"/>
      <w:r>
        <w:rPr>
          <w:szCs w:val="26"/>
        </w:rPr>
        <w:t>Для размещения материалов и информации, указанных в пункте 2.7. настоящего Порядка, в целях обеспечения возможности предоставления жителями своих замечаний и предложений по проекту муниципального правового акта, а также участия жителей в публичных слушаниях, общественных обсуждениях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w:t>
      </w:r>
      <w:proofErr w:type="gramEnd"/>
      <w:r>
        <w:rPr>
          <w:szCs w:val="26"/>
        </w:rPr>
        <w:t xml:space="preserve"> </w:t>
      </w:r>
      <w:proofErr w:type="gramStart"/>
      <w:r>
        <w:rPr>
          <w:szCs w:val="26"/>
        </w:rPr>
        <w:t>использования</w:t>
      </w:r>
      <w:proofErr w:type="gramEnd"/>
      <w:r>
        <w:rPr>
          <w:szCs w:val="26"/>
        </w:rPr>
        <w:t xml:space="preserve"> которой устанавливается Правительством Российской Федерации.</w:t>
      </w:r>
    </w:p>
    <w:p w:rsidR="000B4FB5" w:rsidRDefault="00430DF4">
      <w:pPr>
        <w:widowControl w:val="0"/>
        <w:ind w:firstLine="720"/>
        <w:jc w:val="both"/>
        <w:rPr>
          <w:szCs w:val="26"/>
        </w:rPr>
      </w:pPr>
      <w:r>
        <w:rPr>
          <w:szCs w:val="26"/>
        </w:rPr>
        <w:lastRenderedPageBreak/>
        <w:t>2.9. В целях обеспечения участия в публичных слушаниях жителей поселения ответственными должностными лицами могут организовываться выставки, экспозиции демонстрационных материалов, выступления главы поселения, представителей Собрания депутатов, уполномоченных должностных лиц администрации поселения, разработчиков проекта на собраниях жителей, в печатных средствах массовой информации, по радио и телевидению.</w:t>
      </w:r>
    </w:p>
    <w:p w:rsidR="000B4FB5" w:rsidRDefault="000B4FB5">
      <w:pPr>
        <w:widowControl w:val="0"/>
        <w:ind w:firstLine="567"/>
        <w:jc w:val="both"/>
        <w:rPr>
          <w:szCs w:val="26"/>
        </w:rPr>
      </w:pPr>
    </w:p>
    <w:p w:rsidR="000B4FB5" w:rsidRDefault="00430DF4">
      <w:pPr>
        <w:widowControl w:val="0"/>
        <w:ind w:firstLine="567"/>
        <w:jc w:val="center"/>
        <w:rPr>
          <w:b/>
          <w:szCs w:val="26"/>
        </w:rPr>
      </w:pPr>
      <w:r>
        <w:rPr>
          <w:b/>
          <w:szCs w:val="26"/>
        </w:rPr>
        <w:t>3. Организация и проведение публичных слушаний, общественных обсуждений</w:t>
      </w:r>
    </w:p>
    <w:p w:rsidR="000B4FB5" w:rsidRDefault="000B4FB5">
      <w:pPr>
        <w:widowControl w:val="0"/>
        <w:ind w:firstLine="567"/>
        <w:jc w:val="center"/>
        <w:rPr>
          <w:b/>
          <w:szCs w:val="26"/>
        </w:rPr>
      </w:pPr>
    </w:p>
    <w:p w:rsidR="000B4FB5" w:rsidRDefault="00430DF4">
      <w:pPr>
        <w:widowControl w:val="0"/>
        <w:ind w:firstLine="720"/>
        <w:jc w:val="both"/>
        <w:rPr>
          <w:szCs w:val="26"/>
        </w:rPr>
      </w:pPr>
      <w:r>
        <w:rPr>
          <w:szCs w:val="26"/>
        </w:rPr>
        <w:t>3.1. Организация по подготовке и проведению публичных слушаний, общественных обсуждений возлагается на рабочую комиссию по организации и проведению публичных слушаний, общественных обсуждений (далее - рабочая комиссия), образованную Собранием депутатов либо главой поселения, к компетенции которых относится выносимый на публичные слушания, общественные обсуждения вопрос.</w:t>
      </w:r>
    </w:p>
    <w:p w:rsidR="000B4FB5" w:rsidRDefault="00430DF4">
      <w:pPr>
        <w:widowControl w:val="0"/>
        <w:ind w:firstLine="720"/>
        <w:jc w:val="both"/>
        <w:rPr>
          <w:szCs w:val="26"/>
        </w:rPr>
      </w:pPr>
      <w:r>
        <w:rPr>
          <w:szCs w:val="26"/>
        </w:rPr>
        <w:t>3.2. В публичных слушаниях, общественных обсуждениях вправе участвовать депутаты Собрания депутатов, руководители и работники органов местного самоуправления поселения, эксперты, определенные пунктом 3.5. настоящего Порядка, жители, обладающие избирательным правом (далее - участники публичных слушаний, общественных обсуждений).</w:t>
      </w:r>
    </w:p>
    <w:p w:rsidR="000B4FB5" w:rsidRDefault="00430DF4">
      <w:pPr>
        <w:widowControl w:val="0"/>
        <w:ind w:firstLine="720"/>
        <w:jc w:val="both"/>
        <w:rPr>
          <w:szCs w:val="26"/>
        </w:rPr>
      </w:pPr>
      <w:r>
        <w:rPr>
          <w:szCs w:val="26"/>
        </w:rPr>
        <w:t>3.3. Публичные слушания, общественные обсуждения, осуществляются в два этапа.</w:t>
      </w:r>
    </w:p>
    <w:p w:rsidR="000B4FB5" w:rsidRDefault="00430DF4">
      <w:pPr>
        <w:widowControl w:val="0"/>
        <w:ind w:firstLine="720"/>
        <w:jc w:val="both"/>
        <w:rPr>
          <w:szCs w:val="26"/>
        </w:rPr>
      </w:pPr>
      <w:r>
        <w:rPr>
          <w:szCs w:val="26"/>
        </w:rPr>
        <w:t>Первый этап - ознакомление участников публичных слушаний, общественных обсуждений с проектом муниципального правового акта, вынесенного на публичные слушания, общественные обсуждения и направление участниками публичных слушаний, общественных обсуждений предложений, замечаний, вопросов и мнений по обсуждаемому проекту муниципального правового акта в рабочую комиссию. Первый этап начинается со дня официального опубликования в средствах массовой информации и размещения на официальном сайте рассматриваемого проекта муниципального правового акта и заканчивается днем, предшествующим дню проведения публичных слушаний, общественных обсуждений, определенному муниципальным правовым актом о проведении публичных слушаний, общественных обсуждений. Продолжительность первого этапа не может составлять менее 15 дней.</w:t>
      </w:r>
    </w:p>
    <w:p w:rsidR="000B4FB5" w:rsidRDefault="00430DF4">
      <w:pPr>
        <w:widowControl w:val="0"/>
        <w:ind w:firstLine="720"/>
        <w:jc w:val="both"/>
      </w:pPr>
      <w:r>
        <w:rPr>
          <w:szCs w:val="26"/>
        </w:rPr>
        <w:t>Второй этап - обобщение и учет мнений, предложений и замечаний, поступивших от участников публичных слушаний, общественных обсуждений по обсуждаемому проекту муниципального правового акта. Второй этап проводится в день проведения публичных слушаний, общественных обсуждений, определенный муниципальным правовым актом о проведении публичных слушаний, общественных обсуждений.</w:t>
      </w:r>
    </w:p>
    <w:p w:rsidR="000B4FB5" w:rsidRDefault="00430DF4">
      <w:pPr>
        <w:widowControl w:val="0"/>
        <w:ind w:firstLine="720"/>
        <w:jc w:val="both"/>
        <w:rPr>
          <w:szCs w:val="26"/>
        </w:rPr>
      </w:pPr>
      <w:r>
        <w:rPr>
          <w:szCs w:val="26"/>
        </w:rPr>
        <w:t xml:space="preserve">3.4. </w:t>
      </w:r>
      <w:proofErr w:type="gramStart"/>
      <w:r>
        <w:rPr>
          <w:szCs w:val="26"/>
        </w:rPr>
        <w:t>Оповещение участников публичных слушаний о теме публичных слушаний, общественных обсуждений, дате, месте и времени их проведения, ознакомление с проектом муниципального правового акта, вынесенного на публичные слушания, общественные обсуждения, информирование о местонахождении рабочей комиссии, номере телефона, электронном адресе и иных необходимых сведениях, осуществляется в соответствии с муниципальным правовым актом о назначении публичных слушаний, общественных обсуждений посредством опубликования данных сведений в средствах</w:t>
      </w:r>
      <w:proofErr w:type="gramEnd"/>
      <w:r>
        <w:rPr>
          <w:szCs w:val="26"/>
        </w:rPr>
        <w:t xml:space="preserve"> </w:t>
      </w:r>
      <w:proofErr w:type="gramStart"/>
      <w:r>
        <w:rPr>
          <w:szCs w:val="26"/>
        </w:rPr>
        <w:t xml:space="preserve">массовой информации и на официальном сайте администрации поселения, а также размещения новостных сообщений на </w:t>
      </w:r>
      <w:r>
        <w:t>официальных аккаунтах социальных сетей администрации Бирофельдского сельского поселения Биробиджанского муниципального района Еврейской автономной</w:t>
      </w:r>
      <w:r>
        <w:rPr>
          <w:szCs w:val="26"/>
        </w:rPr>
        <w:t xml:space="preserve"> области (далее - официальные аккаунты социальных сетей администрации поселения) не менее чем за 15 дней до дня проведения публичных слушаний, общественных обсуждений, определенного муниципальным </w:t>
      </w:r>
      <w:r>
        <w:rPr>
          <w:szCs w:val="26"/>
        </w:rPr>
        <w:lastRenderedPageBreak/>
        <w:t>правовым актом о проведении публичных слушаний, общественных обсуждений.</w:t>
      </w:r>
      <w:proofErr w:type="gramEnd"/>
    </w:p>
    <w:p w:rsidR="000B4FB5" w:rsidRDefault="00430DF4">
      <w:pPr>
        <w:widowControl w:val="0"/>
        <w:ind w:firstLine="720"/>
        <w:jc w:val="both"/>
        <w:rPr>
          <w:szCs w:val="26"/>
        </w:rPr>
      </w:pPr>
      <w:r>
        <w:rPr>
          <w:szCs w:val="26"/>
        </w:rPr>
        <w:t>3.5. Для подготовки публичных слушаний, общественных обсуждений и участия в них могут привлекаться в качестве экспертов специалисты в различных областях науки, экономики и права. Должностным лицам и представителям общественности, привлекаемым к участию в публичных слушаниях, общественных обсуждениях в качестве экспертов, направляются официальные обращения с приглашением принять личное участие или с просьбой дать свои рекомендации и предложения по теме, выносимой на публичные слушания, общественные обсуждения.</w:t>
      </w:r>
    </w:p>
    <w:p w:rsidR="000B4FB5" w:rsidRDefault="00430DF4">
      <w:pPr>
        <w:widowControl w:val="0"/>
        <w:ind w:firstLine="720"/>
        <w:jc w:val="both"/>
        <w:rPr>
          <w:szCs w:val="26"/>
        </w:rPr>
      </w:pPr>
      <w:r>
        <w:rPr>
          <w:szCs w:val="26"/>
        </w:rPr>
        <w:t xml:space="preserve">3.6. </w:t>
      </w:r>
      <w:proofErr w:type="gramStart"/>
      <w:r>
        <w:rPr>
          <w:szCs w:val="26"/>
        </w:rPr>
        <w:t>Участники публичных слушаний, начиная со дня официального опубликования в средствах массовой информации и размещения на официальном сайте проекта муниципального правового акта, вынесенного на публичные слушания, общественные обсуждения, и заканчивая днем, предшествующим дню публичных слушаний, общественных обсуждений, могут направлять предложения, замечания и мнения в устном либо письменном виде, а также посредством электронной почты или иным способом, установленным муниципальным правовым актом о</w:t>
      </w:r>
      <w:proofErr w:type="gramEnd"/>
      <w:r>
        <w:rPr>
          <w:szCs w:val="26"/>
        </w:rPr>
        <w:t xml:space="preserve"> </w:t>
      </w:r>
      <w:proofErr w:type="gramStart"/>
      <w:r>
        <w:rPr>
          <w:szCs w:val="26"/>
        </w:rPr>
        <w:t>проведении</w:t>
      </w:r>
      <w:proofErr w:type="gramEnd"/>
      <w:r>
        <w:rPr>
          <w:szCs w:val="26"/>
        </w:rPr>
        <w:t xml:space="preserve"> публичных слушаний, общественных обсуждений.</w:t>
      </w:r>
    </w:p>
    <w:p w:rsidR="000B4FB5" w:rsidRDefault="00430DF4">
      <w:pPr>
        <w:widowControl w:val="0"/>
        <w:ind w:firstLine="720"/>
        <w:jc w:val="both"/>
        <w:rPr>
          <w:szCs w:val="26"/>
        </w:rPr>
      </w:pPr>
      <w:r>
        <w:rPr>
          <w:szCs w:val="26"/>
        </w:rPr>
        <w:t xml:space="preserve">3.7. </w:t>
      </w:r>
      <w:proofErr w:type="gramStart"/>
      <w:r>
        <w:rPr>
          <w:szCs w:val="26"/>
        </w:rPr>
        <w:t>Предложения, замечания и мнения в письменном виде принимаются в форме листа участника публичных слушаний, общественных обсуждений, оформленного в соответствии с приложением к настоящему Порядку, доступным для скачивания на официальном сайте администрации муниципального района и направляются на адрес электронной почты рабочей комиссии, указанный в муниципальном правовом акте о проведении публичных слушаний, либо доставляются иным способом.</w:t>
      </w:r>
      <w:proofErr w:type="gramEnd"/>
    </w:p>
    <w:p w:rsidR="000B4FB5" w:rsidRDefault="00430DF4">
      <w:pPr>
        <w:widowControl w:val="0"/>
        <w:ind w:firstLine="720"/>
        <w:jc w:val="both"/>
        <w:rPr>
          <w:szCs w:val="26"/>
        </w:rPr>
      </w:pPr>
      <w:r>
        <w:rPr>
          <w:szCs w:val="26"/>
        </w:rPr>
        <w:t>3.8. Прием, регистрацию и обобщение поступивших от участников публичных слушаний, общественных обсуждений предложений, замечаний и мнений обеспечивает рабочая комиссия. На зарегистрированные предложения и замечания рабочей комиссией готовятся ответы, которые направляются участникам публичных слушаний.</w:t>
      </w:r>
    </w:p>
    <w:p w:rsidR="000B4FB5" w:rsidRDefault="00430DF4">
      <w:pPr>
        <w:widowControl w:val="0"/>
        <w:ind w:firstLine="720"/>
        <w:jc w:val="both"/>
        <w:rPr>
          <w:szCs w:val="26"/>
        </w:rPr>
      </w:pPr>
      <w:r>
        <w:rPr>
          <w:szCs w:val="26"/>
        </w:rPr>
        <w:t>3.9. На публичных слушаниях, общественных обсуждениях председательствующим является соответственно председатель Собрания депутатов поселения, глава поселения</w:t>
      </w:r>
      <w:proofErr w:type="gramStart"/>
      <w:r>
        <w:rPr>
          <w:szCs w:val="26"/>
        </w:rPr>
        <w:t xml:space="preserve"> ,</w:t>
      </w:r>
      <w:proofErr w:type="gramEnd"/>
      <w:r>
        <w:rPr>
          <w:szCs w:val="26"/>
        </w:rPr>
        <w:t xml:space="preserve"> либо уполномоченные им лица.</w:t>
      </w:r>
    </w:p>
    <w:p w:rsidR="000B4FB5" w:rsidRDefault="00430DF4">
      <w:pPr>
        <w:widowControl w:val="0"/>
        <w:ind w:firstLine="720"/>
        <w:jc w:val="both"/>
        <w:rPr>
          <w:szCs w:val="26"/>
        </w:rPr>
      </w:pPr>
      <w:r>
        <w:rPr>
          <w:szCs w:val="26"/>
        </w:rPr>
        <w:t xml:space="preserve">3.10. </w:t>
      </w:r>
      <w:proofErr w:type="gramStart"/>
      <w:r>
        <w:rPr>
          <w:szCs w:val="26"/>
        </w:rPr>
        <w:t>При наличии технических возможностей и Интернет-ресурсов может проводиться онлайн-трансляция публичных слушаний, общественных обсуждений, а также возможно размещение видеозаписи проведенных публичных слушаний, общественных обсуждений на официальных аккаунтах социальных сетей администрации поселения.</w:t>
      </w:r>
      <w:proofErr w:type="gramEnd"/>
      <w:r>
        <w:rPr>
          <w:szCs w:val="26"/>
        </w:rPr>
        <w:t xml:space="preserve"> </w:t>
      </w:r>
      <w:proofErr w:type="gramStart"/>
      <w:r>
        <w:rPr>
          <w:szCs w:val="26"/>
        </w:rPr>
        <w:t>Информация о планируемой онлайн-трансляции, размещении видеозаписи проведенных публичных слушаний, общественных обсуждений указывается в муниципальном правовом акте о проведении публичных слушаний, общественных обсуждений и отображается в новостных сообщениях на официальном сайте и официальных аккаунтах социальных сетей администрации поселения.</w:t>
      </w:r>
      <w:proofErr w:type="gramEnd"/>
    </w:p>
    <w:p w:rsidR="000B4FB5" w:rsidRDefault="000B4FB5">
      <w:pPr>
        <w:widowControl w:val="0"/>
        <w:ind w:firstLine="567"/>
        <w:jc w:val="both"/>
        <w:rPr>
          <w:szCs w:val="26"/>
        </w:rPr>
      </w:pPr>
    </w:p>
    <w:p w:rsidR="000B4FB5" w:rsidRDefault="00430DF4">
      <w:pPr>
        <w:widowControl w:val="0"/>
        <w:ind w:firstLine="567"/>
        <w:jc w:val="center"/>
        <w:rPr>
          <w:b/>
          <w:szCs w:val="26"/>
        </w:rPr>
      </w:pPr>
      <w:r>
        <w:rPr>
          <w:b/>
          <w:szCs w:val="26"/>
        </w:rPr>
        <w:t>4. Очная форма проведения публичных слушаний, общественных обсуждений</w:t>
      </w:r>
    </w:p>
    <w:p w:rsidR="000B4FB5" w:rsidRDefault="000B4FB5">
      <w:pPr>
        <w:widowControl w:val="0"/>
        <w:ind w:firstLine="567"/>
        <w:jc w:val="center"/>
        <w:rPr>
          <w:b/>
          <w:szCs w:val="26"/>
        </w:rPr>
      </w:pPr>
    </w:p>
    <w:p w:rsidR="000B4FB5" w:rsidRDefault="00430DF4">
      <w:pPr>
        <w:widowControl w:val="0"/>
        <w:ind w:firstLine="720"/>
        <w:jc w:val="both"/>
        <w:rPr>
          <w:szCs w:val="26"/>
        </w:rPr>
      </w:pPr>
      <w:r>
        <w:rPr>
          <w:szCs w:val="26"/>
        </w:rPr>
        <w:t xml:space="preserve">4.1. </w:t>
      </w:r>
      <w:proofErr w:type="gramStart"/>
      <w:r>
        <w:rPr>
          <w:szCs w:val="26"/>
        </w:rPr>
        <w:t>Очная форма публичных слушаний, общественных обсуждений предполагает предоставление возможности гражданам принять участие в обсуждении проекта муниципального правового акта посредством личного присутствия в месте проведения публичных слушаний, общественных обсуждений, а также предполагает использование возможности направления в рабочую комиссию своих замечаний, предложений и мнений по обсуждаемому проекту муниципального правового акта в период проведения публичных слушаний, общественных обсуждений.</w:t>
      </w:r>
      <w:proofErr w:type="gramEnd"/>
    </w:p>
    <w:p w:rsidR="000B4FB5" w:rsidRDefault="00430DF4">
      <w:pPr>
        <w:widowControl w:val="0"/>
        <w:ind w:firstLine="720"/>
        <w:jc w:val="both"/>
        <w:rPr>
          <w:szCs w:val="26"/>
        </w:rPr>
      </w:pPr>
      <w:r>
        <w:rPr>
          <w:szCs w:val="26"/>
        </w:rPr>
        <w:t>4.2. Организация и проведение публичных слушаний, общественных обсуждений на первом этапе, определенном п. 3.3. настоящего Порядка, осуществляется в соответствии с пунктами 3.1. - 3.10 настоящего Порядка.</w:t>
      </w:r>
    </w:p>
    <w:p w:rsidR="000B4FB5" w:rsidRDefault="00430DF4">
      <w:pPr>
        <w:widowControl w:val="0"/>
        <w:ind w:firstLine="720"/>
        <w:jc w:val="both"/>
        <w:rPr>
          <w:szCs w:val="26"/>
        </w:rPr>
      </w:pPr>
      <w:r>
        <w:rPr>
          <w:szCs w:val="26"/>
        </w:rPr>
        <w:lastRenderedPageBreak/>
        <w:t>4.3. Публичные слушания, общественные обсуждения в рамках второго этапа, определенного п. 3.3. настоящего Порядка, проводятся в помещениях, способных вместить наибольшее количество участников публичных слушаний, общественных обсуждений.</w:t>
      </w:r>
    </w:p>
    <w:p w:rsidR="000B4FB5" w:rsidRDefault="00430DF4">
      <w:pPr>
        <w:widowControl w:val="0"/>
        <w:ind w:firstLine="720"/>
        <w:jc w:val="both"/>
        <w:rPr>
          <w:szCs w:val="26"/>
        </w:rPr>
      </w:pPr>
      <w:r>
        <w:rPr>
          <w:szCs w:val="26"/>
        </w:rPr>
        <w:t>4.4. При личной явке на публичные слушания, общественные обсуждения участники публичных слушаний, общественных обсуждений, подлежат предварительной регистрации. При регистрации гражданин должен сообщить свои фамилию, имя, отчество, наименование организации, если гражданин является ее представителем, адрес регистрации и места жительства.</w:t>
      </w:r>
    </w:p>
    <w:p w:rsidR="000B4FB5" w:rsidRDefault="00430DF4">
      <w:pPr>
        <w:widowControl w:val="0"/>
        <w:ind w:firstLine="720"/>
        <w:jc w:val="both"/>
        <w:rPr>
          <w:szCs w:val="26"/>
        </w:rPr>
      </w:pPr>
      <w:r>
        <w:rPr>
          <w:szCs w:val="26"/>
        </w:rPr>
        <w:t>4.5. В публичных слушаниях, общественных обсуждениях без предварительной регистрации могут принимать участие:</w:t>
      </w:r>
    </w:p>
    <w:p w:rsidR="000B4FB5" w:rsidRDefault="00430DF4">
      <w:pPr>
        <w:widowControl w:val="0"/>
        <w:ind w:firstLine="720"/>
        <w:jc w:val="both"/>
        <w:rPr>
          <w:szCs w:val="26"/>
        </w:rPr>
      </w:pPr>
      <w:r>
        <w:rPr>
          <w:szCs w:val="26"/>
        </w:rPr>
        <w:t>1) глава поселения;</w:t>
      </w:r>
    </w:p>
    <w:p w:rsidR="000B4FB5" w:rsidRDefault="00430DF4">
      <w:pPr>
        <w:widowControl w:val="0"/>
        <w:ind w:firstLine="720"/>
        <w:jc w:val="both"/>
        <w:rPr>
          <w:szCs w:val="26"/>
        </w:rPr>
      </w:pPr>
      <w:r>
        <w:rPr>
          <w:szCs w:val="26"/>
        </w:rPr>
        <w:t>2) депутаты Собрания депутатов;</w:t>
      </w:r>
    </w:p>
    <w:p w:rsidR="000B4FB5" w:rsidRDefault="00430DF4">
      <w:pPr>
        <w:widowControl w:val="0"/>
        <w:ind w:firstLine="720"/>
        <w:jc w:val="both"/>
        <w:rPr>
          <w:szCs w:val="26"/>
        </w:rPr>
      </w:pPr>
      <w:r>
        <w:rPr>
          <w:szCs w:val="26"/>
        </w:rPr>
        <w:t>3) заместитель главы администрации поселения;</w:t>
      </w:r>
    </w:p>
    <w:p w:rsidR="000B4FB5" w:rsidRDefault="00430DF4">
      <w:pPr>
        <w:widowControl w:val="0"/>
        <w:ind w:firstLine="720"/>
        <w:jc w:val="both"/>
        <w:rPr>
          <w:szCs w:val="26"/>
        </w:rPr>
      </w:pPr>
      <w:r>
        <w:rPr>
          <w:szCs w:val="26"/>
        </w:rPr>
        <w:t>4) эксперты, получившие официальное приглашение на публичные слушания.</w:t>
      </w:r>
    </w:p>
    <w:p w:rsidR="000B4FB5" w:rsidRDefault="00430DF4">
      <w:pPr>
        <w:widowControl w:val="0"/>
        <w:ind w:firstLine="720"/>
        <w:jc w:val="both"/>
        <w:rPr>
          <w:szCs w:val="26"/>
        </w:rPr>
      </w:pPr>
      <w:r>
        <w:rPr>
          <w:szCs w:val="26"/>
        </w:rPr>
        <w:t>4.6. Участникам публичных слушаний, общественных обсуждений, желающим выступить по обсуждаемому вопросу, перед началом публичных слушаний, общественных обсуждений необходимо обратиться в рабочую комиссию для предварительной записи на выступление.</w:t>
      </w:r>
    </w:p>
    <w:p w:rsidR="000B4FB5" w:rsidRDefault="00430DF4">
      <w:pPr>
        <w:widowControl w:val="0"/>
        <w:ind w:firstLine="720"/>
        <w:jc w:val="both"/>
        <w:rPr>
          <w:szCs w:val="26"/>
        </w:rPr>
      </w:pPr>
      <w:r>
        <w:rPr>
          <w:szCs w:val="26"/>
        </w:rPr>
        <w:t>4.7. Председательствующий на публичных слушаниях, общественных обсуждениях, определенный пунктом 3.9. настоящего Порядка, объявляет вопрос, вынесенный на публичные слушания, общественные обсуждения, информирует о порядке проведения и регламенте публичных слушаний, общественных обсуждений, а также о составе присутствующих.</w:t>
      </w:r>
    </w:p>
    <w:p w:rsidR="000B4FB5" w:rsidRDefault="00430DF4">
      <w:pPr>
        <w:widowControl w:val="0"/>
        <w:ind w:firstLine="720"/>
        <w:jc w:val="both"/>
        <w:rPr>
          <w:szCs w:val="26"/>
        </w:rPr>
      </w:pPr>
      <w:r>
        <w:rPr>
          <w:szCs w:val="26"/>
        </w:rPr>
        <w:t>4.8. Публичные слушания, общественные обсуждения начинаются с доклада разработчика проекта решения.</w:t>
      </w:r>
    </w:p>
    <w:p w:rsidR="000B4FB5" w:rsidRDefault="00430DF4">
      <w:pPr>
        <w:widowControl w:val="0"/>
        <w:ind w:firstLine="720"/>
        <w:jc w:val="both"/>
        <w:rPr>
          <w:szCs w:val="26"/>
        </w:rPr>
      </w:pPr>
      <w:r>
        <w:rPr>
          <w:szCs w:val="26"/>
        </w:rPr>
        <w:t>4.9. После основного доклада слово предоставляется записавшимся для выступления участникам публичных слушаний, общественных обсуждений. Время для выступления каждому выступающему предоставляется не более 10 минут. В исключительных случаях, по решению председательствующего, время выступления может быть продлено.</w:t>
      </w:r>
    </w:p>
    <w:p w:rsidR="000B4FB5" w:rsidRDefault="00430DF4">
      <w:pPr>
        <w:widowControl w:val="0"/>
        <w:ind w:firstLine="720"/>
        <w:jc w:val="both"/>
        <w:rPr>
          <w:szCs w:val="26"/>
        </w:rPr>
      </w:pPr>
      <w:r>
        <w:rPr>
          <w:szCs w:val="26"/>
        </w:rPr>
        <w:t>4.10. Присутствующие участники публичных слушаний, общественных обсуждений, вправе представлять свои предложения и замечания непосредственно при обсуждении проекта муниципального правового акта на публичных слушаниях, общественных обсуждениях в устной или письменной форме.</w:t>
      </w:r>
    </w:p>
    <w:p w:rsidR="000B4FB5" w:rsidRDefault="00430DF4">
      <w:pPr>
        <w:widowControl w:val="0"/>
        <w:ind w:firstLine="720"/>
        <w:jc w:val="both"/>
        <w:rPr>
          <w:szCs w:val="26"/>
        </w:rPr>
      </w:pPr>
      <w:r>
        <w:rPr>
          <w:szCs w:val="26"/>
        </w:rPr>
        <w:t>4.11. После выступлений председательствующий озвучивает и выносит на обсуждение информацию о поступивших в рабочую комиссию предложениях, замечаниях и мнениях от участников публичных слушаний.</w:t>
      </w:r>
    </w:p>
    <w:p w:rsidR="000B4FB5" w:rsidRDefault="00430DF4">
      <w:pPr>
        <w:widowControl w:val="0"/>
        <w:ind w:firstLine="720"/>
        <w:jc w:val="both"/>
        <w:rPr>
          <w:szCs w:val="26"/>
        </w:rPr>
      </w:pPr>
      <w:r>
        <w:rPr>
          <w:szCs w:val="26"/>
        </w:rPr>
        <w:t>4.12. По окончанию работы по обобщению предложений, замечаний и мнений, поступивших от участников публичных слушаний, общественных обсуждений, председательствующий подводит итог публичных слушаний, общественных обсуждений.</w:t>
      </w:r>
    </w:p>
    <w:p w:rsidR="000B4FB5" w:rsidRDefault="00430DF4">
      <w:pPr>
        <w:widowControl w:val="0"/>
        <w:ind w:firstLine="720"/>
        <w:jc w:val="both"/>
        <w:rPr>
          <w:szCs w:val="26"/>
        </w:rPr>
      </w:pPr>
      <w:r>
        <w:rPr>
          <w:szCs w:val="26"/>
        </w:rPr>
        <w:t>4.13. После подведения итогов принимается заключение по результатам публичных слушаний, общественных обсуждений путем открытого голосования простым большинством голосов участников публичных слушаний, общественных обсуждений.</w:t>
      </w:r>
    </w:p>
    <w:p w:rsidR="000B4FB5" w:rsidRDefault="00430DF4">
      <w:pPr>
        <w:widowControl w:val="0"/>
        <w:ind w:firstLine="720"/>
        <w:jc w:val="both"/>
        <w:rPr>
          <w:szCs w:val="26"/>
        </w:rPr>
      </w:pPr>
      <w:r>
        <w:rPr>
          <w:szCs w:val="26"/>
        </w:rPr>
        <w:t>4.14. Рабочая комиссия обеспечивает ведение и оформление протокола, в котором отображаются результаты первого и второго этапа проведения публичных слушаний, общественных обсуждений. Протокол публичных слушаний, общественных обсуждений подписывается председательствующим.</w:t>
      </w:r>
    </w:p>
    <w:p w:rsidR="000B4FB5" w:rsidRDefault="000B4FB5">
      <w:pPr>
        <w:widowControl w:val="0"/>
        <w:ind w:firstLine="567"/>
        <w:jc w:val="both"/>
        <w:rPr>
          <w:szCs w:val="26"/>
        </w:rPr>
      </w:pPr>
    </w:p>
    <w:p w:rsidR="000B4FB5" w:rsidRDefault="00430DF4">
      <w:pPr>
        <w:widowControl w:val="0"/>
        <w:ind w:firstLine="567"/>
        <w:jc w:val="center"/>
        <w:rPr>
          <w:b/>
          <w:szCs w:val="26"/>
        </w:rPr>
      </w:pPr>
      <w:r>
        <w:rPr>
          <w:b/>
          <w:szCs w:val="26"/>
        </w:rPr>
        <w:t xml:space="preserve">5. Дистанционная форма проведения публичных слушаний, общественных </w:t>
      </w:r>
      <w:r>
        <w:rPr>
          <w:b/>
          <w:szCs w:val="26"/>
        </w:rPr>
        <w:lastRenderedPageBreak/>
        <w:t>обсуждений</w:t>
      </w:r>
    </w:p>
    <w:p w:rsidR="000B4FB5" w:rsidRDefault="000B4FB5">
      <w:pPr>
        <w:widowControl w:val="0"/>
        <w:ind w:firstLine="567"/>
        <w:jc w:val="center"/>
        <w:rPr>
          <w:b/>
          <w:szCs w:val="26"/>
        </w:rPr>
      </w:pPr>
    </w:p>
    <w:p w:rsidR="000B4FB5" w:rsidRDefault="00430DF4">
      <w:pPr>
        <w:widowControl w:val="0"/>
        <w:ind w:firstLine="720"/>
        <w:jc w:val="both"/>
        <w:rPr>
          <w:szCs w:val="26"/>
        </w:rPr>
      </w:pPr>
      <w:r>
        <w:rPr>
          <w:szCs w:val="26"/>
        </w:rPr>
        <w:t xml:space="preserve">5.1. </w:t>
      </w:r>
      <w:proofErr w:type="gramStart"/>
      <w:r>
        <w:rPr>
          <w:szCs w:val="26"/>
        </w:rPr>
        <w:t>Дистанционная форма публичных слушаний, общественных обсуждений предполагает предоставление возможности гражданам принять участие в обсуждении проекта муниципального правового акта без личного присутствия в месте проведения публичных слушаний, общественных обсуждений, посредством направления в рабочую комиссию своих замечаний, предложений и мнений по обсуждаемому проекту муниципального правового акта в период проведения первого этапа публичных слушаний, общественных обсуждений, определенного п. 3.3. настоящего Порядка.</w:t>
      </w:r>
      <w:proofErr w:type="gramEnd"/>
    </w:p>
    <w:p w:rsidR="000B4FB5" w:rsidRDefault="00430DF4">
      <w:pPr>
        <w:widowControl w:val="0"/>
        <w:ind w:firstLine="720"/>
        <w:jc w:val="both"/>
        <w:rPr>
          <w:szCs w:val="26"/>
        </w:rPr>
      </w:pPr>
      <w:r>
        <w:rPr>
          <w:szCs w:val="26"/>
        </w:rPr>
        <w:t>5.2. Организация и проведение публичных слушаний, общественных обсуждений на первом этапе осуществляется в соответствии с пунктами 3.1. - 3.10. настоящего Порядка.</w:t>
      </w:r>
    </w:p>
    <w:p w:rsidR="000B4FB5" w:rsidRDefault="00430DF4">
      <w:pPr>
        <w:widowControl w:val="0"/>
        <w:ind w:firstLine="720"/>
        <w:jc w:val="both"/>
        <w:rPr>
          <w:szCs w:val="26"/>
        </w:rPr>
      </w:pPr>
      <w:r>
        <w:rPr>
          <w:szCs w:val="26"/>
        </w:rPr>
        <w:t>5.3. Второй этап публичных слушаний, общественных обсуждений, определенный п. 3.3. настоящего Порядка, проводится рабочей комиссией и заключается в обобщении предложений, замечаний и мнений, поступивших от участников публичных слушаний, общественных обсуждений, после чего председательствующий подводит итоги публичных слушаний, общественных обсуждений, которые отображаются в протоколе и заключении.</w:t>
      </w:r>
    </w:p>
    <w:p w:rsidR="000B4FB5" w:rsidRDefault="00430DF4">
      <w:pPr>
        <w:widowControl w:val="0"/>
        <w:ind w:firstLine="720"/>
        <w:jc w:val="both"/>
        <w:rPr>
          <w:szCs w:val="26"/>
        </w:rPr>
      </w:pPr>
      <w:r>
        <w:rPr>
          <w:szCs w:val="26"/>
        </w:rPr>
        <w:t>5.4. Заключение по результатам публичных слушаний, общественных обсуждений принимается путем открытого голосования простым большинством голосов членов рабочей комиссии.</w:t>
      </w:r>
    </w:p>
    <w:p w:rsidR="000B4FB5" w:rsidRDefault="00430DF4">
      <w:pPr>
        <w:widowControl w:val="0"/>
        <w:ind w:firstLine="720"/>
        <w:jc w:val="both"/>
        <w:rPr>
          <w:szCs w:val="26"/>
        </w:rPr>
      </w:pPr>
      <w:r>
        <w:rPr>
          <w:szCs w:val="26"/>
        </w:rPr>
        <w:t>5.5. Протокол публичных слушаний, общественных обсуждений, отображающий результаты первого и второго этапа проведения публичных слушаний, общественных обсуждений, подписывает председательствующий, определенный п. 3.9. настоящего Порядка.</w:t>
      </w:r>
    </w:p>
    <w:p w:rsidR="000B4FB5" w:rsidRDefault="000B4FB5">
      <w:pPr>
        <w:widowControl w:val="0"/>
        <w:ind w:firstLine="567"/>
        <w:jc w:val="both"/>
        <w:rPr>
          <w:szCs w:val="26"/>
        </w:rPr>
      </w:pPr>
    </w:p>
    <w:p w:rsidR="000B4FB5" w:rsidRDefault="00430DF4">
      <w:pPr>
        <w:widowControl w:val="0"/>
        <w:ind w:firstLine="567"/>
        <w:jc w:val="center"/>
        <w:rPr>
          <w:b/>
          <w:szCs w:val="26"/>
        </w:rPr>
      </w:pPr>
      <w:r>
        <w:rPr>
          <w:b/>
          <w:szCs w:val="26"/>
        </w:rPr>
        <w:t>6. Смешанная форма проведения публичных слушаний,</w:t>
      </w:r>
    </w:p>
    <w:p w:rsidR="000B4FB5" w:rsidRDefault="00430DF4">
      <w:pPr>
        <w:widowControl w:val="0"/>
        <w:ind w:firstLine="567"/>
        <w:jc w:val="center"/>
        <w:rPr>
          <w:b/>
          <w:szCs w:val="26"/>
        </w:rPr>
      </w:pPr>
      <w:r>
        <w:rPr>
          <w:b/>
          <w:szCs w:val="26"/>
        </w:rPr>
        <w:t>общественных обсуждений</w:t>
      </w:r>
    </w:p>
    <w:p w:rsidR="000B4FB5" w:rsidRDefault="000B4FB5">
      <w:pPr>
        <w:widowControl w:val="0"/>
        <w:ind w:firstLine="567"/>
        <w:jc w:val="center"/>
        <w:rPr>
          <w:b/>
          <w:szCs w:val="26"/>
        </w:rPr>
      </w:pPr>
    </w:p>
    <w:p w:rsidR="000B4FB5" w:rsidRDefault="00430DF4">
      <w:pPr>
        <w:widowControl w:val="0"/>
        <w:ind w:firstLine="720"/>
        <w:jc w:val="both"/>
        <w:rPr>
          <w:szCs w:val="26"/>
        </w:rPr>
      </w:pPr>
      <w:r>
        <w:rPr>
          <w:szCs w:val="26"/>
        </w:rPr>
        <w:t>6.1. Смешанная форма публичных слушаний, общественных обсуждений предполагает проведение публичных слушаний, общественных обсуждений с ограниченным числом участников, присутствующих в месте проведения публичных слушаний, общественных обсуждений и размещенных с учетом требований соблюдения мер ограничительных мероприятий, введенных на территории Еврейской автономной области. Состав участников, присутствующих на публичных слушаниях, общественных обсуждениях, определяется рабочей комиссией.</w:t>
      </w:r>
    </w:p>
    <w:p w:rsidR="000B4FB5" w:rsidRDefault="00430DF4">
      <w:pPr>
        <w:widowControl w:val="0"/>
        <w:ind w:firstLine="720"/>
        <w:jc w:val="both"/>
        <w:rPr>
          <w:szCs w:val="26"/>
        </w:rPr>
      </w:pPr>
      <w:r>
        <w:rPr>
          <w:szCs w:val="26"/>
        </w:rPr>
        <w:t xml:space="preserve">6.2. </w:t>
      </w:r>
      <w:proofErr w:type="gramStart"/>
      <w:r>
        <w:rPr>
          <w:szCs w:val="26"/>
        </w:rPr>
        <w:t>Организация и проведение публичных слушаний, общественных обсуждений для участников, присутствующих на публичных слушаниях, общественных обсуждениях на первом этапе осуществляется в соответствии с пунктами 4.1. - 4.2., на втором этапе в соответствии с пунктами 4.6. - 4.12., для участников, не присутствующих на публичных слушаниях, общественных обсуждениях осуществляется в соответствии с пунктами 5.1. - 5.3. настоящего Порядка.</w:t>
      </w:r>
      <w:proofErr w:type="gramEnd"/>
    </w:p>
    <w:p w:rsidR="000B4FB5" w:rsidRDefault="00430DF4">
      <w:pPr>
        <w:widowControl w:val="0"/>
        <w:ind w:firstLine="720"/>
        <w:jc w:val="both"/>
        <w:rPr>
          <w:szCs w:val="26"/>
        </w:rPr>
      </w:pPr>
      <w:r>
        <w:rPr>
          <w:szCs w:val="26"/>
        </w:rPr>
        <w:t>6.3. Заключение по результатам публичных слушаний, общественных обсуждений принимается путем открытого голосования простым большинством голосов присутствующих участников публичных слушаний, общественных обсуждений.</w:t>
      </w:r>
    </w:p>
    <w:p w:rsidR="000B4FB5" w:rsidRDefault="00430DF4">
      <w:pPr>
        <w:widowControl w:val="0"/>
        <w:ind w:firstLine="720"/>
        <w:jc w:val="both"/>
        <w:rPr>
          <w:szCs w:val="26"/>
        </w:rPr>
      </w:pPr>
      <w:r>
        <w:rPr>
          <w:szCs w:val="26"/>
        </w:rPr>
        <w:t>6.4. Ведение и оформление протокола, отображающего результаты первого и второго этапа проведения публичных слушаний, общественных обсуждений, обеспечивает рабочая комиссия. Протокол подписывается председательствующим, определенным п. 3.9. настоящего Порядка.</w:t>
      </w:r>
    </w:p>
    <w:p w:rsidR="000B4FB5" w:rsidRDefault="000B4FB5">
      <w:pPr>
        <w:widowControl w:val="0"/>
        <w:ind w:firstLine="567"/>
        <w:jc w:val="both"/>
        <w:rPr>
          <w:szCs w:val="26"/>
        </w:rPr>
      </w:pPr>
    </w:p>
    <w:p w:rsidR="000B4FB5" w:rsidRDefault="00430DF4">
      <w:pPr>
        <w:widowControl w:val="0"/>
        <w:ind w:firstLine="567"/>
        <w:jc w:val="center"/>
        <w:rPr>
          <w:b/>
          <w:szCs w:val="26"/>
        </w:rPr>
      </w:pPr>
      <w:r>
        <w:rPr>
          <w:b/>
          <w:szCs w:val="26"/>
        </w:rPr>
        <w:t>7. Результаты публичных слушаний, общественных обсуждений</w:t>
      </w:r>
    </w:p>
    <w:p w:rsidR="000B4FB5" w:rsidRDefault="000B4FB5">
      <w:pPr>
        <w:widowControl w:val="0"/>
        <w:ind w:firstLine="567"/>
        <w:jc w:val="center"/>
        <w:rPr>
          <w:b/>
          <w:szCs w:val="26"/>
        </w:rPr>
      </w:pPr>
    </w:p>
    <w:p w:rsidR="000B4FB5" w:rsidRDefault="00430DF4">
      <w:pPr>
        <w:widowControl w:val="0"/>
        <w:ind w:firstLine="720"/>
        <w:jc w:val="both"/>
        <w:rPr>
          <w:szCs w:val="26"/>
        </w:rPr>
      </w:pPr>
      <w:r>
        <w:rPr>
          <w:szCs w:val="26"/>
        </w:rPr>
        <w:lastRenderedPageBreak/>
        <w:t>7.1. Результаты публичных слушаний, общественных обсуждений подводятся по окончанию двух этапов публичных слушаний, общественных обсуждений, предусмотренных п. 3.3. настоящего Порядка и подлежат обязательному рассмотрению Собранием депутатов муниципального района при рассмотрении проектов муниципальных правовых актов.</w:t>
      </w:r>
    </w:p>
    <w:p w:rsidR="000B4FB5" w:rsidRDefault="00430DF4">
      <w:pPr>
        <w:widowControl w:val="0"/>
        <w:ind w:firstLine="720"/>
        <w:jc w:val="both"/>
        <w:rPr>
          <w:szCs w:val="26"/>
        </w:rPr>
      </w:pPr>
      <w:r>
        <w:rPr>
          <w:szCs w:val="26"/>
        </w:rPr>
        <w:t>7.2. По результатам публичных слушаний, общественных обсуждений не позднее 10 дней со дня проведения публичных слушаний, общественных обсуждений, определенного муниципальным правовым актом о проведении публичных слушаний, общественных обсуждений, рабочая комиссия составляет:</w:t>
      </w:r>
    </w:p>
    <w:p w:rsidR="000B4FB5" w:rsidRDefault="00430DF4">
      <w:pPr>
        <w:widowControl w:val="0"/>
        <w:ind w:firstLine="720"/>
        <w:jc w:val="both"/>
        <w:rPr>
          <w:szCs w:val="26"/>
        </w:rPr>
      </w:pPr>
      <w:r>
        <w:rPr>
          <w:szCs w:val="26"/>
        </w:rPr>
        <w:t>- заключение по результатам публичных слушаний, общественных обсуждений, включающее мотивированное обоснование принятых решений, которое подлежит официальному опубликованию в средствах массовой информации в порядке, установленном для официального опубликования муниципальных правовых актов, а также размещению на официальном сайте администрации муниципального района, не позднее 10 дней со дня поведения публичных слушаний общественных обсуждений;</w:t>
      </w:r>
    </w:p>
    <w:p w:rsidR="000B4FB5" w:rsidRDefault="00430DF4">
      <w:pPr>
        <w:widowControl w:val="0"/>
        <w:ind w:firstLine="720"/>
        <w:jc w:val="both"/>
        <w:rPr>
          <w:szCs w:val="26"/>
        </w:rPr>
      </w:pPr>
      <w:r>
        <w:rPr>
          <w:szCs w:val="26"/>
        </w:rPr>
        <w:t>- протокол публичных слушаний, общественных обсуждений, в который включается обобщенная информация о ходе публичных слушаний, поступивших предложениях (замечаниях) на проект муниципального правового акта, вынесенный на публичные слушания, и принятых на публичных слушаниях решениях, включая мотивированное обоснование их принятия. Протокол публичных слушаний, общественных обсуждений предоставляется в Собрание депутатов или главе поселения для обязательного рассмотрения при принятии муниципального правового акта. К протоколу прилагается заключение по результатам публичных слушаний, общественных обсуждений и материалы, собранные в ходе подготовки и проведения публичных слушаний, общественных обсуждений. Протокол о результатах публичных слушаний подлежит размещению на официальном сайте администрации поселения в сети Интернет в срок не позднее 15 дней после дня проведения публичных слушаний.</w:t>
      </w:r>
    </w:p>
    <w:p w:rsidR="000B4FB5" w:rsidRDefault="00430DF4">
      <w:pPr>
        <w:widowControl w:val="0"/>
        <w:ind w:firstLine="720"/>
        <w:jc w:val="both"/>
        <w:rPr>
          <w:szCs w:val="26"/>
        </w:rPr>
      </w:pPr>
      <w:r>
        <w:rPr>
          <w:szCs w:val="26"/>
        </w:rPr>
        <w:t>7.3. Результаты публичных слушаний, общественных обсуждений носят рекомендательный характер.</w:t>
      </w:r>
    </w:p>
    <w:p w:rsidR="000B4FB5" w:rsidRDefault="000B4FB5">
      <w:pPr>
        <w:widowControl w:val="0"/>
        <w:ind w:firstLine="567"/>
        <w:jc w:val="both"/>
        <w:rPr>
          <w:szCs w:val="26"/>
        </w:rPr>
      </w:pPr>
    </w:p>
    <w:p w:rsidR="000B4FB5" w:rsidRDefault="000B4FB5">
      <w:pPr>
        <w:widowControl w:val="0"/>
        <w:ind w:left="5245"/>
        <w:jc w:val="both"/>
        <w:rPr>
          <w:rFonts w:ascii="Times New Roman CYR" w:hAnsi="Times New Roman CYR" w:cs="Times New Roman CYR"/>
          <w:bCs/>
          <w:szCs w:val="26"/>
        </w:rPr>
      </w:pPr>
    </w:p>
    <w:p w:rsidR="000B4FB5" w:rsidRDefault="000B4FB5">
      <w:pPr>
        <w:widowControl w:val="0"/>
        <w:ind w:left="5245"/>
        <w:jc w:val="both"/>
        <w:rPr>
          <w:rFonts w:ascii="Times New Roman CYR" w:hAnsi="Times New Roman CYR" w:cs="Times New Roman CYR"/>
          <w:bCs/>
          <w:szCs w:val="26"/>
        </w:rPr>
      </w:pPr>
    </w:p>
    <w:p w:rsidR="000B4FB5" w:rsidRDefault="000B4FB5">
      <w:pPr>
        <w:widowControl w:val="0"/>
        <w:ind w:left="5245"/>
        <w:jc w:val="both"/>
        <w:rPr>
          <w:rFonts w:ascii="Times New Roman CYR" w:hAnsi="Times New Roman CYR" w:cs="Times New Roman CYR"/>
          <w:bCs/>
          <w:szCs w:val="26"/>
        </w:rPr>
      </w:pPr>
    </w:p>
    <w:p w:rsidR="000B4FB5" w:rsidRDefault="000B4FB5">
      <w:pPr>
        <w:widowControl w:val="0"/>
        <w:ind w:left="5245"/>
        <w:jc w:val="both"/>
        <w:rPr>
          <w:rFonts w:ascii="Times New Roman CYR" w:hAnsi="Times New Roman CYR" w:cs="Times New Roman CYR"/>
          <w:bCs/>
          <w:szCs w:val="26"/>
        </w:rPr>
      </w:pPr>
    </w:p>
    <w:p w:rsidR="000B4FB5" w:rsidRDefault="00430DF4">
      <w:pPr>
        <w:shd w:val="nil"/>
        <w:rPr>
          <w:rFonts w:ascii="Times New Roman CYR" w:hAnsi="Times New Roman CYR" w:cs="Times New Roman CYR"/>
        </w:rPr>
      </w:pPr>
      <w:r>
        <w:rPr>
          <w:rFonts w:ascii="Times New Roman CYR" w:hAnsi="Times New Roman CYR" w:cs="Times New Roman CYR"/>
          <w:bCs/>
          <w:szCs w:val="26"/>
        </w:rPr>
        <w:br w:type="page" w:clear="all"/>
      </w:r>
    </w:p>
    <w:p w:rsidR="000B4FB5" w:rsidRDefault="00430DF4">
      <w:pPr>
        <w:widowControl w:val="0"/>
        <w:ind w:left="5245"/>
        <w:jc w:val="both"/>
        <w:rPr>
          <w:rFonts w:ascii="Times New Roman CYR" w:hAnsi="Times New Roman CYR" w:cs="Times New Roman CYR"/>
          <w:szCs w:val="26"/>
        </w:rPr>
      </w:pPr>
      <w:r>
        <w:rPr>
          <w:rFonts w:ascii="Times New Roman CYR" w:hAnsi="Times New Roman CYR" w:cs="Times New Roman CYR"/>
          <w:bCs/>
          <w:szCs w:val="26"/>
        </w:rPr>
        <w:lastRenderedPageBreak/>
        <w:t>Приложение</w:t>
      </w:r>
      <w:r>
        <w:rPr>
          <w:rFonts w:ascii="Times New Roman CYR" w:hAnsi="Times New Roman CYR" w:cs="Times New Roman CYR"/>
          <w:bCs/>
          <w:szCs w:val="26"/>
        </w:rPr>
        <w:br w:type="textWrapping" w:clear="all"/>
        <w:t xml:space="preserve">к </w:t>
      </w:r>
      <w:r>
        <w:rPr>
          <w:rFonts w:ascii="Times New Roman CYR" w:hAnsi="Times New Roman CYR" w:cs="Times New Roman CYR"/>
          <w:szCs w:val="26"/>
        </w:rPr>
        <w:t>Порядку назначения и проведения публичных слушаний, общественных обсужд</w:t>
      </w:r>
      <w:r>
        <w:rPr>
          <w:rFonts w:ascii="Times New Roman CYR" w:hAnsi="Times New Roman CYR" w:cs="Times New Roman CYR"/>
        </w:rPr>
        <w:t>ений в муниципальном образовании «Бирофельдское сельское поселение» Биробиджанского муниципального района</w:t>
      </w:r>
      <w:r>
        <w:rPr>
          <w:szCs w:val="26"/>
        </w:rPr>
        <w:t xml:space="preserve"> Еврейской автономной области</w:t>
      </w:r>
    </w:p>
    <w:p w:rsidR="000B4FB5" w:rsidRDefault="000B4FB5">
      <w:pPr>
        <w:widowControl w:val="0"/>
        <w:ind w:firstLine="720"/>
        <w:jc w:val="both"/>
        <w:rPr>
          <w:rFonts w:ascii="Times New Roman CYR" w:hAnsi="Times New Roman CYR" w:cs="Times New Roman CYR"/>
          <w:szCs w:val="26"/>
        </w:rPr>
      </w:pPr>
    </w:p>
    <w:p w:rsidR="000B4FB5" w:rsidRDefault="000B4FB5">
      <w:pPr>
        <w:widowControl w:val="0"/>
        <w:ind w:firstLine="720"/>
        <w:jc w:val="both"/>
        <w:rPr>
          <w:rFonts w:ascii="Times New Roman CYR" w:hAnsi="Times New Roman CYR" w:cs="Times New Roman CYR"/>
          <w:szCs w:val="26"/>
        </w:rPr>
      </w:pPr>
    </w:p>
    <w:p w:rsidR="000B4FB5" w:rsidRDefault="00430DF4">
      <w:pPr>
        <w:widowControl w:val="0"/>
        <w:spacing w:before="108" w:after="108"/>
        <w:jc w:val="center"/>
        <w:outlineLvl w:val="0"/>
        <w:rPr>
          <w:rFonts w:ascii="Times New Roman CYR" w:hAnsi="Times New Roman CYR" w:cs="Times New Roman CYR"/>
          <w:b/>
          <w:bCs/>
          <w:szCs w:val="26"/>
        </w:rPr>
      </w:pPr>
      <w:r>
        <w:rPr>
          <w:rFonts w:ascii="Times New Roman CYR" w:hAnsi="Times New Roman CYR" w:cs="Times New Roman CYR"/>
          <w:b/>
          <w:bCs/>
          <w:szCs w:val="26"/>
        </w:rPr>
        <w:t>ЛИСТ УЧАСТНИКА ПУБЛИЧНЫХ СЛУШАНИЙ</w:t>
      </w:r>
    </w:p>
    <w:p w:rsidR="000B4FB5" w:rsidRDefault="000B4FB5">
      <w:pPr>
        <w:widowControl w:val="0"/>
        <w:ind w:firstLine="720"/>
        <w:jc w:val="both"/>
        <w:rPr>
          <w:rFonts w:ascii="Times New Roman CYR" w:hAnsi="Times New Roman CYR" w:cs="Times New Roman CYR"/>
          <w:szCs w:val="26"/>
        </w:rPr>
      </w:pP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По вопросу: __________________________________________________________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_____________________________________________________________________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Фамилия, имя, отчество 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_____________________________________________________________________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Адрес регистрации: 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_____________________________________________________________________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Адрес фактического проживания: 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_____________________________________________________________________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Телефон:______________________________________________________________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Предложения, замечания по обсуждаемому вопросу: 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_____________________________________________________________________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_____________________________________________________________________</w:t>
      </w:r>
    </w:p>
    <w:p w:rsidR="000B4FB5" w:rsidRDefault="000B4FB5">
      <w:pPr>
        <w:widowControl w:val="0"/>
        <w:ind w:firstLine="720"/>
        <w:jc w:val="both"/>
        <w:rPr>
          <w:rFonts w:ascii="Times New Roman CYR" w:hAnsi="Times New Roman CYR" w:cs="Times New Roman CYR"/>
          <w:szCs w:val="26"/>
        </w:rPr>
      </w:pP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Персональное мнение (позиция) по проекту муниципального правового акта:</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Одобрить обсуждаемый муниципальный правовой акт</w:t>
      </w:r>
    </w:p>
    <w:p w:rsidR="000B4FB5" w:rsidRDefault="000B4FB5">
      <w:pPr>
        <w:widowControl w:val="0"/>
        <w:ind w:firstLine="720"/>
        <w:jc w:val="both"/>
        <w:rPr>
          <w:rFonts w:ascii="Times New Roman CYR" w:hAnsi="Times New Roman CYR" w:cs="Times New Roman CYR"/>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980"/>
        <w:gridCol w:w="560"/>
        <w:gridCol w:w="700"/>
        <w:gridCol w:w="1680"/>
        <w:gridCol w:w="560"/>
        <w:gridCol w:w="700"/>
        <w:gridCol w:w="2380"/>
        <w:gridCol w:w="560"/>
      </w:tblGrid>
      <w:tr w:rsidR="000B4FB5">
        <w:tc>
          <w:tcPr>
            <w:tcW w:w="980" w:type="dxa"/>
            <w:tcBorders>
              <w:top w:val="none" w:sz="4" w:space="0" w:color="000000"/>
              <w:left w:val="none" w:sz="4" w:space="0" w:color="000000"/>
              <w:bottom w:val="none" w:sz="4" w:space="0" w:color="000000"/>
              <w:right w:val="single" w:sz="4" w:space="0" w:color="auto"/>
            </w:tcBorders>
          </w:tcPr>
          <w:p w:rsidR="000B4FB5" w:rsidRDefault="00430DF4">
            <w:pPr>
              <w:widowControl w:val="0"/>
              <w:jc w:val="both"/>
              <w:rPr>
                <w:rFonts w:ascii="Times New Roman CYR" w:hAnsi="Times New Roman CYR" w:cs="Times New Roman CYR"/>
                <w:szCs w:val="26"/>
              </w:rPr>
            </w:pPr>
            <w:r>
              <w:rPr>
                <w:rFonts w:ascii="Times New Roman CYR" w:hAnsi="Times New Roman CYR" w:cs="Times New Roman CYR"/>
                <w:szCs w:val="26"/>
              </w:rPr>
              <w:t>"ЗА" -</w:t>
            </w:r>
          </w:p>
        </w:tc>
        <w:tc>
          <w:tcPr>
            <w:tcW w:w="560" w:type="dxa"/>
            <w:tcBorders>
              <w:top w:val="single" w:sz="4" w:space="0" w:color="auto"/>
              <w:left w:val="single" w:sz="4" w:space="0" w:color="auto"/>
              <w:bottom w:val="single" w:sz="4" w:space="0" w:color="auto"/>
              <w:right w:val="single" w:sz="4" w:space="0" w:color="auto"/>
            </w:tcBorders>
          </w:tcPr>
          <w:p w:rsidR="000B4FB5" w:rsidRDefault="000B4FB5">
            <w:pPr>
              <w:widowControl w:val="0"/>
              <w:jc w:val="both"/>
              <w:rPr>
                <w:rFonts w:ascii="Times New Roman CYR" w:hAnsi="Times New Roman CYR" w:cs="Times New Roman CYR"/>
                <w:szCs w:val="26"/>
              </w:rPr>
            </w:pPr>
          </w:p>
        </w:tc>
        <w:tc>
          <w:tcPr>
            <w:tcW w:w="700" w:type="dxa"/>
            <w:tcBorders>
              <w:top w:val="none" w:sz="4" w:space="0" w:color="000000"/>
              <w:left w:val="single" w:sz="4" w:space="0" w:color="auto"/>
              <w:bottom w:val="none" w:sz="4" w:space="0" w:color="000000"/>
              <w:right w:val="none" w:sz="4" w:space="0" w:color="000000"/>
            </w:tcBorders>
          </w:tcPr>
          <w:p w:rsidR="000B4FB5" w:rsidRDefault="000B4FB5">
            <w:pPr>
              <w:widowControl w:val="0"/>
              <w:jc w:val="both"/>
              <w:rPr>
                <w:rFonts w:ascii="Times New Roman CYR" w:hAnsi="Times New Roman CYR" w:cs="Times New Roman CYR"/>
                <w:szCs w:val="26"/>
              </w:rPr>
            </w:pPr>
          </w:p>
        </w:tc>
        <w:tc>
          <w:tcPr>
            <w:tcW w:w="1680" w:type="dxa"/>
            <w:tcBorders>
              <w:top w:val="none" w:sz="4" w:space="0" w:color="000000"/>
              <w:left w:val="none" w:sz="4" w:space="0" w:color="000000"/>
              <w:bottom w:val="none" w:sz="4" w:space="0" w:color="000000"/>
              <w:right w:val="single" w:sz="4" w:space="0" w:color="auto"/>
            </w:tcBorders>
          </w:tcPr>
          <w:p w:rsidR="000B4FB5" w:rsidRDefault="00430DF4">
            <w:pPr>
              <w:widowControl w:val="0"/>
              <w:jc w:val="both"/>
              <w:rPr>
                <w:rFonts w:ascii="Times New Roman CYR" w:hAnsi="Times New Roman CYR" w:cs="Times New Roman CYR"/>
                <w:szCs w:val="26"/>
              </w:rPr>
            </w:pPr>
            <w:r>
              <w:rPr>
                <w:rFonts w:ascii="Times New Roman CYR" w:hAnsi="Times New Roman CYR" w:cs="Times New Roman CYR"/>
                <w:szCs w:val="26"/>
              </w:rPr>
              <w:t>"ПРОТИВ" -</w:t>
            </w:r>
          </w:p>
        </w:tc>
        <w:tc>
          <w:tcPr>
            <w:tcW w:w="560" w:type="dxa"/>
            <w:tcBorders>
              <w:top w:val="single" w:sz="4" w:space="0" w:color="auto"/>
              <w:left w:val="single" w:sz="4" w:space="0" w:color="auto"/>
              <w:bottom w:val="single" w:sz="4" w:space="0" w:color="auto"/>
              <w:right w:val="single" w:sz="4" w:space="0" w:color="auto"/>
            </w:tcBorders>
          </w:tcPr>
          <w:p w:rsidR="000B4FB5" w:rsidRDefault="000B4FB5">
            <w:pPr>
              <w:widowControl w:val="0"/>
              <w:jc w:val="both"/>
              <w:rPr>
                <w:rFonts w:ascii="Times New Roman CYR" w:hAnsi="Times New Roman CYR" w:cs="Times New Roman CYR"/>
                <w:szCs w:val="26"/>
              </w:rPr>
            </w:pPr>
          </w:p>
        </w:tc>
        <w:tc>
          <w:tcPr>
            <w:tcW w:w="700" w:type="dxa"/>
            <w:tcBorders>
              <w:top w:val="none" w:sz="4" w:space="0" w:color="000000"/>
              <w:left w:val="single" w:sz="4" w:space="0" w:color="auto"/>
              <w:bottom w:val="none" w:sz="4" w:space="0" w:color="000000"/>
              <w:right w:val="none" w:sz="4" w:space="0" w:color="000000"/>
            </w:tcBorders>
          </w:tcPr>
          <w:p w:rsidR="000B4FB5" w:rsidRDefault="000B4FB5">
            <w:pPr>
              <w:widowControl w:val="0"/>
              <w:jc w:val="both"/>
              <w:rPr>
                <w:rFonts w:ascii="Times New Roman CYR" w:hAnsi="Times New Roman CYR" w:cs="Times New Roman CYR"/>
                <w:szCs w:val="26"/>
              </w:rPr>
            </w:pPr>
          </w:p>
        </w:tc>
        <w:tc>
          <w:tcPr>
            <w:tcW w:w="2380" w:type="dxa"/>
            <w:tcBorders>
              <w:top w:val="none" w:sz="4" w:space="0" w:color="000000"/>
              <w:left w:val="none" w:sz="4" w:space="0" w:color="000000"/>
              <w:bottom w:val="none" w:sz="4" w:space="0" w:color="000000"/>
              <w:right w:val="single" w:sz="4" w:space="0" w:color="auto"/>
            </w:tcBorders>
          </w:tcPr>
          <w:p w:rsidR="000B4FB5" w:rsidRDefault="00430DF4">
            <w:pPr>
              <w:widowControl w:val="0"/>
              <w:jc w:val="both"/>
              <w:rPr>
                <w:rFonts w:ascii="Times New Roman CYR" w:hAnsi="Times New Roman CYR" w:cs="Times New Roman CYR"/>
                <w:szCs w:val="26"/>
              </w:rPr>
            </w:pPr>
            <w:r>
              <w:rPr>
                <w:rFonts w:ascii="Times New Roman CYR" w:hAnsi="Times New Roman CYR" w:cs="Times New Roman CYR"/>
                <w:szCs w:val="26"/>
              </w:rPr>
              <w:t>"ВОЗДЕРЖАЛСЯ" -</w:t>
            </w:r>
          </w:p>
        </w:tc>
        <w:tc>
          <w:tcPr>
            <w:tcW w:w="560" w:type="dxa"/>
            <w:tcBorders>
              <w:top w:val="single" w:sz="4" w:space="0" w:color="auto"/>
              <w:left w:val="single" w:sz="4" w:space="0" w:color="auto"/>
              <w:bottom w:val="single" w:sz="4" w:space="0" w:color="auto"/>
              <w:right w:val="single" w:sz="4" w:space="0" w:color="auto"/>
            </w:tcBorders>
          </w:tcPr>
          <w:p w:rsidR="000B4FB5" w:rsidRDefault="000B4FB5">
            <w:pPr>
              <w:widowControl w:val="0"/>
              <w:jc w:val="both"/>
              <w:rPr>
                <w:rFonts w:ascii="Times New Roman CYR" w:hAnsi="Times New Roman CYR" w:cs="Times New Roman CYR"/>
                <w:szCs w:val="26"/>
              </w:rPr>
            </w:pPr>
          </w:p>
        </w:tc>
      </w:tr>
    </w:tbl>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(проставьте любой знак в одном из квадратов)</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 xml:space="preserve">Я, ____________________________________________________________________, разрешаю сохранять и обрабатывать свои персональные данные, без передачи их третьим лицам, согласно </w:t>
      </w:r>
      <w:hyperlink r:id="rId7" w:history="1">
        <w:r>
          <w:rPr>
            <w:rFonts w:ascii="Times New Roman CYR" w:hAnsi="Times New Roman CYR" w:cs="Times New Roman CYR"/>
            <w:szCs w:val="26"/>
          </w:rPr>
          <w:t>Федеральному закону</w:t>
        </w:r>
      </w:hyperlink>
      <w:r>
        <w:rPr>
          <w:rFonts w:ascii="Times New Roman CYR" w:hAnsi="Times New Roman CYR" w:cs="Times New Roman CYR"/>
          <w:szCs w:val="26"/>
        </w:rPr>
        <w:t xml:space="preserve"> от 27.07.2006 N 152-ФЗ "О персональных данных"</w:t>
      </w:r>
      <w:proofErr w:type="gramStart"/>
      <w:r>
        <w:rPr>
          <w:rFonts w:ascii="Times New Roman CYR" w:hAnsi="Times New Roman CYR" w:cs="Times New Roman CYR"/>
          <w:szCs w:val="26"/>
        </w:rPr>
        <w:t>."</w:t>
      </w:r>
      <w:proofErr w:type="gramEnd"/>
      <w:r>
        <w:rPr>
          <w:rFonts w:ascii="Times New Roman CYR" w:hAnsi="Times New Roman CYR" w:cs="Times New Roman CYR"/>
          <w:szCs w:val="26"/>
        </w:rPr>
        <w:t>.</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Дата _____________________ Подпись __________________</w:t>
      </w:r>
    </w:p>
    <w:sectPr w:rsidR="000B4FB5" w:rsidSect="000B4FB5">
      <w:pgSz w:w="11906" w:h="16838"/>
      <w:pgMar w:top="567" w:right="567" w:bottom="567" w:left="1417"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459A" w:rsidRDefault="00BD459A">
      <w:r>
        <w:separator/>
      </w:r>
    </w:p>
  </w:endnote>
  <w:endnote w:type="continuationSeparator" w:id="0">
    <w:p w:rsidR="00BD459A" w:rsidRDefault="00BD459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íîðìàëüíûé">
    <w:altName w:val="Wingdings 3"/>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459A" w:rsidRDefault="00BD459A">
      <w:r>
        <w:separator/>
      </w:r>
    </w:p>
  </w:footnote>
  <w:footnote w:type="continuationSeparator" w:id="0">
    <w:p w:rsidR="00BD459A" w:rsidRDefault="00BD459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B4FB5"/>
    <w:rsid w:val="000B4FB5"/>
    <w:rsid w:val="00303615"/>
    <w:rsid w:val="00430DF4"/>
    <w:rsid w:val="0085560F"/>
    <w:rsid w:val="00BD459A"/>
    <w:rsid w:val="00C27B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FB5"/>
    <w:rPr>
      <w:rFonts w:ascii="Times New Roman" w:eastAsia="Times New Roman" w:hAnsi="Times New Roman"/>
      <w:sz w:val="26"/>
      <w:lang w:eastAsia="ru-RU"/>
    </w:rPr>
  </w:style>
  <w:style w:type="paragraph" w:styleId="1">
    <w:name w:val="heading 1"/>
    <w:basedOn w:val="a"/>
    <w:next w:val="a"/>
    <w:link w:val="10"/>
    <w:qFormat/>
    <w:rsid w:val="000B4FB5"/>
    <w:pPr>
      <w:keepNext/>
      <w:keepLines/>
      <w:spacing w:before="240"/>
      <w:outlineLvl w:val="0"/>
    </w:pPr>
    <w:rPr>
      <w:rFonts w:ascii="Cambria" w:eastAsia="Calibri" w:hAnsi="Cambria"/>
      <w:color w:val="365F91"/>
      <w:sz w:val="32"/>
      <w:szCs w:val="32"/>
    </w:rPr>
  </w:style>
  <w:style w:type="paragraph" w:styleId="2">
    <w:name w:val="heading 2"/>
    <w:basedOn w:val="a"/>
    <w:next w:val="a"/>
    <w:link w:val="20"/>
    <w:qFormat/>
    <w:rsid w:val="000B4FB5"/>
    <w:pPr>
      <w:keepNext/>
      <w:jc w:val="center"/>
      <w:outlineLvl w:val="1"/>
    </w:pPr>
    <w:rPr>
      <w:rFonts w:ascii="íîðìàëüíûé" w:hAnsi="íîðìàëüíûé"/>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B4FB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0B4FB5"/>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0B4FB5"/>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0B4FB5"/>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0B4FB5"/>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0B4FB5"/>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0B4FB5"/>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0B4FB5"/>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0B4FB5"/>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0B4FB5"/>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0B4FB5"/>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0B4FB5"/>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0B4FB5"/>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0B4FB5"/>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0B4FB5"/>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0B4FB5"/>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0B4FB5"/>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0B4FB5"/>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0B4FB5"/>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0B4FB5"/>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0B4FB5"/>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0B4FB5"/>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0B4FB5"/>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0B4FB5"/>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0B4FB5"/>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0B4FB5"/>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0B4FB5"/>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0B4FB5"/>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0B4FB5"/>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0B4FB5"/>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0B4FB5"/>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0B4FB5"/>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0B4FB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0B4FB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0B4FB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0B4FB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0B4FB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0B4FB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0B4FB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0B4FB5"/>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0B4FB5"/>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0B4FB5"/>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0B4FB5"/>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0B4FB5"/>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0B4FB5"/>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0B4FB5"/>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0B4FB5"/>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0B4FB5"/>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0B4FB5"/>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0B4FB5"/>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0B4FB5"/>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0B4FB5"/>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0B4FB5"/>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0B4FB5"/>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0B4FB5"/>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0B4FB5"/>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0B4FB5"/>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0B4FB5"/>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0B4FB5"/>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0B4FB5"/>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0B4FB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B4FB5"/>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0B4FB5"/>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0B4FB5"/>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0B4FB5"/>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0B4FB5"/>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0B4FB5"/>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0B4FB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0B4FB5"/>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0B4FB5"/>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0B4FB5"/>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0B4FB5"/>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0B4FB5"/>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0B4FB5"/>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0B4FB5"/>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0B4FB5"/>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0B4FB5"/>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0B4FB5"/>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0B4FB5"/>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0B4FB5"/>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0B4FB5"/>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0B4FB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0B4FB5"/>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0B4FB5"/>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0B4FB5"/>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0B4FB5"/>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0B4FB5"/>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0B4FB5"/>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0B4FB5"/>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0B4FB5"/>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0B4FB5"/>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0B4FB5"/>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0B4FB5"/>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0B4FB5"/>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0B4FB5"/>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0B4FB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0B4FB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0B4FB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0B4FB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0B4FB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0B4FB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0B4FB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0B4FB5"/>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0B4FB5"/>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0B4FB5"/>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0B4FB5"/>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0B4FB5"/>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0B4FB5"/>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0B4FB5"/>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0B4FB5"/>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0B4FB5"/>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0B4FB5"/>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0B4FB5"/>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0B4FB5"/>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0B4FB5"/>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0B4FB5"/>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customStyle="1" w:styleId="Heading1">
    <w:name w:val="Heading 1"/>
    <w:basedOn w:val="a"/>
    <w:next w:val="a"/>
    <w:link w:val="Heading1Char"/>
    <w:uiPriority w:val="9"/>
    <w:qFormat/>
    <w:rsid w:val="000B4FB5"/>
    <w:pPr>
      <w:keepNext/>
      <w:keepLines/>
      <w:spacing w:before="360" w:after="80"/>
      <w:outlineLvl w:val="0"/>
    </w:pPr>
    <w:rPr>
      <w:rFonts w:ascii="Arial" w:eastAsia="Arial" w:hAnsi="Arial" w:cs="Arial"/>
      <w:color w:val="365F91" w:themeColor="accent1" w:themeShade="BF"/>
      <w:sz w:val="40"/>
      <w:szCs w:val="40"/>
    </w:rPr>
  </w:style>
  <w:style w:type="paragraph" w:customStyle="1" w:styleId="Heading2">
    <w:name w:val="Heading 2"/>
    <w:basedOn w:val="a"/>
    <w:next w:val="a"/>
    <w:link w:val="Heading2Char"/>
    <w:uiPriority w:val="9"/>
    <w:unhideWhenUsed/>
    <w:qFormat/>
    <w:rsid w:val="000B4FB5"/>
    <w:pPr>
      <w:keepNext/>
      <w:keepLines/>
      <w:spacing w:before="160" w:after="80"/>
      <w:outlineLvl w:val="1"/>
    </w:pPr>
    <w:rPr>
      <w:rFonts w:ascii="Arial" w:eastAsia="Arial" w:hAnsi="Arial" w:cs="Arial"/>
      <w:color w:val="365F91" w:themeColor="accent1" w:themeShade="BF"/>
      <w:sz w:val="32"/>
      <w:szCs w:val="32"/>
    </w:rPr>
  </w:style>
  <w:style w:type="paragraph" w:customStyle="1" w:styleId="Heading3">
    <w:name w:val="Heading 3"/>
    <w:basedOn w:val="a"/>
    <w:next w:val="a"/>
    <w:link w:val="Heading3Char"/>
    <w:uiPriority w:val="9"/>
    <w:unhideWhenUsed/>
    <w:qFormat/>
    <w:rsid w:val="000B4FB5"/>
    <w:pPr>
      <w:keepNext/>
      <w:keepLines/>
      <w:spacing w:before="160" w:after="80"/>
      <w:outlineLvl w:val="2"/>
    </w:pPr>
    <w:rPr>
      <w:rFonts w:ascii="Arial" w:eastAsia="Arial" w:hAnsi="Arial" w:cs="Arial"/>
      <w:color w:val="365F91" w:themeColor="accent1" w:themeShade="BF"/>
      <w:sz w:val="28"/>
      <w:szCs w:val="28"/>
    </w:rPr>
  </w:style>
  <w:style w:type="paragraph" w:customStyle="1" w:styleId="Heading4">
    <w:name w:val="Heading 4"/>
    <w:basedOn w:val="a"/>
    <w:next w:val="a"/>
    <w:link w:val="Heading4Char"/>
    <w:uiPriority w:val="9"/>
    <w:unhideWhenUsed/>
    <w:qFormat/>
    <w:rsid w:val="000B4FB5"/>
    <w:pPr>
      <w:keepNext/>
      <w:keepLines/>
      <w:spacing w:before="80" w:after="40"/>
      <w:outlineLvl w:val="3"/>
    </w:pPr>
    <w:rPr>
      <w:rFonts w:ascii="Arial" w:eastAsia="Arial" w:hAnsi="Arial" w:cs="Arial"/>
      <w:i/>
      <w:iCs/>
      <w:color w:val="365F91" w:themeColor="accent1" w:themeShade="BF"/>
    </w:rPr>
  </w:style>
  <w:style w:type="paragraph" w:customStyle="1" w:styleId="Heading5">
    <w:name w:val="Heading 5"/>
    <w:basedOn w:val="a"/>
    <w:next w:val="a"/>
    <w:link w:val="Heading5Char"/>
    <w:uiPriority w:val="9"/>
    <w:unhideWhenUsed/>
    <w:qFormat/>
    <w:rsid w:val="000B4FB5"/>
    <w:pPr>
      <w:keepNext/>
      <w:keepLines/>
      <w:spacing w:before="80" w:after="40"/>
      <w:outlineLvl w:val="4"/>
    </w:pPr>
    <w:rPr>
      <w:rFonts w:ascii="Arial" w:eastAsia="Arial" w:hAnsi="Arial" w:cs="Arial"/>
      <w:color w:val="365F91" w:themeColor="accent1" w:themeShade="BF"/>
    </w:rPr>
  </w:style>
  <w:style w:type="paragraph" w:customStyle="1" w:styleId="Heading6">
    <w:name w:val="Heading 6"/>
    <w:basedOn w:val="a"/>
    <w:next w:val="a"/>
    <w:link w:val="Heading6Char"/>
    <w:uiPriority w:val="9"/>
    <w:unhideWhenUsed/>
    <w:qFormat/>
    <w:rsid w:val="000B4FB5"/>
    <w:pPr>
      <w:keepNext/>
      <w:keepLines/>
      <w:spacing w:before="4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0B4FB5"/>
    <w:pPr>
      <w:keepNext/>
      <w:keepLines/>
      <w:spacing w:before="4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0B4FB5"/>
    <w:pPr>
      <w:keepNext/>
      <w:keepLines/>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0B4FB5"/>
    <w:pPr>
      <w:keepNext/>
      <w:keepLines/>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0B4FB5"/>
    <w:rPr>
      <w:rFonts w:ascii="Arial" w:eastAsia="Arial" w:hAnsi="Arial" w:cs="Arial"/>
      <w:color w:val="365F91" w:themeColor="accent1" w:themeShade="BF"/>
      <w:sz w:val="40"/>
      <w:szCs w:val="40"/>
    </w:rPr>
  </w:style>
  <w:style w:type="character" w:customStyle="1" w:styleId="Heading2Char">
    <w:name w:val="Heading 2 Char"/>
    <w:basedOn w:val="a0"/>
    <w:link w:val="Heading2"/>
    <w:uiPriority w:val="9"/>
    <w:rsid w:val="000B4FB5"/>
    <w:rPr>
      <w:rFonts w:ascii="Arial" w:eastAsia="Arial" w:hAnsi="Arial" w:cs="Arial"/>
      <w:color w:val="365F91" w:themeColor="accent1" w:themeShade="BF"/>
      <w:sz w:val="32"/>
      <w:szCs w:val="32"/>
    </w:rPr>
  </w:style>
  <w:style w:type="character" w:customStyle="1" w:styleId="Heading3Char">
    <w:name w:val="Heading 3 Char"/>
    <w:basedOn w:val="a0"/>
    <w:link w:val="Heading3"/>
    <w:uiPriority w:val="9"/>
    <w:rsid w:val="000B4FB5"/>
    <w:rPr>
      <w:rFonts w:ascii="Arial" w:eastAsia="Arial" w:hAnsi="Arial" w:cs="Arial"/>
      <w:color w:val="365F91" w:themeColor="accent1" w:themeShade="BF"/>
      <w:sz w:val="28"/>
      <w:szCs w:val="28"/>
    </w:rPr>
  </w:style>
  <w:style w:type="character" w:customStyle="1" w:styleId="Heading4Char">
    <w:name w:val="Heading 4 Char"/>
    <w:basedOn w:val="a0"/>
    <w:link w:val="Heading4"/>
    <w:uiPriority w:val="9"/>
    <w:rsid w:val="000B4FB5"/>
    <w:rPr>
      <w:rFonts w:ascii="Arial" w:eastAsia="Arial" w:hAnsi="Arial" w:cs="Arial"/>
      <w:i/>
      <w:iCs/>
      <w:color w:val="365F91" w:themeColor="accent1" w:themeShade="BF"/>
    </w:rPr>
  </w:style>
  <w:style w:type="character" w:customStyle="1" w:styleId="Heading5Char">
    <w:name w:val="Heading 5 Char"/>
    <w:basedOn w:val="a0"/>
    <w:link w:val="Heading5"/>
    <w:uiPriority w:val="9"/>
    <w:rsid w:val="000B4FB5"/>
    <w:rPr>
      <w:rFonts w:ascii="Arial" w:eastAsia="Arial" w:hAnsi="Arial" w:cs="Arial"/>
      <w:color w:val="365F91" w:themeColor="accent1" w:themeShade="BF"/>
    </w:rPr>
  </w:style>
  <w:style w:type="character" w:customStyle="1" w:styleId="Heading6Char">
    <w:name w:val="Heading 6 Char"/>
    <w:basedOn w:val="a0"/>
    <w:link w:val="Heading6"/>
    <w:uiPriority w:val="9"/>
    <w:rsid w:val="000B4FB5"/>
    <w:rPr>
      <w:rFonts w:ascii="Arial" w:eastAsia="Arial" w:hAnsi="Arial" w:cs="Arial"/>
      <w:i/>
      <w:iCs/>
      <w:color w:val="595959" w:themeColor="text1" w:themeTint="A6"/>
    </w:rPr>
  </w:style>
  <w:style w:type="character" w:customStyle="1" w:styleId="Heading7Char">
    <w:name w:val="Heading 7 Char"/>
    <w:basedOn w:val="a0"/>
    <w:link w:val="Heading7"/>
    <w:uiPriority w:val="9"/>
    <w:rsid w:val="000B4FB5"/>
    <w:rPr>
      <w:rFonts w:ascii="Arial" w:eastAsia="Arial" w:hAnsi="Arial" w:cs="Arial"/>
      <w:color w:val="595959" w:themeColor="text1" w:themeTint="A6"/>
    </w:rPr>
  </w:style>
  <w:style w:type="character" w:customStyle="1" w:styleId="Heading8Char">
    <w:name w:val="Heading 8 Char"/>
    <w:basedOn w:val="a0"/>
    <w:link w:val="Heading8"/>
    <w:uiPriority w:val="9"/>
    <w:rsid w:val="000B4FB5"/>
    <w:rPr>
      <w:rFonts w:ascii="Arial" w:eastAsia="Arial" w:hAnsi="Arial" w:cs="Arial"/>
      <w:i/>
      <w:iCs/>
      <w:color w:val="272727" w:themeColor="text1" w:themeTint="D8"/>
    </w:rPr>
  </w:style>
  <w:style w:type="character" w:customStyle="1" w:styleId="Heading9Char">
    <w:name w:val="Heading 9 Char"/>
    <w:basedOn w:val="a0"/>
    <w:link w:val="Heading9"/>
    <w:uiPriority w:val="9"/>
    <w:rsid w:val="000B4FB5"/>
    <w:rPr>
      <w:rFonts w:ascii="Arial" w:eastAsia="Arial" w:hAnsi="Arial" w:cs="Arial"/>
      <w:i/>
      <w:iCs/>
      <w:color w:val="272727" w:themeColor="text1" w:themeTint="D8"/>
    </w:rPr>
  </w:style>
  <w:style w:type="paragraph" w:styleId="a4">
    <w:name w:val="Title"/>
    <w:basedOn w:val="a"/>
    <w:next w:val="a"/>
    <w:link w:val="a5"/>
    <w:uiPriority w:val="10"/>
    <w:qFormat/>
    <w:rsid w:val="000B4FB5"/>
    <w:pPr>
      <w:spacing w:after="80"/>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0B4FB5"/>
    <w:rPr>
      <w:rFonts w:ascii="Arial" w:eastAsia="Arial" w:hAnsi="Arial" w:cs="Arial"/>
      <w:spacing w:val="-10"/>
      <w:sz w:val="56"/>
      <w:szCs w:val="56"/>
    </w:rPr>
  </w:style>
  <w:style w:type="paragraph" w:styleId="a6">
    <w:name w:val="Subtitle"/>
    <w:basedOn w:val="a"/>
    <w:next w:val="a"/>
    <w:link w:val="a7"/>
    <w:uiPriority w:val="11"/>
    <w:qFormat/>
    <w:rsid w:val="000B4FB5"/>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0B4FB5"/>
    <w:rPr>
      <w:color w:val="595959" w:themeColor="text1" w:themeTint="A6"/>
      <w:spacing w:val="15"/>
      <w:sz w:val="28"/>
      <w:szCs w:val="28"/>
    </w:rPr>
  </w:style>
  <w:style w:type="paragraph" w:styleId="21">
    <w:name w:val="Quote"/>
    <w:basedOn w:val="a"/>
    <w:next w:val="a"/>
    <w:link w:val="22"/>
    <w:uiPriority w:val="29"/>
    <w:qFormat/>
    <w:rsid w:val="000B4FB5"/>
    <w:pPr>
      <w:spacing w:before="160"/>
      <w:jc w:val="center"/>
    </w:pPr>
    <w:rPr>
      <w:i/>
      <w:iCs/>
      <w:color w:val="404040" w:themeColor="text1" w:themeTint="BF"/>
    </w:rPr>
  </w:style>
  <w:style w:type="character" w:customStyle="1" w:styleId="22">
    <w:name w:val="Цитата 2 Знак"/>
    <w:basedOn w:val="a0"/>
    <w:link w:val="21"/>
    <w:uiPriority w:val="29"/>
    <w:rsid w:val="000B4FB5"/>
    <w:rPr>
      <w:i/>
      <w:iCs/>
      <w:color w:val="404040" w:themeColor="text1" w:themeTint="BF"/>
    </w:rPr>
  </w:style>
  <w:style w:type="paragraph" w:styleId="a8">
    <w:name w:val="List Paragraph"/>
    <w:basedOn w:val="a"/>
    <w:uiPriority w:val="34"/>
    <w:qFormat/>
    <w:rsid w:val="000B4FB5"/>
    <w:pPr>
      <w:ind w:left="720"/>
      <w:contextualSpacing/>
    </w:pPr>
  </w:style>
  <w:style w:type="character" w:styleId="a9">
    <w:name w:val="Intense Emphasis"/>
    <w:basedOn w:val="a0"/>
    <w:uiPriority w:val="21"/>
    <w:qFormat/>
    <w:rsid w:val="000B4FB5"/>
    <w:rPr>
      <w:i/>
      <w:iCs/>
      <w:color w:val="365F91" w:themeColor="accent1" w:themeShade="BF"/>
    </w:rPr>
  </w:style>
  <w:style w:type="paragraph" w:styleId="aa">
    <w:name w:val="Intense Quote"/>
    <w:basedOn w:val="a"/>
    <w:next w:val="a"/>
    <w:link w:val="ab"/>
    <w:uiPriority w:val="30"/>
    <w:qFormat/>
    <w:rsid w:val="000B4FB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b">
    <w:name w:val="Выделенная цитата Знак"/>
    <w:basedOn w:val="a0"/>
    <w:link w:val="aa"/>
    <w:uiPriority w:val="30"/>
    <w:rsid w:val="000B4FB5"/>
    <w:rPr>
      <w:i/>
      <w:iCs/>
      <w:color w:val="365F91" w:themeColor="accent1" w:themeShade="BF"/>
    </w:rPr>
  </w:style>
  <w:style w:type="character" w:styleId="ac">
    <w:name w:val="Intense Reference"/>
    <w:basedOn w:val="a0"/>
    <w:uiPriority w:val="32"/>
    <w:qFormat/>
    <w:rsid w:val="000B4FB5"/>
    <w:rPr>
      <w:b/>
      <w:bCs/>
      <w:smallCaps/>
      <w:color w:val="365F91" w:themeColor="accent1" w:themeShade="BF"/>
      <w:spacing w:val="5"/>
    </w:rPr>
  </w:style>
  <w:style w:type="paragraph" w:styleId="ad">
    <w:name w:val="No Spacing"/>
    <w:basedOn w:val="a"/>
    <w:uiPriority w:val="1"/>
    <w:qFormat/>
    <w:rsid w:val="000B4FB5"/>
  </w:style>
  <w:style w:type="character" w:styleId="ae">
    <w:name w:val="Subtle Emphasis"/>
    <w:basedOn w:val="a0"/>
    <w:uiPriority w:val="19"/>
    <w:qFormat/>
    <w:rsid w:val="000B4FB5"/>
    <w:rPr>
      <w:i/>
      <w:iCs/>
      <w:color w:val="404040" w:themeColor="text1" w:themeTint="BF"/>
    </w:rPr>
  </w:style>
  <w:style w:type="character" w:styleId="af">
    <w:name w:val="Emphasis"/>
    <w:basedOn w:val="a0"/>
    <w:uiPriority w:val="20"/>
    <w:qFormat/>
    <w:rsid w:val="000B4FB5"/>
    <w:rPr>
      <w:i/>
      <w:iCs/>
    </w:rPr>
  </w:style>
  <w:style w:type="character" w:styleId="af0">
    <w:name w:val="Strong"/>
    <w:basedOn w:val="a0"/>
    <w:uiPriority w:val="22"/>
    <w:qFormat/>
    <w:rsid w:val="000B4FB5"/>
    <w:rPr>
      <w:b/>
      <w:bCs/>
    </w:rPr>
  </w:style>
  <w:style w:type="character" w:styleId="af1">
    <w:name w:val="Subtle Reference"/>
    <w:basedOn w:val="a0"/>
    <w:uiPriority w:val="31"/>
    <w:qFormat/>
    <w:rsid w:val="000B4FB5"/>
    <w:rPr>
      <w:smallCaps/>
      <w:color w:val="5A5A5A" w:themeColor="text1" w:themeTint="A5"/>
    </w:rPr>
  </w:style>
  <w:style w:type="character" w:styleId="af2">
    <w:name w:val="Book Title"/>
    <w:basedOn w:val="a0"/>
    <w:uiPriority w:val="33"/>
    <w:qFormat/>
    <w:rsid w:val="000B4FB5"/>
    <w:rPr>
      <w:b/>
      <w:bCs/>
      <w:i/>
      <w:iCs/>
      <w:spacing w:val="5"/>
    </w:rPr>
  </w:style>
  <w:style w:type="paragraph" w:customStyle="1" w:styleId="Header">
    <w:name w:val="Header"/>
    <w:basedOn w:val="a"/>
    <w:link w:val="HeaderChar"/>
    <w:uiPriority w:val="99"/>
    <w:unhideWhenUsed/>
    <w:rsid w:val="000B4FB5"/>
    <w:pPr>
      <w:tabs>
        <w:tab w:val="center" w:pos="4844"/>
        <w:tab w:val="right" w:pos="9689"/>
      </w:tabs>
    </w:pPr>
  </w:style>
  <w:style w:type="character" w:customStyle="1" w:styleId="HeaderChar">
    <w:name w:val="Header Char"/>
    <w:basedOn w:val="a0"/>
    <w:link w:val="Header"/>
    <w:uiPriority w:val="99"/>
    <w:rsid w:val="000B4FB5"/>
  </w:style>
  <w:style w:type="paragraph" w:customStyle="1" w:styleId="Footer">
    <w:name w:val="Footer"/>
    <w:basedOn w:val="a"/>
    <w:link w:val="FooterChar"/>
    <w:uiPriority w:val="99"/>
    <w:unhideWhenUsed/>
    <w:rsid w:val="000B4FB5"/>
    <w:pPr>
      <w:tabs>
        <w:tab w:val="center" w:pos="4844"/>
        <w:tab w:val="right" w:pos="9689"/>
      </w:tabs>
    </w:pPr>
  </w:style>
  <w:style w:type="character" w:customStyle="1" w:styleId="FooterChar">
    <w:name w:val="Footer Char"/>
    <w:basedOn w:val="a0"/>
    <w:link w:val="Footer"/>
    <w:uiPriority w:val="99"/>
    <w:rsid w:val="000B4FB5"/>
  </w:style>
  <w:style w:type="paragraph" w:customStyle="1" w:styleId="Caption">
    <w:name w:val="Caption"/>
    <w:basedOn w:val="a"/>
    <w:next w:val="a"/>
    <w:uiPriority w:val="35"/>
    <w:unhideWhenUsed/>
    <w:qFormat/>
    <w:rsid w:val="000B4FB5"/>
    <w:pPr>
      <w:spacing w:after="200"/>
    </w:pPr>
    <w:rPr>
      <w:i/>
      <w:iCs/>
      <w:color w:val="1F497D" w:themeColor="text2"/>
      <w:sz w:val="18"/>
      <w:szCs w:val="18"/>
    </w:rPr>
  </w:style>
  <w:style w:type="paragraph" w:styleId="af3">
    <w:name w:val="footnote text"/>
    <w:basedOn w:val="a"/>
    <w:link w:val="af4"/>
    <w:uiPriority w:val="99"/>
    <w:semiHidden/>
    <w:unhideWhenUsed/>
    <w:rsid w:val="000B4FB5"/>
    <w:rPr>
      <w:sz w:val="20"/>
    </w:rPr>
  </w:style>
  <w:style w:type="character" w:customStyle="1" w:styleId="af4">
    <w:name w:val="Текст сноски Знак"/>
    <w:basedOn w:val="a0"/>
    <w:link w:val="af3"/>
    <w:uiPriority w:val="99"/>
    <w:semiHidden/>
    <w:rsid w:val="000B4FB5"/>
    <w:rPr>
      <w:sz w:val="20"/>
      <w:szCs w:val="20"/>
    </w:rPr>
  </w:style>
  <w:style w:type="character" w:styleId="af5">
    <w:name w:val="footnote reference"/>
    <w:basedOn w:val="a0"/>
    <w:uiPriority w:val="99"/>
    <w:semiHidden/>
    <w:unhideWhenUsed/>
    <w:rsid w:val="000B4FB5"/>
    <w:rPr>
      <w:vertAlign w:val="superscript"/>
    </w:rPr>
  </w:style>
  <w:style w:type="paragraph" w:styleId="af6">
    <w:name w:val="endnote text"/>
    <w:basedOn w:val="a"/>
    <w:link w:val="af7"/>
    <w:uiPriority w:val="99"/>
    <w:semiHidden/>
    <w:unhideWhenUsed/>
    <w:rsid w:val="000B4FB5"/>
    <w:rPr>
      <w:sz w:val="20"/>
    </w:rPr>
  </w:style>
  <w:style w:type="character" w:customStyle="1" w:styleId="af7">
    <w:name w:val="Текст концевой сноски Знак"/>
    <w:basedOn w:val="a0"/>
    <w:link w:val="af6"/>
    <w:uiPriority w:val="99"/>
    <w:semiHidden/>
    <w:rsid w:val="000B4FB5"/>
    <w:rPr>
      <w:sz w:val="20"/>
      <w:szCs w:val="20"/>
    </w:rPr>
  </w:style>
  <w:style w:type="character" w:styleId="af8">
    <w:name w:val="endnote reference"/>
    <w:basedOn w:val="a0"/>
    <w:uiPriority w:val="99"/>
    <w:semiHidden/>
    <w:unhideWhenUsed/>
    <w:rsid w:val="000B4FB5"/>
    <w:rPr>
      <w:vertAlign w:val="superscript"/>
    </w:rPr>
  </w:style>
  <w:style w:type="character" w:styleId="af9">
    <w:name w:val="FollowedHyperlink"/>
    <w:basedOn w:val="a0"/>
    <w:uiPriority w:val="99"/>
    <w:semiHidden/>
    <w:unhideWhenUsed/>
    <w:rsid w:val="000B4FB5"/>
    <w:rPr>
      <w:color w:val="800080" w:themeColor="followedHyperlink"/>
      <w:u w:val="single"/>
    </w:rPr>
  </w:style>
  <w:style w:type="paragraph" w:styleId="11">
    <w:name w:val="toc 1"/>
    <w:basedOn w:val="a"/>
    <w:next w:val="a"/>
    <w:uiPriority w:val="39"/>
    <w:unhideWhenUsed/>
    <w:rsid w:val="000B4FB5"/>
    <w:pPr>
      <w:spacing w:after="100"/>
    </w:pPr>
  </w:style>
  <w:style w:type="paragraph" w:styleId="23">
    <w:name w:val="toc 2"/>
    <w:basedOn w:val="a"/>
    <w:next w:val="a"/>
    <w:uiPriority w:val="39"/>
    <w:unhideWhenUsed/>
    <w:rsid w:val="000B4FB5"/>
    <w:pPr>
      <w:spacing w:after="100"/>
      <w:ind w:left="220"/>
    </w:pPr>
  </w:style>
  <w:style w:type="paragraph" w:styleId="3">
    <w:name w:val="toc 3"/>
    <w:basedOn w:val="a"/>
    <w:next w:val="a"/>
    <w:uiPriority w:val="39"/>
    <w:unhideWhenUsed/>
    <w:rsid w:val="000B4FB5"/>
    <w:pPr>
      <w:spacing w:after="100"/>
      <w:ind w:left="440"/>
    </w:pPr>
  </w:style>
  <w:style w:type="paragraph" w:styleId="4">
    <w:name w:val="toc 4"/>
    <w:basedOn w:val="a"/>
    <w:next w:val="a"/>
    <w:uiPriority w:val="39"/>
    <w:unhideWhenUsed/>
    <w:rsid w:val="000B4FB5"/>
    <w:pPr>
      <w:spacing w:after="100"/>
      <w:ind w:left="660"/>
    </w:pPr>
  </w:style>
  <w:style w:type="paragraph" w:styleId="5">
    <w:name w:val="toc 5"/>
    <w:basedOn w:val="a"/>
    <w:next w:val="a"/>
    <w:uiPriority w:val="39"/>
    <w:unhideWhenUsed/>
    <w:rsid w:val="000B4FB5"/>
    <w:pPr>
      <w:spacing w:after="100"/>
      <w:ind w:left="880"/>
    </w:pPr>
  </w:style>
  <w:style w:type="paragraph" w:styleId="6">
    <w:name w:val="toc 6"/>
    <w:basedOn w:val="a"/>
    <w:next w:val="a"/>
    <w:uiPriority w:val="39"/>
    <w:unhideWhenUsed/>
    <w:rsid w:val="000B4FB5"/>
    <w:pPr>
      <w:spacing w:after="100"/>
      <w:ind w:left="1100"/>
    </w:pPr>
  </w:style>
  <w:style w:type="paragraph" w:styleId="7">
    <w:name w:val="toc 7"/>
    <w:basedOn w:val="a"/>
    <w:next w:val="a"/>
    <w:uiPriority w:val="39"/>
    <w:unhideWhenUsed/>
    <w:rsid w:val="000B4FB5"/>
    <w:pPr>
      <w:spacing w:after="100"/>
      <w:ind w:left="1320"/>
    </w:pPr>
  </w:style>
  <w:style w:type="paragraph" w:styleId="8">
    <w:name w:val="toc 8"/>
    <w:basedOn w:val="a"/>
    <w:next w:val="a"/>
    <w:uiPriority w:val="39"/>
    <w:unhideWhenUsed/>
    <w:rsid w:val="000B4FB5"/>
    <w:pPr>
      <w:spacing w:after="100"/>
      <w:ind w:left="1540"/>
    </w:pPr>
  </w:style>
  <w:style w:type="paragraph" w:styleId="9">
    <w:name w:val="toc 9"/>
    <w:basedOn w:val="a"/>
    <w:next w:val="a"/>
    <w:uiPriority w:val="39"/>
    <w:unhideWhenUsed/>
    <w:rsid w:val="000B4FB5"/>
    <w:pPr>
      <w:spacing w:after="100"/>
      <w:ind w:left="1760"/>
    </w:pPr>
  </w:style>
  <w:style w:type="character" w:styleId="afa">
    <w:name w:val="Placeholder Text"/>
    <w:basedOn w:val="a0"/>
    <w:uiPriority w:val="99"/>
    <w:semiHidden/>
    <w:rsid w:val="000B4FB5"/>
    <w:rPr>
      <w:color w:val="666666"/>
    </w:rPr>
  </w:style>
  <w:style w:type="paragraph" w:styleId="afb">
    <w:name w:val="TOC Heading"/>
    <w:uiPriority w:val="39"/>
    <w:unhideWhenUsed/>
    <w:rsid w:val="000B4FB5"/>
  </w:style>
  <w:style w:type="paragraph" w:styleId="afc">
    <w:name w:val="table of figures"/>
    <w:basedOn w:val="a"/>
    <w:next w:val="a"/>
    <w:uiPriority w:val="99"/>
    <w:unhideWhenUsed/>
    <w:rsid w:val="000B4FB5"/>
  </w:style>
  <w:style w:type="character" w:customStyle="1" w:styleId="20">
    <w:name w:val="Заголовок 2 Знак"/>
    <w:basedOn w:val="a0"/>
    <w:link w:val="2"/>
    <w:rsid w:val="000B4FB5"/>
    <w:rPr>
      <w:rFonts w:ascii="íîðìàëüíûé" w:hAnsi="íîðìàëüíûé" w:cs="Times New Roman"/>
      <w:sz w:val="20"/>
      <w:szCs w:val="20"/>
      <w:lang w:val="en-US" w:eastAsia="ru-RU"/>
    </w:rPr>
  </w:style>
  <w:style w:type="paragraph" w:styleId="24">
    <w:name w:val="Body Text Indent 2"/>
    <w:basedOn w:val="a"/>
    <w:link w:val="25"/>
    <w:rsid w:val="000B4FB5"/>
    <w:pPr>
      <w:spacing w:line="360" w:lineRule="auto"/>
      <w:ind w:firstLine="709"/>
      <w:jc w:val="both"/>
    </w:pPr>
  </w:style>
  <w:style w:type="character" w:customStyle="1" w:styleId="25">
    <w:name w:val="Основной текст с отступом 2 Знак"/>
    <w:basedOn w:val="a0"/>
    <w:link w:val="24"/>
    <w:rsid w:val="000B4FB5"/>
    <w:rPr>
      <w:rFonts w:ascii="Times New Roman" w:hAnsi="Times New Roman" w:cs="Times New Roman"/>
      <w:sz w:val="20"/>
      <w:szCs w:val="20"/>
      <w:lang w:val="en-US" w:eastAsia="ru-RU"/>
    </w:rPr>
  </w:style>
  <w:style w:type="paragraph" w:styleId="afd">
    <w:name w:val="header"/>
    <w:basedOn w:val="a"/>
    <w:link w:val="afe"/>
    <w:rsid w:val="000B4FB5"/>
    <w:pPr>
      <w:tabs>
        <w:tab w:val="center" w:pos="4153"/>
        <w:tab w:val="right" w:pos="8306"/>
      </w:tabs>
    </w:pPr>
  </w:style>
  <w:style w:type="character" w:customStyle="1" w:styleId="afe">
    <w:name w:val="Верхний колонтитул Знак"/>
    <w:basedOn w:val="a0"/>
    <w:link w:val="afd"/>
    <w:rsid w:val="000B4FB5"/>
    <w:rPr>
      <w:rFonts w:ascii="Times New Roman" w:hAnsi="Times New Roman" w:cs="Times New Roman"/>
      <w:sz w:val="20"/>
      <w:szCs w:val="20"/>
    </w:rPr>
  </w:style>
  <w:style w:type="paragraph" w:styleId="aff">
    <w:name w:val="Balloon Text"/>
    <w:basedOn w:val="a"/>
    <w:link w:val="aff0"/>
    <w:semiHidden/>
    <w:rsid w:val="000B4FB5"/>
    <w:rPr>
      <w:rFonts w:ascii="Segoe UI" w:hAnsi="Segoe UI" w:cs="Segoe UI"/>
      <w:sz w:val="18"/>
      <w:szCs w:val="18"/>
    </w:rPr>
  </w:style>
  <w:style w:type="character" w:customStyle="1" w:styleId="aff0">
    <w:name w:val="Текст выноски Знак"/>
    <w:basedOn w:val="a0"/>
    <w:link w:val="aff"/>
    <w:semiHidden/>
    <w:rsid w:val="000B4FB5"/>
    <w:rPr>
      <w:rFonts w:ascii="Segoe UI" w:hAnsi="Segoe UI" w:cs="Segoe UI"/>
      <w:sz w:val="18"/>
      <w:szCs w:val="18"/>
      <w:lang w:val="en-US" w:eastAsia="ru-RU"/>
    </w:rPr>
  </w:style>
  <w:style w:type="paragraph" w:styleId="aff1">
    <w:name w:val="footer"/>
    <w:basedOn w:val="a"/>
    <w:link w:val="aff2"/>
    <w:rsid w:val="000B4FB5"/>
    <w:pPr>
      <w:tabs>
        <w:tab w:val="center" w:pos="4677"/>
        <w:tab w:val="right" w:pos="9355"/>
      </w:tabs>
    </w:pPr>
  </w:style>
  <w:style w:type="character" w:customStyle="1" w:styleId="aff2">
    <w:name w:val="Нижний колонтитул Знак"/>
    <w:basedOn w:val="a0"/>
    <w:link w:val="aff1"/>
    <w:rsid w:val="000B4FB5"/>
    <w:rPr>
      <w:rFonts w:ascii="Times New Roman" w:hAnsi="Times New Roman" w:cs="Times New Roman"/>
      <w:sz w:val="26"/>
    </w:rPr>
  </w:style>
  <w:style w:type="paragraph" w:styleId="26">
    <w:name w:val="Body Text 2"/>
    <w:basedOn w:val="a"/>
    <w:link w:val="27"/>
    <w:rsid w:val="000B4FB5"/>
    <w:pPr>
      <w:spacing w:after="120" w:line="480" w:lineRule="auto"/>
    </w:pPr>
  </w:style>
  <w:style w:type="character" w:customStyle="1" w:styleId="27">
    <w:name w:val="Основной текст 2 Знак"/>
    <w:basedOn w:val="a0"/>
    <w:link w:val="26"/>
    <w:rsid w:val="000B4FB5"/>
    <w:rPr>
      <w:rFonts w:ascii="Times New Roman" w:hAnsi="Times New Roman" w:cs="Times New Roman"/>
      <w:sz w:val="26"/>
    </w:rPr>
  </w:style>
  <w:style w:type="character" w:customStyle="1" w:styleId="10">
    <w:name w:val="Заголовок 1 Знак"/>
    <w:basedOn w:val="a0"/>
    <w:link w:val="1"/>
    <w:rsid w:val="000B4FB5"/>
    <w:rPr>
      <w:rFonts w:ascii="Cambria" w:hAnsi="Cambria" w:cs="Times New Roman"/>
      <w:color w:val="365F91"/>
      <w:sz w:val="32"/>
      <w:szCs w:val="32"/>
    </w:rPr>
  </w:style>
  <w:style w:type="paragraph" w:styleId="aff3">
    <w:name w:val="Body Text Indent"/>
    <w:basedOn w:val="a"/>
    <w:link w:val="aff4"/>
    <w:rsid w:val="000B4FB5"/>
    <w:pPr>
      <w:spacing w:after="120" w:line="480" w:lineRule="auto"/>
      <w:ind w:left="283" w:firstLine="709"/>
      <w:jc w:val="both"/>
    </w:pPr>
    <w:rPr>
      <w:sz w:val="20"/>
    </w:rPr>
  </w:style>
  <w:style w:type="character" w:customStyle="1" w:styleId="aff4">
    <w:name w:val="Основной текст с отступом Знак"/>
    <w:basedOn w:val="a0"/>
    <w:link w:val="aff3"/>
    <w:rsid w:val="000B4FB5"/>
    <w:rPr>
      <w:lang w:val="ru-RU" w:eastAsia="ru-RU" w:bidi="ar-SA"/>
    </w:rPr>
  </w:style>
  <w:style w:type="paragraph" w:styleId="aff5">
    <w:name w:val="Normal (Web)"/>
    <w:basedOn w:val="a"/>
    <w:uiPriority w:val="99"/>
    <w:unhideWhenUsed/>
    <w:rsid w:val="000B4FB5"/>
    <w:pPr>
      <w:spacing w:before="100" w:beforeAutospacing="1" w:after="100" w:afterAutospacing="1"/>
    </w:pPr>
    <w:rPr>
      <w:sz w:val="24"/>
      <w:szCs w:val="24"/>
    </w:rPr>
  </w:style>
  <w:style w:type="character" w:styleId="aff6">
    <w:name w:val="Hyperlink"/>
    <w:uiPriority w:val="99"/>
    <w:rsid w:val="000B4FB5"/>
    <w:rPr>
      <w:rFonts w:ascii="Arial" w:hAnsi="Arial" w:cs="Arial"/>
      <w:sz w:val="20"/>
      <w:szCs w:val="20"/>
      <w:u w:val="single"/>
    </w:rPr>
  </w:style>
  <w:style w:type="paragraph" w:customStyle="1" w:styleId="title0">
    <w:name w:val="title0"/>
    <w:basedOn w:val="a"/>
    <w:rsid w:val="000B4FB5"/>
    <w:pPr>
      <w:spacing w:before="100" w:beforeAutospacing="1" w:after="100" w:afterAutospacing="1"/>
    </w:pPr>
    <w:rPr>
      <w:sz w:val="24"/>
      <w:szCs w:val="24"/>
    </w:rPr>
  </w:style>
  <w:style w:type="paragraph" w:customStyle="1" w:styleId="ConsNormal">
    <w:name w:val="ConsNormal"/>
    <w:rsid w:val="000B4FB5"/>
    <w:pPr>
      <w:widowControl w:val="0"/>
      <w:pBdr>
        <w:top w:val="none" w:sz="4" w:space="0" w:color="000000"/>
        <w:left w:val="none" w:sz="4" w:space="0" w:color="000000"/>
        <w:bottom w:val="none" w:sz="4" w:space="0" w:color="000000"/>
        <w:right w:val="none" w:sz="4" w:space="0" w:color="000000"/>
        <w:between w:val="none" w:sz="4" w:space="0" w:color="000000"/>
      </w:pBdr>
      <w:shd w:val="nil"/>
      <w:ind w:right="19772" w:firstLine="720"/>
      <w:jc w:val="both"/>
    </w:pPr>
    <w:rPr>
      <w:rFonts w:ascii="Arial" w:eastAsia="Times New Roman" w:hAnsi="Arial" w:cs="Arial"/>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nternet.garant.ru/document/redirect/12148567/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minpsp.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4304</Words>
  <Characters>24537</Characters>
  <Application>Microsoft Office Word</Application>
  <DocSecurity>0</DocSecurity>
  <Lines>204</Lines>
  <Paragraphs>57</Paragraphs>
  <ScaleCrop>false</ScaleCrop>
  <Company>SPecialiST RePack</Company>
  <LinksUpToDate>false</LinksUpToDate>
  <CharactersWithSpaces>28784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3</cp:revision>
  <dcterms:created xsi:type="dcterms:W3CDTF">2025-11-10T03:24:00Z</dcterms:created>
  <dcterms:modified xsi:type="dcterms:W3CDTF">2025-11-10T03:28:00Z</dcterms:modified>
  <cp:version>786432</cp:version>
</cp:coreProperties>
</file>