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458" w:rsidRPr="00DA7057" w:rsidRDefault="00E77458" w:rsidP="00837BCC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ЗАКЛЮЧЕНИЕ</w:t>
      </w:r>
    </w:p>
    <w:p w:rsidR="00E77458" w:rsidRPr="00DA7057" w:rsidRDefault="00E77458" w:rsidP="00EB443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 результатах проведения оценки эффективности  налоговых льгот по местным налогам за 20</w:t>
      </w:r>
      <w:r w:rsidR="00783A3D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</w:t>
      </w:r>
      <w:r w:rsidR="00EC0ED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</w:t>
      </w: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год по </w:t>
      </w:r>
      <w:r w:rsidR="00837BCC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муниципальному образованию</w:t>
      </w: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«</w:t>
      </w:r>
      <w:r w:rsidR="00176D77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Бирофельдское</w:t>
      </w: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сельское поселение»  </w:t>
      </w:r>
      <w:r w:rsidR="00176D77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Биробиджанского муниципального района Еврейской автономной области</w:t>
      </w:r>
    </w:p>
    <w:p w:rsidR="00E77458" w:rsidRPr="00DA7057" w:rsidRDefault="00E86916" w:rsidP="00EB443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</w:t>
      </w:r>
      <w:r w:rsidR="00EC0ED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</w:t>
      </w:r>
      <w:r w:rsidR="00E77458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176D77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июля</w:t>
      </w:r>
      <w:r w:rsidR="001D3D04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202</w:t>
      </w:r>
      <w:r w:rsidR="00EC0ED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</w:t>
      </w:r>
      <w:r w:rsidR="00E77458"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года</w:t>
      </w:r>
    </w:p>
    <w:p w:rsidR="00E77458" w:rsidRPr="00DA7057" w:rsidRDefault="00E77458" w:rsidP="000F0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Оценка эффективности льгот по местным налогам проведена в соответствии с  Постановлением администрации  </w:t>
      </w:r>
      <w:r w:rsidR="00EB443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ельского поселения № 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87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 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08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.0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.201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г. «О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 утверждении П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орядк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оценки эффективности предоставленных 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планируемых к предоставлению налоговых льгот по местным налогам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Бирофельдском сельском поселении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</w:t>
      </w:r>
    </w:p>
    <w:p w:rsidR="00E77458" w:rsidRPr="00DA7057" w:rsidRDefault="00E77458" w:rsidP="000F0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Статьей 61.</w:t>
      </w:r>
      <w:r w:rsidR="001D3D04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Бюджетного кодекса РФ определено, что в бюджеты поселений зачисляются налоговые доходы от местных налогов, а именно:</w:t>
      </w:r>
    </w:p>
    <w:p w:rsidR="00E77458" w:rsidRPr="00DA7057" w:rsidRDefault="00176D77" w:rsidP="000F0D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Земельный налог – по нормативу 100 процентов;</w:t>
      </w:r>
    </w:p>
    <w:p w:rsidR="00E77458" w:rsidRPr="00DA7057" w:rsidRDefault="00176D77" w:rsidP="000F0D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Налог на имущество физических лиц – по нормативу 100 процентов.</w:t>
      </w:r>
    </w:p>
    <w:p w:rsidR="00E77458" w:rsidRPr="00DA7057" w:rsidRDefault="00E77458" w:rsidP="000F0DCE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Оценка эффективности налоговых льгот проводится в целях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оценки эффективности налоговых льгот используются следующие критерии:</w:t>
      </w:r>
    </w:p>
    <w:p w:rsidR="00E77458" w:rsidRPr="00DA7057" w:rsidRDefault="00D81E2D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- </w:t>
      </w:r>
      <w:r w:rsidR="00E77458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бюджетная эффективность</w:t>
      </w:r>
      <w:r w:rsidR="00837BCC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налоговой льготы</w:t>
      </w:r>
      <w:r w:rsidR="00E77458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–  влияние 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предоставления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налогов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льгот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объемы доходов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бюджета 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Бирофельдского сельского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поселения;</w:t>
      </w:r>
    </w:p>
    <w:p w:rsidR="00E77458" w:rsidRPr="00DA7057" w:rsidRDefault="00D81E2D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- </w:t>
      </w:r>
      <w:r w:rsidR="00E77458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экономическая эффективность</w:t>
      </w:r>
      <w:r w:rsidR="00837BCC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налоговой льготы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оценка динамики финансово-экономических показателей хозяйственной деятельности налогоплательщиков</w:t>
      </w:r>
    </w:p>
    <w:p w:rsidR="00E77458" w:rsidRPr="00DA7057" w:rsidRDefault="00D81E2D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- </w:t>
      </w:r>
      <w:r w:rsidR="00E77458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социальная эффективность</w:t>
      </w:r>
      <w:r w:rsidR="00837BCC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налоговой льготы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последствия 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введения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налогов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льгот</w:t>
      </w:r>
      <w:r w:rsidR="00837BC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ы, определяемые показателями, подтверждающие повышение социальной защищенности населения, создания благоприятных условий развития социальной инфраструктуры.</w:t>
      </w:r>
    </w:p>
    <w:p w:rsidR="00E77458" w:rsidRPr="00DA7057" w:rsidRDefault="00E77458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целях повышения эффективности использования имеющихся ресурсов и устойчивого развития 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Бирофельдского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сельского поселения, в пределах полномочий Со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брания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депутатов </w:t>
      </w:r>
      <w:r w:rsidR="00176D77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Бирофельдского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сельского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E77458" w:rsidRPr="00DA7057" w:rsidRDefault="00E77458" w:rsidP="00D81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— </w:t>
      </w:r>
      <w:r w:rsidR="001D3D04"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Бирофельдского сельского поселения от 19.12.2019 № 68 «О введении земельного налога на территории муниципального образования «Бирофельдское сельское поселение» Биробиджанского муниципального района Еврейской  автономной области» (с учетом внесенных изменений от 20.03.2020 № 86);</w:t>
      </w:r>
    </w:p>
    <w:p w:rsidR="001D3D04" w:rsidRPr="00DA7057" w:rsidRDefault="00E77458" w:rsidP="00D81E2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— </w:t>
      </w:r>
      <w:r w:rsidR="001D3D04"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Бирофельдского сельского поселения от 30.10.2016 г  № 279 «О введении налога на имущество физических лиц на территории муниципального образования «Бирофельдское сельское поселение» Биробиджанского муниципального района Еврейской автономной области (с учетом внесенных изменений от26.01.2017 №307, от 01.02.2017 № 309, от 26.04.2018 № 409, от 13.08.2018 № 433</w:t>
      </w:r>
      <w:r w:rsidR="00261CB6"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25.03.2024 № 36</w:t>
      </w:r>
      <w:r w:rsidR="001D3D04"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66F0E" w:rsidRPr="00DA7057" w:rsidRDefault="00566F0E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Льготы по уплате земельного налога предоставляются в соответствии с Налоговым Кодексом Российской Федерации.</w:t>
      </w:r>
    </w:p>
    <w:p w:rsidR="00566F0E" w:rsidRPr="00DA7057" w:rsidRDefault="00566F0E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 уплаты земельного налога также освобождаются следующие категории налогоплательщиков:</w:t>
      </w:r>
    </w:p>
    <w:p w:rsidR="00566F0E" w:rsidRPr="00DA7057" w:rsidRDefault="00566F0E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органы местного самоуправления;</w:t>
      </w:r>
    </w:p>
    <w:p w:rsidR="00566F0E" w:rsidRPr="00DA7057" w:rsidRDefault="00566F0E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муниципальные учреждения;</w:t>
      </w:r>
    </w:p>
    <w:p w:rsidR="00566F0E" w:rsidRPr="00DA7057" w:rsidRDefault="00566F0E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организации, финансируемые из областного бюджета;</w:t>
      </w:r>
    </w:p>
    <w:p w:rsidR="00527DC5" w:rsidRPr="00DA7057" w:rsidRDefault="00527DC5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лица, освобожденные от уплаты земельного налога в соответствии с федеральным законодательством;</w:t>
      </w:r>
    </w:p>
    <w:p w:rsidR="001D3D04" w:rsidRPr="00DA7057" w:rsidRDefault="001D3D04" w:rsidP="00D8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- ТСЖ;</w:t>
      </w:r>
    </w:p>
    <w:p w:rsidR="001D3D04" w:rsidRPr="00DA7057" w:rsidRDefault="00527DC5" w:rsidP="00D8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-инвалиды Великой Отечественной войны </w:t>
      </w:r>
      <w:r w:rsidR="001D3D04"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ветераны Великой Отечественной войны;</w:t>
      </w:r>
    </w:p>
    <w:p w:rsidR="00527DC5" w:rsidRPr="00DA7057" w:rsidRDefault="001D3D04" w:rsidP="00D8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-организации, осуществляющие функции по управлению территориями опережающего социально-экономического развития в субъектах Российской Федерации, входящих в состав ДФО, и свободным портом Владивосток</w:t>
      </w:r>
      <w:r w:rsidR="00527DC5"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D3D04" w:rsidRPr="00DA7057" w:rsidRDefault="00527DC5" w:rsidP="00D8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граждане, имеющие трех и более детей</w:t>
      </w:r>
      <w:r w:rsidR="001D3D04" w:rsidRPr="00DA70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          </w:t>
      </w:r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Общий объем доходов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по МО «</w:t>
      </w:r>
      <w:r w:rsidR="003D74A0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Бирофельдское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сельское поселение» за 20</w:t>
      </w:r>
      <w:r w:rsidR="001B235F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EC0E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 составил </w:t>
      </w:r>
      <w:r w:rsidR="00EC0E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360,1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тыс</w:t>
      </w:r>
      <w:proofErr w:type="gramStart"/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.р</w:t>
      </w:r>
      <w:proofErr w:type="gramEnd"/>
      <w:r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уб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., в том числе::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— по земельному налогу – </w:t>
      </w:r>
      <w:r w:rsidR="00EC0E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253,4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тыс</w:t>
      </w:r>
      <w:proofErr w:type="gramStart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.р</w:t>
      </w:r>
      <w:proofErr w:type="gramEnd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уб.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—  по налогу на имущество физических лиц — </w:t>
      </w:r>
      <w:r w:rsidR="00EC0E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06,</w:t>
      </w:r>
      <w:r w:rsidR="00EC0E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тыс. руб.</w:t>
      </w:r>
    </w:p>
    <w:p w:rsidR="00E92294" w:rsidRPr="00DA7057" w:rsidRDefault="00E92294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Перечень налоговых ставок установленных по земельному налогу исходя из кадастровой стоимости земельных участков:</w:t>
      </w:r>
    </w:p>
    <w:p w:rsidR="000F0DCE" w:rsidRPr="00E92294" w:rsidRDefault="000F0DCE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5000" w:type="pct"/>
        <w:tblBorders>
          <w:top w:val="single" w:sz="6" w:space="0" w:color="E0DDDD"/>
          <w:left w:val="single" w:sz="6" w:space="0" w:color="E0DDDD"/>
          <w:bottom w:val="single" w:sz="6" w:space="0" w:color="E0DDDD"/>
          <w:right w:val="single" w:sz="6" w:space="0" w:color="E0DDDD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43"/>
        <w:gridCol w:w="1559"/>
        <w:gridCol w:w="1701"/>
        <w:gridCol w:w="1582"/>
      </w:tblGrid>
      <w:tr w:rsidR="00E92294" w:rsidRPr="00EB4437" w:rsidTr="00D77251">
        <w:trPr>
          <w:trHeight w:val="1413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Максимально возможная  ставка налога</w:t>
            </w:r>
            <w:proofErr w:type="gramStart"/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Ставка, установленная, согласно решения Собрания депутатов</w:t>
            </w:r>
            <w:proofErr w:type="gramStart"/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Отклонения установленной ставки  от максимально возможной ставки налога(%)</w:t>
            </w:r>
          </w:p>
        </w:tc>
      </w:tr>
      <w:tr w:rsidR="00E92294" w:rsidRPr="00D77251" w:rsidTr="005E560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Земельные участки, отнесенные к землям сельскохозяйственного назначения или земли в составе зон сельскохозяйственного использования в населенных пунктах и используемые для сельскохозяйственного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     0,3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5E560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Земли, занятые жилищным фондом и объектами инженерной инфраструктуры </w:t>
            </w:r>
            <w:proofErr w:type="spellStart"/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жилищно</w:t>
            </w:r>
            <w:proofErr w:type="spellEnd"/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- 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  инфраструктуры жилищно-коммунального комплекса); или </w:t>
            </w:r>
            <w:proofErr w:type="gramStart"/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приобретенных</w:t>
            </w:r>
            <w:proofErr w:type="gramEnd"/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(предоставленных) для жилищного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D77251">
        <w:trPr>
          <w:trHeight w:val="1004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Земли приобретенные (предоставленные) для личного подсобного хозяйства, садоводства, огородничества или животноводства, а также дачного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D77251">
        <w:trPr>
          <w:trHeight w:val="1199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Земельные участки, ограниченные в обороте  в соответствии с законодательством Российской Федерации, предоставленных для обеспечения обороны, безопасности и таможенных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D77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5E560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Прочие земельные участки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</w:tbl>
    <w:p w:rsidR="00E92294" w:rsidRPr="00D77251" w:rsidRDefault="00E92294" w:rsidP="00E922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D7725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D77251">
        <w:rPr>
          <w:rFonts w:ascii="Times New Roman" w:eastAsia="Times New Roman" w:hAnsi="Times New Roman" w:cs="Times New Roman"/>
          <w:iCs/>
          <w:color w:val="333333"/>
          <w:sz w:val="20"/>
          <w:szCs w:val="20"/>
          <w:lang w:eastAsia="ru-RU"/>
        </w:rPr>
        <w:t xml:space="preserve">Перечень налоговых ставок, установленных по налогу на имущество физических </w:t>
      </w:r>
      <w:proofErr w:type="gramStart"/>
      <w:r w:rsidRPr="00D77251">
        <w:rPr>
          <w:rFonts w:ascii="Times New Roman" w:eastAsia="Times New Roman" w:hAnsi="Times New Roman" w:cs="Times New Roman"/>
          <w:iCs/>
          <w:color w:val="333333"/>
          <w:sz w:val="20"/>
          <w:szCs w:val="20"/>
          <w:lang w:eastAsia="ru-RU"/>
        </w:rPr>
        <w:t>лиц</w:t>
      </w:r>
      <w:proofErr w:type="gramEnd"/>
      <w:r w:rsidRPr="00D77251">
        <w:rPr>
          <w:rFonts w:ascii="Times New Roman" w:eastAsia="Times New Roman" w:hAnsi="Times New Roman" w:cs="Times New Roman"/>
          <w:iCs/>
          <w:color w:val="333333"/>
          <w:sz w:val="20"/>
          <w:szCs w:val="20"/>
          <w:lang w:eastAsia="ru-RU"/>
        </w:rPr>
        <w:t xml:space="preserve"> в отношении объектов налогообложения  исходя из кадастровой стоимости:</w:t>
      </w:r>
    </w:p>
    <w:tbl>
      <w:tblPr>
        <w:tblW w:w="5000" w:type="pct"/>
        <w:tblBorders>
          <w:top w:val="single" w:sz="6" w:space="0" w:color="E0DDDD"/>
          <w:left w:val="single" w:sz="6" w:space="0" w:color="E0DDDD"/>
          <w:bottom w:val="single" w:sz="6" w:space="0" w:color="E0DDDD"/>
          <w:right w:val="single" w:sz="6" w:space="0" w:color="E0DDDD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43"/>
        <w:gridCol w:w="1559"/>
        <w:gridCol w:w="1701"/>
        <w:gridCol w:w="1582"/>
      </w:tblGrid>
      <w:tr w:rsidR="00E92294" w:rsidRPr="00D77251" w:rsidTr="00D77251">
        <w:trPr>
          <w:trHeight w:val="1454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497FEB">
            <w:pPr>
              <w:spacing w:after="330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497FEB">
            <w:pPr>
              <w:spacing w:after="330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Максимально возможная  ставка налога</w:t>
            </w:r>
            <w:proofErr w:type="gramStart"/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5E56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Ставка, установленная, согласно решения </w:t>
            </w:r>
            <w:r w:rsidR="00A64117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Собрания </w:t>
            </w: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депутатов</w:t>
            </w:r>
            <w:proofErr w:type="gramStart"/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5E56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Отклонения установленной ставки  от максимально возможной ставки налога(%)</w:t>
            </w:r>
          </w:p>
        </w:tc>
      </w:tr>
      <w:tr w:rsidR="00E92294" w:rsidRPr="00D77251" w:rsidTr="005E560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жилые дома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iCs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iCs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5E56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iCs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iCs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iCs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5E560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жилые помещения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5E5604">
        <w:trPr>
          <w:trHeight w:val="813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5E5604">
        <w:trPr>
          <w:trHeight w:val="671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единые недвижимые комплексы, в составе которых входит хотя бы одно жилое помещение (жилой дом)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5E5604">
        <w:trPr>
          <w:trHeight w:val="132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 гаражи и </w:t>
            </w:r>
            <w:proofErr w:type="spellStart"/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машино-места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5E560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хозяйственные строения или  сооружения, площадь каждого из которых не превышает 50 кв.м.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5E560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объекты  налогообложения, включенные в перечень п.7 ст.378.2 Налогового кодекса РФ, объекты налогообложения, предусмотренные абзацем вторым п. 10 ст.378.2 Налогового кодекса 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DF2ADA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DF2ADA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</w:t>
            </w:r>
          </w:p>
        </w:tc>
      </w:tr>
      <w:tr w:rsidR="00E92294" w:rsidRPr="00D77251" w:rsidTr="005E560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объекты налогообложения, кадастровая стоимость каждого из которых превышает 300 млн.</w:t>
            </w:r>
            <w:r w:rsidR="00A64117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руб</w:t>
            </w:r>
            <w:r w:rsidR="00A64117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DF2ADA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A64117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DF2ADA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E92294" w:rsidRPr="00D77251" w:rsidTr="005E5604">
        <w:trPr>
          <w:trHeight w:val="344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прочие объекты налогообложения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781CF3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E92294" w:rsidRPr="00D77251" w:rsidRDefault="00E92294" w:rsidP="00AD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</w:t>
            </w:r>
            <w:r w:rsidR="00781CF3" w:rsidRPr="00D772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</w:tbl>
    <w:p w:rsidR="00E77458" w:rsidRPr="00DA7057" w:rsidRDefault="00E77458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Соотношение недополученных доходов по местным налогам в результате действия льгот, установленных Со</w:t>
      </w:r>
      <w:r w:rsidR="003D1A9D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бранием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депутатов </w:t>
      </w:r>
      <w:r w:rsidR="003D1A9D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Бирофельдского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сельского поселения (</w:t>
      </w:r>
      <w:r w:rsidR="00EC7BE4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45,0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тыс.</w:t>
      </w:r>
      <w:r w:rsidR="00190583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руб.), к общему объему поступивших налоговых  доходов 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710,5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тыс</w:t>
      </w:r>
      <w:proofErr w:type="gramStart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.р</w:t>
      </w:r>
      <w:proofErr w:type="gramEnd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уб. (земельный налог – 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504,1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т.руб., налог на имущество 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206,4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т.руб.) за 20</w:t>
      </w:r>
      <w:r w:rsidR="001B235F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 составляет </w:t>
      </w:r>
      <w:r w:rsidR="00EC7BE4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6,3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%, что </w:t>
      </w:r>
      <w:r w:rsidR="00EC7BE4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боль</w:t>
      </w:r>
      <w:r w:rsidR="00D7653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</w:t>
      </w:r>
      <w:r w:rsidR="004C26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года на </w:t>
      </w:r>
      <w:r w:rsidR="00EC7BE4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4,9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%</w:t>
      </w:r>
      <w:r w:rsidR="00D7653C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8611D" w:rsidRPr="00DA7057" w:rsidRDefault="00F8611D" w:rsidP="000F0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Темп роста поступлений в 20</w:t>
      </w:r>
      <w:r w:rsidR="007A0D0D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="007A0D0D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году по сравнению с 20</w:t>
      </w:r>
      <w:r w:rsidR="004C26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годом составил:</w:t>
      </w:r>
    </w:p>
    <w:p w:rsidR="00F8611D" w:rsidRPr="00DA7057" w:rsidRDefault="00F8611D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-земельного налога </w:t>
      </w:r>
      <w:r w:rsidR="00EC7BE4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133A6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</w:t>
      </w:r>
      <w:r w:rsidR="00133A6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EC7BE4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% (за 20</w:t>
      </w:r>
      <w:r w:rsidR="004C26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4C26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год – 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302,3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тыс</w:t>
      </w:r>
      <w:proofErr w:type="gramStart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.р</w:t>
      </w:r>
      <w:proofErr w:type="gramEnd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уб., за 20</w:t>
      </w:r>
      <w:r w:rsidR="007A0D0D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 – 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504,1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тыс.руб.) .);</w:t>
      </w:r>
    </w:p>
    <w:p w:rsidR="00F8611D" w:rsidRPr="00DA7057" w:rsidRDefault="00F8611D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-налога на имущество физических лиц </w:t>
      </w:r>
      <w:r w:rsidR="00133A6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EC7BE4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20,1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% (за 20</w:t>
      </w:r>
      <w:r w:rsidR="004C26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 – </w:t>
      </w:r>
      <w:r w:rsidR="008917C3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17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133A6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тыс</w:t>
      </w:r>
      <w:proofErr w:type="gramStart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.р</w:t>
      </w:r>
      <w:proofErr w:type="gramEnd"/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уб., за 20</w:t>
      </w:r>
      <w:r w:rsidR="008917C3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 – 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206,4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тыс.руб.).</w:t>
      </w:r>
    </w:p>
    <w:p w:rsidR="00E77458" w:rsidRPr="00DA7057" w:rsidRDefault="00E77458" w:rsidP="00D81E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Оценка бюджетной, социальной эффективности предоставленных налоговых льгот</w:t>
      </w:r>
    </w:p>
    <w:p w:rsidR="00E77458" w:rsidRPr="00DA7057" w:rsidRDefault="00E77458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Оценка бюджетной, экономической и социальной эффективности налоговых льгот проводится за исключением налоговых льгот предоставленных: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— органам местного самоуправления муниципального образования </w:t>
      </w:r>
      <w:r w:rsidR="00F51F80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«Бирофельдское сельское поселение» Биробиджанского муниципального района Еврейской автономной области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</w:p>
    <w:p w:rsidR="00E77458" w:rsidRPr="00DA7057" w:rsidRDefault="00F51F80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Муниципальному казенному учреждению </w:t>
      </w:r>
      <w:r w:rsidR="00BC3199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сфер</w:t>
      </w:r>
      <w:r w:rsidR="00BC3199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культуры финансовое </w:t>
      </w:r>
      <w:proofErr w:type="gramStart"/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обеспечение</w:t>
      </w:r>
      <w:proofErr w:type="gramEnd"/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деятельности </w:t>
      </w:r>
      <w:proofErr w:type="gramStart"/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котор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ого</w:t>
      </w:r>
      <w:proofErr w:type="gramEnd"/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полностью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осуществляется из бюджет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сельского поселения</w:t>
      </w:r>
      <w:r w:rsidR="00BE04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льгот</w:t>
      </w:r>
      <w:r w:rsidR="00BE04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не предоставляется</w:t>
      </w:r>
      <w:r w:rsidR="00E77458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77458" w:rsidRPr="00DA7057" w:rsidRDefault="00E77458" w:rsidP="008670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физическим лицам</w:t>
      </w:r>
      <w:r w:rsidR="00867042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и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категориям налогоплательщиков, по которым не проводится оценка бюджетной, экономической и социальной эффективности, общ</w:t>
      </w:r>
      <w:r w:rsidR="00867042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ая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сумм</w:t>
      </w:r>
      <w:r w:rsidR="00867042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льгот по местным налогам</w:t>
      </w:r>
      <w:r w:rsidR="00867042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определится в аналитической записке в августе текущего года по предоставленному отчету 5-мн за 202</w:t>
      </w:r>
      <w:r w:rsidR="00D77251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="00867042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Предложения по сохранению, корректировке или отмене налоговых льгот.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="00176D77" w:rsidRPr="00DA705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1</w:t>
      </w:r>
      <w:r w:rsidR="00BE04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результатам проведённой оценки эффективности и обоснованности налоговых льгот по земельному налогу, фактически полученные льготы (в суммовом выражении) признать эффективными, так как они имеют исключительно бюджетный эффект, выражающийся в оптимизации расходов бюджет</w:t>
      </w:r>
      <w:r w:rsidR="00BE042A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сельского поселения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снижении налоговой нагрузки на учреждения, и сохранить имеющиеся льготы.</w:t>
      </w:r>
    </w:p>
    <w:p w:rsidR="00F8611D" w:rsidRPr="00DA7057" w:rsidRDefault="00BE042A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</w:t>
      </w:r>
      <w:r w:rsidR="00F8611D"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Ставки по земельному налогу и налогу на имущество физических лиц предлагается сохранить.</w:t>
      </w:r>
    </w:p>
    <w:p w:rsidR="00F8611D" w:rsidRPr="00DA7057" w:rsidRDefault="00F8611D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соответствующие мероприятия, направленные на снижение недоимки по налогу на имущество физических лиц и пополнению доходов бюджета Бирофельдского сельского поселения.</w:t>
      </w:r>
    </w:p>
    <w:p w:rsidR="005E5604" w:rsidRPr="00DA7057" w:rsidRDefault="005E5604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E77458" w:rsidRPr="00DA7057" w:rsidRDefault="00E77458" w:rsidP="00D81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857874" w:rsidRPr="00DA7057" w:rsidRDefault="00857874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Ведущий специалист 2 разряда, </w:t>
      </w:r>
    </w:p>
    <w:p w:rsidR="00857874" w:rsidRPr="00DA7057" w:rsidRDefault="00857874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главный бухгалтер                                                        </w:t>
      </w:r>
      <w:r w:rsid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</w:t>
      </w: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С. В. Козулина</w:t>
      </w:r>
    </w:p>
    <w:p w:rsidR="00E77458" w:rsidRPr="00DA7057" w:rsidRDefault="00E77458" w:rsidP="00D81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E77458" w:rsidRPr="00DA7057" w:rsidRDefault="00E77458" w:rsidP="00EB443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A70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sectPr w:rsidR="00E77458" w:rsidRPr="00DA7057" w:rsidSect="005E5604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8207E"/>
    <w:multiLevelType w:val="multilevel"/>
    <w:tmpl w:val="6A501B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945CD5"/>
    <w:multiLevelType w:val="multilevel"/>
    <w:tmpl w:val="36F82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0C23FD"/>
    <w:multiLevelType w:val="multilevel"/>
    <w:tmpl w:val="A54A9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77458"/>
    <w:rsid w:val="00014C0C"/>
    <w:rsid w:val="00023CD0"/>
    <w:rsid w:val="000F0DCE"/>
    <w:rsid w:val="00133A6A"/>
    <w:rsid w:val="00151CC8"/>
    <w:rsid w:val="00160146"/>
    <w:rsid w:val="00176D77"/>
    <w:rsid w:val="00190583"/>
    <w:rsid w:val="00196ABC"/>
    <w:rsid w:val="001B235F"/>
    <w:rsid w:val="001D3D04"/>
    <w:rsid w:val="001E1A6F"/>
    <w:rsid w:val="0022529B"/>
    <w:rsid w:val="002605BD"/>
    <w:rsid w:val="00261CB6"/>
    <w:rsid w:val="002D04BC"/>
    <w:rsid w:val="002D6BCD"/>
    <w:rsid w:val="0031190C"/>
    <w:rsid w:val="00342AC0"/>
    <w:rsid w:val="003A7B3B"/>
    <w:rsid w:val="003D1A9D"/>
    <w:rsid w:val="003D74A0"/>
    <w:rsid w:val="00445ACC"/>
    <w:rsid w:val="004C262A"/>
    <w:rsid w:val="00527DC5"/>
    <w:rsid w:val="00554012"/>
    <w:rsid w:val="00566F0E"/>
    <w:rsid w:val="00585DE7"/>
    <w:rsid w:val="005B12C2"/>
    <w:rsid w:val="005E5604"/>
    <w:rsid w:val="005F5632"/>
    <w:rsid w:val="00781CF3"/>
    <w:rsid w:val="00783A3D"/>
    <w:rsid w:val="007A0D0D"/>
    <w:rsid w:val="00837BCC"/>
    <w:rsid w:val="00851DA4"/>
    <w:rsid w:val="00857874"/>
    <w:rsid w:val="00867042"/>
    <w:rsid w:val="008917C3"/>
    <w:rsid w:val="008A41F2"/>
    <w:rsid w:val="00907E59"/>
    <w:rsid w:val="00A64117"/>
    <w:rsid w:val="00A84BCB"/>
    <w:rsid w:val="00A84BE9"/>
    <w:rsid w:val="00AA7566"/>
    <w:rsid w:val="00AD4986"/>
    <w:rsid w:val="00B45768"/>
    <w:rsid w:val="00BA1BB7"/>
    <w:rsid w:val="00BC3199"/>
    <w:rsid w:val="00BE042A"/>
    <w:rsid w:val="00C04896"/>
    <w:rsid w:val="00C829D6"/>
    <w:rsid w:val="00C900DC"/>
    <w:rsid w:val="00D072CE"/>
    <w:rsid w:val="00D26623"/>
    <w:rsid w:val="00D7653C"/>
    <w:rsid w:val="00D76DE0"/>
    <w:rsid w:val="00D77251"/>
    <w:rsid w:val="00D81E2D"/>
    <w:rsid w:val="00DA4259"/>
    <w:rsid w:val="00DA7057"/>
    <w:rsid w:val="00DF2ADA"/>
    <w:rsid w:val="00E1584A"/>
    <w:rsid w:val="00E77458"/>
    <w:rsid w:val="00E86916"/>
    <w:rsid w:val="00E92294"/>
    <w:rsid w:val="00EB29CC"/>
    <w:rsid w:val="00EB2F35"/>
    <w:rsid w:val="00EB4437"/>
    <w:rsid w:val="00EC0EDF"/>
    <w:rsid w:val="00EC7BE4"/>
    <w:rsid w:val="00F028E9"/>
    <w:rsid w:val="00F11159"/>
    <w:rsid w:val="00F256BA"/>
    <w:rsid w:val="00F51F80"/>
    <w:rsid w:val="00F8611D"/>
    <w:rsid w:val="00F86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66"/>
  </w:style>
  <w:style w:type="paragraph" w:styleId="1">
    <w:name w:val="heading 1"/>
    <w:basedOn w:val="a"/>
    <w:link w:val="10"/>
    <w:uiPriority w:val="9"/>
    <w:qFormat/>
    <w:rsid w:val="00E77458"/>
    <w:pPr>
      <w:spacing w:before="300" w:after="150" w:line="240" w:lineRule="auto"/>
      <w:outlineLvl w:val="0"/>
    </w:pPr>
    <w:rPr>
      <w:rFonts w:ascii="inherit" w:eastAsia="Times New Roman" w:hAnsi="inherit" w:cs="Times New Roman"/>
      <w:color w:val="51545C"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7458"/>
    <w:rPr>
      <w:rFonts w:ascii="inherit" w:eastAsia="Times New Roman" w:hAnsi="inherit" w:cs="Times New Roman"/>
      <w:color w:val="51545C"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semiHidden/>
    <w:unhideWhenUsed/>
    <w:rsid w:val="00E77458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a4">
    <w:name w:val="Emphasis"/>
    <w:basedOn w:val="a0"/>
    <w:uiPriority w:val="20"/>
    <w:qFormat/>
    <w:rsid w:val="00E77458"/>
    <w:rPr>
      <w:i/>
      <w:iCs/>
    </w:rPr>
  </w:style>
  <w:style w:type="character" w:styleId="a5">
    <w:name w:val="Strong"/>
    <w:basedOn w:val="a0"/>
    <w:uiPriority w:val="22"/>
    <w:qFormat/>
    <w:rsid w:val="00E77458"/>
    <w:rPr>
      <w:b/>
      <w:bCs/>
    </w:rPr>
  </w:style>
  <w:style w:type="paragraph" w:styleId="a6">
    <w:name w:val="Normal (Web)"/>
    <w:basedOn w:val="a"/>
    <w:uiPriority w:val="99"/>
    <w:semiHidden/>
    <w:unhideWhenUsed/>
    <w:rsid w:val="00E77458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ublished1">
    <w:name w:val="published1"/>
    <w:basedOn w:val="a0"/>
    <w:rsid w:val="00E77458"/>
    <w:rPr>
      <w:sz w:val="20"/>
      <w:szCs w:val="20"/>
    </w:rPr>
  </w:style>
  <w:style w:type="character" w:customStyle="1" w:styleId="author">
    <w:name w:val="author"/>
    <w:basedOn w:val="a0"/>
    <w:rsid w:val="00E774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7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1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12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101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9184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432834">
                                  <w:marLeft w:val="0"/>
                                  <w:marRight w:val="0"/>
                                  <w:marTop w:val="5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FB1EA5-636E-41E5-8E3F-C9234B4B9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BirBuh</dc:creator>
  <cp:lastModifiedBy>BirBuh</cp:lastModifiedBy>
  <cp:revision>20</cp:revision>
  <cp:lastPrinted>2024-07-30T06:20:00Z</cp:lastPrinted>
  <dcterms:created xsi:type="dcterms:W3CDTF">2021-09-22T06:19:00Z</dcterms:created>
  <dcterms:modified xsi:type="dcterms:W3CDTF">2025-08-26T06:26:00Z</dcterms:modified>
</cp:coreProperties>
</file>