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205" w:rsidRPr="00012205" w:rsidRDefault="00012205" w:rsidP="00012205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012205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Руководство по соблюдению требований жилищного законодательства </w:t>
      </w:r>
    </w:p>
    <w:p w:rsidR="00012205" w:rsidRPr="00012205" w:rsidRDefault="00012205" w:rsidP="00012205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012205">
        <w:rPr>
          <w:rFonts w:eastAsia="Times New Roman"/>
          <w:sz w:val="24"/>
          <w:szCs w:val="24"/>
          <w:lang w:eastAsia="ru-RU"/>
        </w:rPr>
        <w:t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предпринимателей, осуществляющих деятельность по управлению многоквартирными домами на основании лицензии.</w:t>
      </w:r>
    </w:p>
    <w:p w:rsidR="00012205" w:rsidRPr="00012205" w:rsidRDefault="00012205" w:rsidP="00012205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012205">
        <w:rPr>
          <w:rFonts w:eastAsia="Times New Roman"/>
          <w:sz w:val="24"/>
          <w:szCs w:val="24"/>
          <w:lang w:eastAsia="ru-RU"/>
        </w:rPr>
        <w:t>Граждане, индивидуальные предприниматели и юридические лица должны обеспечивать:</w:t>
      </w:r>
      <w:r w:rsidRPr="00012205">
        <w:rPr>
          <w:rFonts w:eastAsia="Times New Roman"/>
          <w:sz w:val="24"/>
          <w:szCs w:val="24"/>
          <w:lang w:eastAsia="ru-RU"/>
        </w:rPr>
        <w:br/>
        <w:t xml:space="preserve">– использованием и сохранностью жилищного фонда, независимо от его формы собственности; </w:t>
      </w:r>
      <w:r w:rsidRPr="00012205">
        <w:rPr>
          <w:rFonts w:eastAsia="Times New Roman"/>
          <w:sz w:val="24"/>
          <w:szCs w:val="24"/>
          <w:lang w:eastAsia="ru-RU"/>
        </w:rPr>
        <w:br/>
        <w:t xml:space="preserve">– соблюдение правил содержания общего имущества собственников помещений в многоквартирном доме; </w:t>
      </w:r>
      <w:r w:rsidRPr="00012205">
        <w:rPr>
          <w:rFonts w:eastAsia="Times New Roman"/>
          <w:sz w:val="24"/>
          <w:szCs w:val="24"/>
          <w:lang w:eastAsia="ru-RU"/>
        </w:rPr>
        <w:br/>
        <w:t xml:space="preserve">– техническое состояние жилищного фонда, общего имущества собственников помещений в многоквартирных домах и их инженерного оборудования; </w:t>
      </w:r>
      <w:r w:rsidRPr="00012205">
        <w:rPr>
          <w:rFonts w:eastAsia="Times New Roman"/>
          <w:sz w:val="24"/>
          <w:szCs w:val="24"/>
          <w:lang w:eastAsia="ru-RU"/>
        </w:rPr>
        <w:br/>
        <w:t xml:space="preserve">– обоснованность применяемых нормативов потребления жилищно-коммунальных услуг; </w:t>
      </w:r>
      <w:r w:rsidRPr="00012205">
        <w:rPr>
          <w:rFonts w:eastAsia="Times New Roman"/>
          <w:sz w:val="24"/>
          <w:szCs w:val="24"/>
          <w:lang w:eastAsia="ru-RU"/>
        </w:rPr>
        <w:br/>
        <w:t xml:space="preserve">– выполнение мероприятий по подготовке жилищного фонда, общего имущества собственников помещений в многоквартирном доме к сезонной эксплуатации; </w:t>
      </w:r>
      <w:r w:rsidRPr="00012205">
        <w:rPr>
          <w:rFonts w:eastAsia="Times New Roman"/>
          <w:sz w:val="24"/>
          <w:szCs w:val="24"/>
          <w:lang w:eastAsia="ru-RU"/>
        </w:rPr>
        <w:br/>
        <w:t xml:space="preserve">– соблюдение правил пользования жилыми помещениями; </w:t>
      </w:r>
      <w:r w:rsidRPr="00012205">
        <w:rPr>
          <w:rFonts w:eastAsia="Times New Roman"/>
          <w:sz w:val="24"/>
          <w:szCs w:val="24"/>
          <w:lang w:eastAsia="ru-RU"/>
        </w:rPr>
        <w:br/>
        <w:t xml:space="preserve">– соблюдение порядка перевода жилых помещений в нежилые; </w:t>
      </w:r>
      <w:r w:rsidRPr="00012205">
        <w:rPr>
          <w:rFonts w:eastAsia="Times New Roman"/>
          <w:sz w:val="24"/>
          <w:szCs w:val="24"/>
          <w:lang w:eastAsia="ru-RU"/>
        </w:rPr>
        <w:br/>
        <w:t xml:space="preserve">– соблюдение порядка признания жилых помещений непригодными для проживания, отнесения жилых домов и жилых помещений к категории аварийных и подлежащих сносу или реконструкции для постоянного проживания; </w:t>
      </w:r>
      <w:r w:rsidRPr="00012205">
        <w:rPr>
          <w:rFonts w:eastAsia="Times New Roman"/>
          <w:sz w:val="24"/>
          <w:szCs w:val="24"/>
          <w:lang w:eastAsia="ru-RU"/>
        </w:rPr>
        <w:br/>
        <w:t xml:space="preserve">– соответствие качества, объема и порядка предоставления коммунальных услуг требованиям законодательства; </w:t>
      </w:r>
      <w:r w:rsidRPr="00012205">
        <w:rPr>
          <w:rFonts w:eastAsia="Times New Roman"/>
          <w:sz w:val="24"/>
          <w:szCs w:val="24"/>
          <w:lang w:eastAsia="ru-RU"/>
        </w:rPr>
        <w:br/>
        <w:t xml:space="preserve">– соответствие многоквартирных домов требованиям энергетической эффективности и требованиям их оснащенности приборами учета используемых энергетических ресурсов; </w:t>
      </w:r>
      <w:r w:rsidRPr="00012205">
        <w:rPr>
          <w:rFonts w:eastAsia="Times New Roman"/>
          <w:sz w:val="24"/>
          <w:szCs w:val="24"/>
          <w:lang w:eastAsia="ru-RU"/>
        </w:rPr>
        <w:br/>
        <w:t xml:space="preserve">– соблюдение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многоквартирном доме; </w:t>
      </w:r>
      <w:r w:rsidRPr="00012205">
        <w:rPr>
          <w:rFonts w:eastAsia="Times New Roman"/>
          <w:sz w:val="24"/>
          <w:szCs w:val="24"/>
          <w:lang w:eastAsia="ru-RU"/>
        </w:rPr>
        <w:br/>
        <w:t xml:space="preserve">– соблюдение требований о разработке и доведении лицами, ответственными за содержание многоквартирных домов, предложений о мероприятиях по энергосбережению и повышению энергетической эффективности в многоквартирных домах до сведения собственников помещений в многоквартирных домах; </w:t>
      </w:r>
      <w:r w:rsidRPr="00012205">
        <w:rPr>
          <w:rFonts w:eastAsia="Times New Roman"/>
          <w:sz w:val="24"/>
          <w:szCs w:val="24"/>
          <w:lang w:eastAsia="ru-RU"/>
        </w:rPr>
        <w:br/>
        <w:t xml:space="preserve">–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соответствием устава товарищества собственников жилья, внесенных в устав изменений требованиям законодательства Российской Федерации; </w:t>
      </w:r>
      <w:r w:rsidRPr="00012205">
        <w:rPr>
          <w:rFonts w:eastAsia="Times New Roman"/>
          <w:sz w:val="24"/>
          <w:szCs w:val="24"/>
          <w:lang w:eastAsia="ru-RU"/>
        </w:rPr>
        <w:br/>
        <w:t xml:space="preserve">–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товарищества; </w:t>
      </w:r>
      <w:r w:rsidRPr="00012205">
        <w:rPr>
          <w:rFonts w:eastAsia="Times New Roman"/>
          <w:sz w:val="24"/>
          <w:szCs w:val="24"/>
          <w:lang w:eastAsia="ru-RU"/>
        </w:rPr>
        <w:br/>
        <w:t xml:space="preserve">–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</w:t>
      </w:r>
      <w:r w:rsidRPr="00012205">
        <w:rPr>
          <w:rFonts w:eastAsia="Times New Roman"/>
          <w:sz w:val="24"/>
          <w:szCs w:val="24"/>
          <w:lang w:eastAsia="ru-RU"/>
        </w:rPr>
        <w:lastRenderedPageBreak/>
        <w:t xml:space="preserve">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Федерации, правомерностью утверждения условий этого договора и его заключения; </w:t>
      </w:r>
      <w:r w:rsidRPr="00012205">
        <w:rPr>
          <w:rFonts w:eastAsia="Times New Roman"/>
          <w:sz w:val="24"/>
          <w:szCs w:val="24"/>
          <w:lang w:eastAsia="ru-RU"/>
        </w:rPr>
        <w:br/>
        <w:t xml:space="preserve">– соблюдение требований к созданию и деятельности юридических лиц, осуществляющих управление многоквартирными домами; </w:t>
      </w:r>
      <w:r w:rsidRPr="00012205">
        <w:rPr>
          <w:rFonts w:eastAsia="Times New Roman"/>
          <w:sz w:val="24"/>
          <w:szCs w:val="24"/>
          <w:lang w:eastAsia="ru-RU"/>
        </w:rPr>
        <w:br/>
        <w:t xml:space="preserve">– выполнение принятых Органом жилищного контроля решений и предписаний по устранению выявленных нарушений; </w:t>
      </w:r>
      <w:r w:rsidRPr="00012205">
        <w:rPr>
          <w:rFonts w:eastAsia="Times New Roman"/>
          <w:sz w:val="24"/>
          <w:szCs w:val="24"/>
          <w:lang w:eastAsia="ru-RU"/>
        </w:rPr>
        <w:br/>
        <w:t>– соблюдение стандарта раскрытия информации организациями, осуществляющими деятельность в сфере управления многоквартирными домами.</w:t>
      </w:r>
      <w:bookmarkStart w:id="0" w:name="_GoBack"/>
      <w:bookmarkEnd w:id="0"/>
    </w:p>
    <w:sectPr w:rsidR="00012205" w:rsidRPr="00012205" w:rsidSect="00012205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700EF"/>
    <w:multiLevelType w:val="multilevel"/>
    <w:tmpl w:val="1E2A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61"/>
    <w:rsid w:val="00012205"/>
    <w:rsid w:val="00423461"/>
    <w:rsid w:val="004C2A46"/>
    <w:rsid w:val="004E11D2"/>
    <w:rsid w:val="007A21CA"/>
    <w:rsid w:val="00915594"/>
    <w:rsid w:val="00DD1F33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E9EF1-4584-4FA6-98BF-5EF2BBE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F33"/>
  </w:style>
  <w:style w:type="paragraph" w:styleId="1">
    <w:name w:val="heading 1"/>
    <w:basedOn w:val="a"/>
    <w:link w:val="10"/>
    <w:uiPriority w:val="9"/>
    <w:qFormat/>
    <w:rsid w:val="0001220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12205"/>
    <w:rPr>
      <w:rFonts w:eastAsia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12205"/>
  </w:style>
  <w:style w:type="paragraph" w:customStyle="1" w:styleId="msonormal0">
    <w:name w:val="msonormal"/>
    <w:basedOn w:val="a"/>
    <w:rsid w:val="0001220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12205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012205"/>
    <w:rPr>
      <w:color w:val="800080"/>
      <w:u w:val="single"/>
    </w:rPr>
  </w:style>
  <w:style w:type="character" w:customStyle="1" w:styleId="popuptitle">
    <w:name w:val="popuptitle"/>
    <w:basedOn w:val="a0"/>
    <w:rsid w:val="00012205"/>
  </w:style>
  <w:style w:type="character" w:customStyle="1" w:styleId="portlettopleft">
    <w:name w:val="portlettopleft"/>
    <w:basedOn w:val="a0"/>
    <w:rsid w:val="00012205"/>
  </w:style>
  <w:style w:type="character" w:customStyle="1" w:styleId="portlettopright">
    <w:name w:val="portlettopright"/>
    <w:basedOn w:val="a0"/>
    <w:rsid w:val="0001220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220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1220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1220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1220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rtletbottomleft">
    <w:name w:val="portletbottomleft"/>
    <w:basedOn w:val="a0"/>
    <w:rsid w:val="00012205"/>
  </w:style>
  <w:style w:type="character" w:customStyle="1" w:styleId="portletbottomright">
    <w:name w:val="portletbottomright"/>
    <w:basedOn w:val="a0"/>
    <w:rsid w:val="00012205"/>
  </w:style>
  <w:style w:type="character" w:customStyle="1" w:styleId="external-link">
    <w:name w:val="external-link"/>
    <w:basedOn w:val="a0"/>
    <w:rsid w:val="00012205"/>
  </w:style>
  <w:style w:type="character" w:customStyle="1" w:styleId="content-banner-item-title">
    <w:name w:val="content-banner-item-title"/>
    <w:basedOn w:val="a0"/>
    <w:rsid w:val="00012205"/>
  </w:style>
  <w:style w:type="paragraph" w:customStyle="1" w:styleId="hidden">
    <w:name w:val="hidden"/>
    <w:basedOn w:val="a"/>
    <w:rsid w:val="0001220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2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2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51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48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9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8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4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56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88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74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45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53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3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1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9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95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18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1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2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10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3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87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92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70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09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7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55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7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8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64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5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59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06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0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7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9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97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5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7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7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43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7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3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3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07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3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49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96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3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74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1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95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4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11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18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47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36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25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53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43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16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81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5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6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16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44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8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83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3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0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30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46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18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3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77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14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72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4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86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0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0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9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12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7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1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1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19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39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4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9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86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9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81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72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00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19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9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81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8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4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07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69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19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91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6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39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37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7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5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32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2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1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7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0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82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50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53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4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5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0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8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6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6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63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79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8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21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5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8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20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1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64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1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5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17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2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09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91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8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42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44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66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9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12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2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92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04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2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2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5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08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1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40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7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8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29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63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1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1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5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0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2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12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98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1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5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52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94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1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1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8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8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24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16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2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7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13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26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40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30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41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8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2</cp:revision>
  <dcterms:created xsi:type="dcterms:W3CDTF">2022-12-06T05:43:00Z</dcterms:created>
  <dcterms:modified xsi:type="dcterms:W3CDTF">2022-12-06T06:05:00Z</dcterms:modified>
</cp:coreProperties>
</file>