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12" w:rsidRDefault="006C4F12" w:rsidP="006C4F12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6C4F12" w:rsidRDefault="006C4F12" w:rsidP="006C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12" w:rsidRDefault="006C4F12" w:rsidP="006C4F12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РИСКА НАРУШЕНИЯ ОБЯЗАТЕЛЬНЫХ ТРЕБОВАНИЙ ПРИ ОСУЩЕСТВЛЕНИИ МУНИЦИПАЛЬНОГО ЖИЛИЩНОГО КОНТРОЛЯ</w:t>
      </w:r>
    </w:p>
    <w:p w:rsidR="006C4F12" w:rsidRDefault="006C4F12" w:rsidP="006C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F12" w:rsidRDefault="006C4F12" w:rsidP="006C4F12">
      <w:pPr>
        <w:pStyle w:val="a7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К и</w:t>
      </w:r>
      <w:r>
        <w:rPr>
          <w:rFonts w:eastAsiaTheme="minorHAnsi"/>
          <w:lang w:eastAsia="en-US"/>
        </w:rPr>
        <w:t xml:space="preserve">ндикаторам риска нарушения обязательных требований при осуществлении муниципального жилищного контроля </w:t>
      </w:r>
      <w:r>
        <w:t xml:space="preserve">в отношении муниципального жилищного фонда </w:t>
      </w:r>
      <w:r>
        <w:rPr>
          <w:rFonts w:eastAsiaTheme="minorHAnsi"/>
          <w:lang w:eastAsia="en-US"/>
        </w:rPr>
        <w:t>относится:</w:t>
      </w:r>
    </w:p>
    <w:p w:rsidR="006C4F12" w:rsidRDefault="006C4F12" w:rsidP="006C4F12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:rsidR="006C4F12" w:rsidRDefault="006C4F12" w:rsidP="006C4F12">
      <w:pPr>
        <w:pStyle w:val="a7"/>
        <w:autoSpaceDE w:val="0"/>
        <w:autoSpaceDN w:val="0"/>
        <w:adjustRightInd w:val="0"/>
        <w:ind w:left="0"/>
        <w:jc w:val="both"/>
        <w:rPr>
          <w:bCs/>
        </w:rPr>
      </w:pPr>
      <w:r>
        <w:rPr>
          <w:rFonts w:eastAsiaTheme="minorHAnsi"/>
          <w:bCs/>
          <w:lang w:eastAsia="en-US"/>
        </w:rPr>
        <w:tab/>
        <w:t xml:space="preserve">а) к </w:t>
      </w:r>
      <w:r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6C4F12" w:rsidRDefault="006C4F12" w:rsidP="006C4F12">
      <w:pPr>
        <w:pStyle w:val="a7"/>
        <w:autoSpaceDE w:val="0"/>
        <w:autoSpaceDN w:val="0"/>
        <w:adjustRightInd w:val="0"/>
        <w:ind w:left="0" w:firstLine="708"/>
        <w:jc w:val="both"/>
        <w:rPr>
          <w:bCs/>
        </w:rPr>
      </w:pPr>
      <w:r>
        <w:rPr>
          <w:bCs/>
        </w:rPr>
        <w:t xml:space="preserve">б) к порядку осуществления перепланировки и (или) переустройства помещений в многоквартирном доме; 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домах;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к обеспечению доступности для инвалидов помещений                                                    в многоквартирных домах;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 лицу уполномоченным органом выдавалось предписание об устранении нарушений аналогичных обязательных требований.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C4F12" w:rsidRDefault="006C4F12" w:rsidP="006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12" w:rsidRDefault="006C4F12" w:rsidP="006C4F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ОТНЕСЕНИЯ ОБЪЕКТОВ КОНТРОЛЯ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 КАТЕГОРИЯМ РИСКА В РАМКАХ ОСУЩЕСТВЛЕНИЯ МУНИЦИПАЛЬНОГО ЖИЛИЩНОГО КОНТРОЛЯ</w:t>
      </w:r>
    </w:p>
    <w:p w:rsidR="006C4F12" w:rsidRDefault="006C4F12" w:rsidP="006C4F1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F12" w:rsidRDefault="006C4F12" w:rsidP="006C4F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Отнесение объекта контроля к категории значительного риска осуществляется на основании критерия: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эксплуатации общедомового имущества в соответствии с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при Госстрое СССР от 23 ноября 1988 г. № 312. </w:t>
      </w:r>
    </w:p>
    <w:p w:rsidR="006C4F12" w:rsidRDefault="006C4F12" w:rsidP="006C4F1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Отнесение объекта контроля к категории умеренного риска осуществляется на основании критерия: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нарушения требований к размещению информации в системе ГИС ЖКХ.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При отсутствии решения об отнесении </w:t>
      </w:r>
      <w:r>
        <w:rPr>
          <w:rFonts w:ascii="Times New Roman" w:hAnsi="Times New Roman" w:cs="Times New Roman"/>
          <w:sz w:val="28"/>
          <w:szCs w:val="28"/>
        </w:rPr>
        <w:t xml:space="preserve">объекта контроля </w:t>
      </w:r>
      <w:r>
        <w:rPr>
          <w:rFonts w:ascii="Times New Roman" w:eastAsia="Calibri" w:hAnsi="Times New Roman" w:cs="Times New Roman"/>
          <w:sz w:val="28"/>
          <w:szCs w:val="28"/>
        </w:rPr>
        <w:t>к категории значительного и умеренного риска такой объект считается отнесенным к низкой категории риска.</w:t>
      </w:r>
    </w:p>
    <w:p w:rsidR="006C4F12" w:rsidRDefault="006C4F12" w:rsidP="006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Отнесение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контроля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 категориям риска и изменение присвоенных категорий риска осуществляется решением руководителя (заместителя руководителя) уполномоченного органа.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(заместитель руководителя)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изменении категория риска указанного объекта контроля.</w:t>
      </w:r>
    </w:p>
    <w:p w:rsidR="006C4F12" w:rsidRDefault="006C4F12" w:rsidP="006C4F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A46" w:rsidRDefault="004C2A46"/>
    <w:sectPr w:rsidR="004C2A46" w:rsidSect="006C4F12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B"/>
    <w:rsid w:val="004C2A46"/>
    <w:rsid w:val="004E11D2"/>
    <w:rsid w:val="006C4F12"/>
    <w:rsid w:val="007A21CA"/>
    <w:rsid w:val="0091418B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DDCC"/>
  <w15:chartTrackingRefBased/>
  <w15:docId w15:val="{1D4DDE4F-6C01-4F03-83BA-16EF9713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1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C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3</cp:revision>
  <dcterms:created xsi:type="dcterms:W3CDTF">2022-12-19T22:57:00Z</dcterms:created>
  <dcterms:modified xsi:type="dcterms:W3CDTF">2022-12-19T22:58:00Z</dcterms:modified>
</cp:coreProperties>
</file>