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B9" w:rsidRDefault="004629B9" w:rsidP="004629B9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образование «Бирофельдское сельское поселение»</w:t>
      </w:r>
    </w:p>
    <w:p w:rsidR="004629B9" w:rsidRDefault="004629B9" w:rsidP="004629B9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Биробиджанского муниципального района</w:t>
      </w:r>
    </w:p>
    <w:p w:rsidR="004629B9" w:rsidRDefault="004629B9" w:rsidP="004629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Еврейской автономной области</w:t>
      </w:r>
    </w:p>
    <w:p w:rsidR="00D62199" w:rsidRDefault="00D62199" w:rsidP="004629B9">
      <w:pPr>
        <w:jc w:val="center"/>
        <w:rPr>
          <w:rFonts w:eastAsia="Times New Roman"/>
          <w:lang w:eastAsia="ru-RU"/>
        </w:rPr>
      </w:pPr>
    </w:p>
    <w:p w:rsidR="00D62199" w:rsidRDefault="00D62199" w:rsidP="004629B9">
      <w:pPr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СОБРАНИЕ  ДЕПУТАТОВ</w:t>
      </w:r>
      <w:proofErr w:type="gramEnd"/>
    </w:p>
    <w:p w:rsidR="004629B9" w:rsidRDefault="004629B9" w:rsidP="004629B9">
      <w:pPr>
        <w:jc w:val="center"/>
        <w:rPr>
          <w:rFonts w:eastAsia="Times New Roman"/>
          <w:lang w:eastAsia="ru-RU"/>
        </w:rPr>
      </w:pPr>
    </w:p>
    <w:p w:rsidR="004629B9" w:rsidRDefault="004629B9" w:rsidP="004629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 </w:t>
      </w:r>
    </w:p>
    <w:p w:rsidR="004629B9" w:rsidRDefault="004629B9" w:rsidP="004629B9">
      <w:pPr>
        <w:jc w:val="center"/>
        <w:rPr>
          <w:rFonts w:eastAsia="Times New Roman"/>
          <w:lang w:eastAsia="ru-RU"/>
        </w:rPr>
      </w:pPr>
    </w:p>
    <w:p w:rsidR="004629B9" w:rsidRDefault="004629B9" w:rsidP="004629B9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25.07.2022                                                                                                        № 188</w:t>
      </w:r>
    </w:p>
    <w:p w:rsidR="004629B9" w:rsidRDefault="004629B9" w:rsidP="004629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Бирофельд</w:t>
      </w:r>
    </w:p>
    <w:p w:rsidR="004629B9" w:rsidRDefault="004629B9" w:rsidP="004629B9">
      <w:pPr>
        <w:jc w:val="center"/>
        <w:rPr>
          <w:rFonts w:eastAsia="Times New Roman"/>
          <w:lang w:eastAsia="ru-RU"/>
        </w:rPr>
      </w:pPr>
    </w:p>
    <w:p w:rsidR="004629B9" w:rsidRDefault="004629B9" w:rsidP="004629B9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629B9" w:rsidRDefault="004629B9" w:rsidP="004629B9">
      <w:pPr>
        <w:ind w:right="-2"/>
        <w:jc w:val="both"/>
        <w:rPr>
          <w:rFonts w:eastAsia="Times New Roman"/>
          <w:lang w:eastAsia="ru-RU"/>
        </w:rPr>
      </w:pPr>
    </w:p>
    <w:p w:rsidR="004629B9" w:rsidRDefault="004629B9" w:rsidP="004629B9">
      <w:pPr>
        <w:ind w:right="-2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9B9" w:rsidRDefault="004629B9" w:rsidP="004629B9">
      <w:pPr>
        <w:spacing w:line="276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Руководствуясь  пунктом</w:t>
      </w:r>
      <w:proofErr w:type="gramEnd"/>
      <w:r>
        <w:rPr>
          <w:rFonts w:eastAsia="Times New Roman"/>
          <w:lang w:eastAsia="ru-RU"/>
        </w:rPr>
        <w:t xml:space="preserve">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 поселение» Биробиджанского муниципального района Еврейской автономной области</w:t>
      </w:r>
    </w:p>
    <w:p w:rsidR="004629B9" w:rsidRDefault="004629B9" w:rsidP="004629B9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РЕШИЛО:</w:t>
      </w:r>
    </w:p>
    <w:p w:rsidR="004629B9" w:rsidRDefault="004629B9" w:rsidP="004629B9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25.07.2022 № </w:t>
      </w:r>
      <w:proofErr w:type="gramStart"/>
      <w:r>
        <w:rPr>
          <w:rFonts w:eastAsia="Times New Roman"/>
          <w:lang w:eastAsia="ru-RU"/>
        </w:rPr>
        <w:t>187  «</w:t>
      </w:r>
      <w:proofErr w:type="gramEnd"/>
      <w:r>
        <w:rPr>
          <w:rFonts w:eastAsia="Times New Roman"/>
          <w:lang w:eastAsia="ru-RU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4629B9" w:rsidRDefault="004629B9" w:rsidP="004629B9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Главе  муниципального</w:t>
      </w:r>
      <w:proofErr w:type="gramEnd"/>
      <w:r>
        <w:rPr>
          <w:rFonts w:eastAsia="Times New Roman"/>
          <w:lang w:eastAsia="ru-RU"/>
        </w:rPr>
        <w:t xml:space="preserve">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4629B9" w:rsidRDefault="004629B9" w:rsidP="004629B9">
      <w:pPr>
        <w:spacing w:line="276" w:lineRule="auto"/>
        <w:ind w:right="-2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Настоящее решение вступает в силу </w:t>
      </w:r>
      <w:proofErr w:type="gramStart"/>
      <w:r>
        <w:rPr>
          <w:rFonts w:eastAsia="Times New Roman"/>
          <w:lang w:eastAsia="ru-RU"/>
        </w:rPr>
        <w:t>со  дня</w:t>
      </w:r>
      <w:proofErr w:type="gramEnd"/>
      <w:r>
        <w:rPr>
          <w:rFonts w:eastAsia="Times New Roman"/>
          <w:lang w:eastAsia="ru-RU"/>
        </w:rPr>
        <w:t xml:space="preserve"> его подписания.</w:t>
      </w:r>
    </w:p>
    <w:p w:rsidR="004629B9" w:rsidRDefault="004629B9" w:rsidP="004629B9">
      <w:pPr>
        <w:spacing w:line="360" w:lineRule="auto"/>
        <w:ind w:right="-2"/>
        <w:rPr>
          <w:rFonts w:eastAsia="Times New Roman"/>
          <w:lang w:eastAsia="ru-RU"/>
        </w:rPr>
      </w:pPr>
    </w:p>
    <w:p w:rsidR="004629B9" w:rsidRDefault="004629B9" w:rsidP="004629B9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Заместитель председателя</w:t>
      </w:r>
    </w:p>
    <w:p w:rsidR="004629B9" w:rsidRDefault="004629B9" w:rsidP="004629B9">
      <w:pPr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Собрания депутатов                                                                       </w:t>
      </w:r>
      <w:r w:rsidR="00D62199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lang w:eastAsia="ru-RU"/>
        </w:rPr>
        <w:t xml:space="preserve">  Н.В. Еременко</w:t>
      </w:r>
    </w:p>
    <w:p w:rsidR="004629B9" w:rsidRDefault="004629B9" w:rsidP="004629B9">
      <w:pPr>
        <w:rPr>
          <w:rFonts w:eastAsia="Times New Roman"/>
          <w:sz w:val="24"/>
          <w:szCs w:val="24"/>
          <w:lang w:eastAsia="ru-RU"/>
        </w:rPr>
      </w:pPr>
    </w:p>
    <w:p w:rsidR="004629B9" w:rsidRDefault="004629B9" w:rsidP="004629B9"/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60"/>
    <w:rsid w:val="00411860"/>
    <w:rsid w:val="004629B9"/>
    <w:rsid w:val="004C2A46"/>
    <w:rsid w:val="004E11D2"/>
    <w:rsid w:val="007A21CA"/>
    <w:rsid w:val="00915594"/>
    <w:rsid w:val="00D62199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35D"/>
  <w15:chartTrackingRefBased/>
  <w15:docId w15:val="{AD7027E8-C4B8-4DE7-B9CA-104C5FE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621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6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cp:lastPrinted>2022-08-04T07:15:00Z</cp:lastPrinted>
  <dcterms:created xsi:type="dcterms:W3CDTF">2022-07-29T00:17:00Z</dcterms:created>
  <dcterms:modified xsi:type="dcterms:W3CDTF">2022-08-04T07:17:00Z</dcterms:modified>
</cp:coreProperties>
</file>