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0C" w:rsidRPr="00665A65" w:rsidRDefault="00135B08" w:rsidP="00C17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35B08">
        <w:rPr>
          <w:rFonts w:ascii="Times New Roman" w:hAnsi="Times New Roman" w:cs="Times New Roman"/>
          <w:b/>
          <w:sz w:val="24"/>
          <w:szCs w:val="24"/>
        </w:rPr>
        <w:t>еречень механизмов поддержки физических и юридических лиц</w:t>
      </w:r>
      <w:r w:rsidR="00335D7A" w:rsidRPr="00665A65">
        <w:rPr>
          <w:rFonts w:ascii="Times New Roman" w:hAnsi="Times New Roman" w:cs="Times New Roman"/>
          <w:b/>
          <w:sz w:val="24"/>
          <w:szCs w:val="24"/>
        </w:rPr>
        <w:t>, предоставляемы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335D7A" w:rsidRPr="00665A65">
        <w:rPr>
          <w:rFonts w:ascii="Times New Roman" w:hAnsi="Times New Roman" w:cs="Times New Roman"/>
          <w:b/>
          <w:sz w:val="24"/>
          <w:szCs w:val="24"/>
        </w:rPr>
        <w:t xml:space="preserve"> банками в условиях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35D7A" w:rsidRPr="00665A65">
        <w:rPr>
          <w:rFonts w:ascii="Times New Roman" w:hAnsi="Times New Roman" w:cs="Times New Roman"/>
          <w:b/>
          <w:sz w:val="24"/>
          <w:szCs w:val="24"/>
        </w:rPr>
        <w:t>распространения новой корон</w:t>
      </w:r>
      <w:r w:rsidR="00C7631E">
        <w:rPr>
          <w:rFonts w:ascii="Times New Roman" w:hAnsi="Times New Roman" w:cs="Times New Roman"/>
          <w:b/>
          <w:sz w:val="24"/>
          <w:szCs w:val="24"/>
        </w:rPr>
        <w:t>а</w:t>
      </w:r>
      <w:r w:rsidR="00335D7A" w:rsidRPr="00665A65">
        <w:rPr>
          <w:rFonts w:ascii="Times New Roman" w:hAnsi="Times New Roman" w:cs="Times New Roman"/>
          <w:b/>
          <w:sz w:val="24"/>
          <w:szCs w:val="24"/>
        </w:rPr>
        <w:t>вирусной инфекции</w:t>
      </w:r>
    </w:p>
    <w:p w:rsidR="00E1028F" w:rsidRPr="00F92F2F" w:rsidRDefault="00E1028F" w:rsidP="00C172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933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276"/>
        <w:gridCol w:w="2718"/>
        <w:gridCol w:w="1818"/>
        <w:gridCol w:w="6096"/>
        <w:gridCol w:w="948"/>
        <w:gridCol w:w="2537"/>
      </w:tblGrid>
      <w:tr w:rsidR="000978F2" w:rsidRPr="00415406" w:rsidTr="00D46C47">
        <w:trPr>
          <w:tblHeader/>
          <w:jc w:val="center"/>
        </w:trPr>
        <w:tc>
          <w:tcPr>
            <w:tcW w:w="540" w:type="dxa"/>
            <w:vMerge w:val="restart"/>
          </w:tcPr>
          <w:p w:rsidR="000978F2" w:rsidRDefault="000978F2" w:rsidP="00415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978F2" w:rsidRPr="00415406" w:rsidRDefault="000978F2" w:rsidP="00415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</w:tcPr>
          <w:p w:rsidR="000978F2" w:rsidRPr="00415406" w:rsidRDefault="000978F2" w:rsidP="00415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4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Банка</w:t>
            </w:r>
          </w:p>
        </w:tc>
        <w:tc>
          <w:tcPr>
            <w:tcW w:w="4536" w:type="dxa"/>
            <w:gridSpan w:val="2"/>
          </w:tcPr>
          <w:p w:rsidR="000978F2" w:rsidRPr="00415406" w:rsidRDefault="000978F2" w:rsidP="00415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406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Действующие меры поддержки</w:t>
            </w:r>
          </w:p>
        </w:tc>
        <w:tc>
          <w:tcPr>
            <w:tcW w:w="7044" w:type="dxa"/>
            <w:gridSpan w:val="2"/>
          </w:tcPr>
          <w:p w:rsidR="000978F2" w:rsidRPr="00415406" w:rsidRDefault="000978F2" w:rsidP="00415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406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предоставления</w:t>
            </w:r>
          </w:p>
        </w:tc>
        <w:tc>
          <w:tcPr>
            <w:tcW w:w="2537" w:type="dxa"/>
            <w:vMerge w:val="restart"/>
          </w:tcPr>
          <w:p w:rsidR="000978F2" w:rsidRPr="00415406" w:rsidRDefault="000978F2" w:rsidP="00415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40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горячей линии/ контактный телефон</w:t>
            </w:r>
          </w:p>
        </w:tc>
      </w:tr>
      <w:tr w:rsidR="000978F2" w:rsidRPr="00415406" w:rsidTr="00D46C47">
        <w:trPr>
          <w:tblHeader/>
          <w:jc w:val="center"/>
        </w:trPr>
        <w:tc>
          <w:tcPr>
            <w:tcW w:w="540" w:type="dxa"/>
            <w:vMerge/>
          </w:tcPr>
          <w:p w:rsidR="000978F2" w:rsidRPr="00415406" w:rsidRDefault="000978F2" w:rsidP="0041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78F2" w:rsidRPr="00415406" w:rsidRDefault="000978F2" w:rsidP="0041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0978F2" w:rsidRPr="00415406" w:rsidRDefault="000978F2" w:rsidP="00415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406">
              <w:rPr>
                <w:rFonts w:ascii="Times New Roman" w:hAnsi="Times New Roman" w:cs="Times New Roman"/>
                <w:b/>
                <w:sz w:val="20"/>
                <w:szCs w:val="20"/>
              </w:rPr>
              <w:t>для физ. лиц</w:t>
            </w:r>
          </w:p>
        </w:tc>
        <w:tc>
          <w:tcPr>
            <w:tcW w:w="1818" w:type="dxa"/>
          </w:tcPr>
          <w:p w:rsidR="000978F2" w:rsidRPr="00415406" w:rsidRDefault="000978F2" w:rsidP="00415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406">
              <w:rPr>
                <w:rFonts w:ascii="Times New Roman" w:hAnsi="Times New Roman" w:cs="Times New Roman"/>
                <w:b/>
                <w:sz w:val="20"/>
                <w:szCs w:val="20"/>
              </w:rPr>
              <w:t>для субъектов МСП</w:t>
            </w:r>
          </w:p>
        </w:tc>
        <w:tc>
          <w:tcPr>
            <w:tcW w:w="6096" w:type="dxa"/>
          </w:tcPr>
          <w:p w:rsidR="000978F2" w:rsidRPr="00415406" w:rsidRDefault="000978F2" w:rsidP="00415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406">
              <w:rPr>
                <w:rFonts w:ascii="Times New Roman" w:hAnsi="Times New Roman" w:cs="Times New Roman"/>
                <w:b/>
                <w:sz w:val="20"/>
                <w:szCs w:val="20"/>
              </w:rPr>
              <w:t>для физ. лиц</w:t>
            </w:r>
          </w:p>
        </w:tc>
        <w:tc>
          <w:tcPr>
            <w:tcW w:w="948" w:type="dxa"/>
          </w:tcPr>
          <w:p w:rsidR="000978F2" w:rsidRPr="00415406" w:rsidRDefault="000978F2" w:rsidP="00415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406">
              <w:rPr>
                <w:rFonts w:ascii="Times New Roman" w:hAnsi="Times New Roman" w:cs="Times New Roman"/>
                <w:b/>
                <w:sz w:val="20"/>
                <w:szCs w:val="20"/>
              </w:rPr>
              <w:t>для субъектов МСП</w:t>
            </w:r>
          </w:p>
        </w:tc>
        <w:tc>
          <w:tcPr>
            <w:tcW w:w="2537" w:type="dxa"/>
            <w:vMerge/>
          </w:tcPr>
          <w:p w:rsidR="000978F2" w:rsidRPr="00415406" w:rsidRDefault="000978F2" w:rsidP="00415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A50" w:rsidRPr="00415406" w:rsidTr="00920631">
        <w:trPr>
          <w:tblHeader/>
          <w:jc w:val="center"/>
        </w:trPr>
        <w:tc>
          <w:tcPr>
            <w:tcW w:w="540" w:type="dxa"/>
          </w:tcPr>
          <w:p w:rsidR="00727A50" w:rsidRPr="00415406" w:rsidRDefault="00727A50" w:rsidP="0041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27A50" w:rsidRPr="00152962" w:rsidRDefault="00727A50" w:rsidP="00E4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АО «Почта Банк»</w:t>
            </w:r>
          </w:p>
        </w:tc>
        <w:tc>
          <w:tcPr>
            <w:tcW w:w="2718" w:type="dxa"/>
          </w:tcPr>
          <w:p w:rsidR="00727A50" w:rsidRPr="00152962" w:rsidRDefault="00727A50" w:rsidP="0072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0631">
              <w:rPr>
                <w:rFonts w:ascii="Times New Roman" w:hAnsi="Times New Roman" w:cs="Times New Roman"/>
                <w:sz w:val="20"/>
                <w:szCs w:val="20"/>
              </w:rPr>
              <w:t>Отсрочка платежей</w:t>
            </w: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18" w:type="dxa"/>
            <w:vMerge w:val="restart"/>
          </w:tcPr>
          <w:p w:rsidR="00727A50" w:rsidRPr="00152962" w:rsidRDefault="00727A50" w:rsidP="0092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На текущий момент в АО «Почта Банк» отсутствуют меры по</w:t>
            </w:r>
            <w:r w:rsidR="000F64BB" w:rsidRPr="00152962">
              <w:rPr>
                <w:rFonts w:ascii="Times New Roman" w:hAnsi="Times New Roman" w:cs="Times New Roman"/>
                <w:sz w:val="20"/>
                <w:szCs w:val="20"/>
              </w:rPr>
              <w:t>ддержки субъектов МСП, т.к. Банк</w:t>
            </w: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 xml:space="preserve"> не занимается кредитованием данного сегмента. </w:t>
            </w:r>
          </w:p>
        </w:tc>
        <w:tc>
          <w:tcPr>
            <w:tcW w:w="6096" w:type="dxa"/>
          </w:tcPr>
          <w:p w:rsidR="00D46C47" w:rsidRPr="00152962" w:rsidRDefault="00D46C47" w:rsidP="0092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20631">
              <w:rPr>
                <w:rFonts w:ascii="Times New Roman" w:hAnsi="Times New Roman" w:cs="Times New Roman"/>
                <w:sz w:val="20"/>
                <w:szCs w:val="20"/>
              </w:rPr>
              <w:t>тсрочка платежей</w:t>
            </w: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оформляется клиентам, попавшим в затруднительное положение в период с 01.03.2020 по 30.09.2020 вследствие следующих причин:</w:t>
            </w:r>
          </w:p>
          <w:p w:rsidR="00D46C47" w:rsidRPr="00152962" w:rsidRDefault="00D218F0" w:rsidP="0092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46C47" w:rsidRPr="00152962">
              <w:rPr>
                <w:rFonts w:ascii="Times New Roman" w:hAnsi="Times New Roman" w:cs="Times New Roman"/>
                <w:sz w:val="20"/>
                <w:szCs w:val="20"/>
              </w:rPr>
              <w:t>Заболевание COVID-19 и вынужденное нахождение на карантине;</w:t>
            </w:r>
          </w:p>
          <w:p w:rsidR="00D46C47" w:rsidRPr="00152962" w:rsidRDefault="00D46C47" w:rsidP="0092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- Потеря работы, снижение дохода,</w:t>
            </w:r>
            <w:r w:rsidR="00D218F0">
              <w:rPr>
                <w:rFonts w:ascii="Times New Roman" w:hAnsi="Times New Roman" w:cs="Times New Roman"/>
                <w:sz w:val="20"/>
                <w:szCs w:val="20"/>
              </w:rPr>
              <w:t xml:space="preserve"> неоплачиваемый отпуск, простой.</w:t>
            </w:r>
          </w:p>
          <w:p w:rsidR="00727A50" w:rsidRPr="00152962" w:rsidRDefault="00C46F43" w:rsidP="0092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для программ:</w:t>
            </w:r>
            <w:r w:rsidR="00D46C47" w:rsidRPr="00152962">
              <w:rPr>
                <w:rFonts w:ascii="Times New Roman" w:hAnsi="Times New Roman" w:cs="Times New Roman"/>
                <w:sz w:val="20"/>
                <w:szCs w:val="20"/>
              </w:rPr>
              <w:t xml:space="preserve"> «потребительский кредит», «покупки в кредит», «кредитная карта»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Ограничений по сумме нет.</w:t>
            </w:r>
          </w:p>
        </w:tc>
        <w:tc>
          <w:tcPr>
            <w:tcW w:w="948" w:type="dxa"/>
          </w:tcPr>
          <w:p w:rsidR="00727A50" w:rsidRPr="00152962" w:rsidRDefault="00727A50" w:rsidP="0041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vMerge w:val="restart"/>
          </w:tcPr>
          <w:p w:rsidR="00727A50" w:rsidRPr="00152962" w:rsidRDefault="00313D81" w:rsidP="00FD2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 </w:t>
            </w: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воспользоваться</w:t>
            </w:r>
            <w:r w:rsidR="00245754" w:rsidRPr="00152962">
              <w:rPr>
                <w:rFonts w:ascii="Times New Roman" w:hAnsi="Times New Roman" w:cs="Times New Roman"/>
                <w:sz w:val="20"/>
                <w:szCs w:val="20"/>
              </w:rPr>
              <w:t xml:space="preserve"> мобильным приложением «Почта Банк Онлайн» или личным кабинетом «Почта Банк Онлайн», где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клиент может </w:t>
            </w:r>
            <w:r w:rsidR="00245754" w:rsidRPr="00152962">
              <w:rPr>
                <w:rFonts w:ascii="Times New Roman" w:hAnsi="Times New Roman" w:cs="Times New Roman"/>
                <w:sz w:val="20"/>
                <w:szCs w:val="20"/>
              </w:rPr>
              <w:t>связаться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сотрудником банка в онлайн - </w:t>
            </w:r>
            <w:r w:rsidR="00245754" w:rsidRPr="00152962">
              <w:rPr>
                <w:rFonts w:ascii="Times New Roman" w:hAnsi="Times New Roman" w:cs="Times New Roman"/>
                <w:sz w:val="20"/>
                <w:szCs w:val="20"/>
              </w:rPr>
              <w:t>чате.</w:t>
            </w:r>
          </w:p>
        </w:tc>
      </w:tr>
      <w:tr w:rsidR="00727A50" w:rsidRPr="00415406" w:rsidTr="00920631">
        <w:trPr>
          <w:tblHeader/>
          <w:jc w:val="center"/>
        </w:trPr>
        <w:tc>
          <w:tcPr>
            <w:tcW w:w="540" w:type="dxa"/>
          </w:tcPr>
          <w:p w:rsidR="00727A50" w:rsidRPr="00415406" w:rsidRDefault="00727A50" w:rsidP="0041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27A50" w:rsidRPr="00152962" w:rsidRDefault="00727A50" w:rsidP="0041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727A50" w:rsidRPr="00152962" w:rsidRDefault="00727A50" w:rsidP="0072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«Кредитные каникулы»</w:t>
            </w:r>
            <w:r w:rsidR="00F87E1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106-ФЗ от 03.04.2020</w:t>
            </w:r>
          </w:p>
        </w:tc>
        <w:tc>
          <w:tcPr>
            <w:tcW w:w="1818" w:type="dxa"/>
            <w:vMerge/>
          </w:tcPr>
          <w:p w:rsidR="00727A50" w:rsidRPr="00152962" w:rsidRDefault="00727A50" w:rsidP="00920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27A50" w:rsidRPr="00152962" w:rsidRDefault="00D46C47" w:rsidP="0092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законом позволяет получить кредитные каникулы в случае, если доход клиента в месяце, предшествующем месяцу обращения за кредитными каникулами, снизился более чем на 30% по сравнению со среднемесячным доходом за 2019 год и это можно подтвердить официальными документами: справкой о доходах по форме, утвержденной ФНС, за 2019 и 2020 год или выпиской из регистра получателей пособия по безработице</w:t>
            </w:r>
            <w:r w:rsidR="00F87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87E12" w:rsidRPr="00F87E12">
              <w:rPr>
                <w:rFonts w:ascii="Times New Roman" w:hAnsi="Times New Roman" w:cs="Times New Roman"/>
                <w:sz w:val="20"/>
                <w:szCs w:val="20"/>
              </w:rPr>
              <w:t>Закон ограничивает начальную сумму кредита/кредитного лимита, по которым можно получить кредитные каникулы: до 250 000 рублей для потребительских кредитов и до 100 000 рублей для кредитных карт</w:t>
            </w:r>
            <w:r w:rsidR="00C16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8" w:type="dxa"/>
          </w:tcPr>
          <w:p w:rsidR="00727A50" w:rsidRPr="00152962" w:rsidRDefault="00727A50" w:rsidP="0041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vMerge/>
          </w:tcPr>
          <w:p w:rsidR="00727A50" w:rsidRPr="00152962" w:rsidRDefault="00727A50" w:rsidP="0041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50" w:rsidRPr="00415406" w:rsidTr="00920631">
        <w:trPr>
          <w:tblHeader/>
          <w:jc w:val="center"/>
        </w:trPr>
        <w:tc>
          <w:tcPr>
            <w:tcW w:w="540" w:type="dxa"/>
          </w:tcPr>
          <w:p w:rsidR="00727A50" w:rsidRPr="00415406" w:rsidRDefault="00727A50" w:rsidP="0062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727A50" w:rsidRPr="00152962" w:rsidRDefault="00727A50" w:rsidP="0062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727A50" w:rsidRPr="00152962" w:rsidRDefault="00727A50" w:rsidP="0072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«Пропускаю платеж»</w:t>
            </w:r>
          </w:p>
        </w:tc>
        <w:tc>
          <w:tcPr>
            <w:tcW w:w="1818" w:type="dxa"/>
            <w:vMerge/>
          </w:tcPr>
          <w:p w:rsidR="00727A50" w:rsidRPr="00152962" w:rsidRDefault="00727A50" w:rsidP="00920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27A50" w:rsidRPr="00152962" w:rsidRDefault="00245754" w:rsidP="0092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Дает возможность заемщикам в случае непредвиденных обстоятельств два раза в год пропустить платеж по кредиту</w:t>
            </w:r>
            <w:r w:rsidR="00C16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8" w:type="dxa"/>
          </w:tcPr>
          <w:p w:rsidR="00727A50" w:rsidRPr="00152962" w:rsidRDefault="00727A50" w:rsidP="0062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vMerge/>
          </w:tcPr>
          <w:p w:rsidR="00727A50" w:rsidRPr="00152962" w:rsidRDefault="00727A50" w:rsidP="0062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50" w:rsidRPr="00415406" w:rsidTr="00920631">
        <w:trPr>
          <w:tblHeader/>
          <w:jc w:val="center"/>
        </w:trPr>
        <w:tc>
          <w:tcPr>
            <w:tcW w:w="540" w:type="dxa"/>
          </w:tcPr>
          <w:p w:rsidR="00727A50" w:rsidRPr="00415406" w:rsidRDefault="00727A50" w:rsidP="0062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:rsidR="00727A50" w:rsidRPr="00152962" w:rsidRDefault="00727A50" w:rsidP="0062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727A50" w:rsidRPr="00152962" w:rsidRDefault="00727A50" w:rsidP="0072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«Меняю дату платежа»</w:t>
            </w:r>
          </w:p>
        </w:tc>
        <w:tc>
          <w:tcPr>
            <w:tcW w:w="1818" w:type="dxa"/>
            <w:vMerge/>
          </w:tcPr>
          <w:p w:rsidR="00727A50" w:rsidRPr="00152962" w:rsidRDefault="00727A50" w:rsidP="00920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27A50" w:rsidRPr="00152962" w:rsidRDefault="00245754" w:rsidP="0092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Позволяет изменить дату платежа в диапазоне с 1 по 28 число и не более чем на 15 дней от даты текущего платежа</w:t>
            </w:r>
            <w:r w:rsidR="00C16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8" w:type="dxa"/>
          </w:tcPr>
          <w:p w:rsidR="00727A50" w:rsidRPr="00152962" w:rsidRDefault="00727A50" w:rsidP="0062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vMerge/>
          </w:tcPr>
          <w:p w:rsidR="00727A50" w:rsidRPr="00152962" w:rsidRDefault="00727A50" w:rsidP="0062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50" w:rsidRPr="00415406" w:rsidTr="00920631">
        <w:trPr>
          <w:tblHeader/>
          <w:jc w:val="center"/>
        </w:trPr>
        <w:tc>
          <w:tcPr>
            <w:tcW w:w="540" w:type="dxa"/>
          </w:tcPr>
          <w:p w:rsidR="00727A50" w:rsidRPr="00415406" w:rsidRDefault="00727A50" w:rsidP="0062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727A50" w:rsidRPr="00152962" w:rsidRDefault="00727A50" w:rsidP="0062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727A50" w:rsidRPr="00152962" w:rsidRDefault="00727A50" w:rsidP="0072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«Уменьшаю платеж»</w:t>
            </w:r>
          </w:p>
        </w:tc>
        <w:tc>
          <w:tcPr>
            <w:tcW w:w="1818" w:type="dxa"/>
            <w:vMerge/>
          </w:tcPr>
          <w:p w:rsidR="00727A50" w:rsidRPr="00152962" w:rsidRDefault="00727A50" w:rsidP="00920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27A50" w:rsidRPr="00152962" w:rsidRDefault="00245754" w:rsidP="0092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Позволяет снизить размер ежемесячного платежа, начиная со следующего, увеличив срок кредита</w:t>
            </w:r>
            <w:r w:rsidR="00C16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8" w:type="dxa"/>
          </w:tcPr>
          <w:p w:rsidR="00727A50" w:rsidRPr="00152962" w:rsidRDefault="00727A50" w:rsidP="0062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vMerge/>
          </w:tcPr>
          <w:p w:rsidR="00727A50" w:rsidRPr="00152962" w:rsidRDefault="00727A50" w:rsidP="0062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5D7A" w:rsidRPr="00F92F2F" w:rsidRDefault="00335D7A" w:rsidP="001529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335D7A" w:rsidRPr="00F92F2F" w:rsidSect="00DD4CC7">
      <w:headerReference w:type="default" r:id="rId7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84" w:rsidRDefault="00AA3184" w:rsidP="00665A65">
      <w:pPr>
        <w:spacing w:after="0" w:line="240" w:lineRule="auto"/>
      </w:pPr>
      <w:r>
        <w:separator/>
      </w:r>
    </w:p>
  </w:endnote>
  <w:endnote w:type="continuationSeparator" w:id="0">
    <w:p w:rsidR="00AA3184" w:rsidRDefault="00AA3184" w:rsidP="0066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84" w:rsidRDefault="00AA3184" w:rsidP="00665A65">
      <w:pPr>
        <w:spacing w:after="0" w:line="240" w:lineRule="auto"/>
      </w:pPr>
      <w:r>
        <w:separator/>
      </w:r>
    </w:p>
  </w:footnote>
  <w:footnote w:type="continuationSeparator" w:id="0">
    <w:p w:rsidR="00AA3184" w:rsidRDefault="00AA3184" w:rsidP="0066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25248"/>
      <w:docPartObj>
        <w:docPartGallery w:val="Page Numbers (Top of Page)"/>
        <w:docPartUnique/>
      </w:docPartObj>
    </w:sdtPr>
    <w:sdtEndPr/>
    <w:sdtContent>
      <w:p w:rsidR="00665A65" w:rsidRDefault="008F0180">
        <w:pPr>
          <w:pStyle w:val="aa"/>
          <w:jc w:val="center"/>
        </w:pPr>
        <w:r w:rsidRPr="00665A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65A65" w:rsidRPr="00665A6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65A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2F5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665A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000A"/>
    <w:multiLevelType w:val="multilevel"/>
    <w:tmpl w:val="4C8E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203E"/>
    <w:multiLevelType w:val="hybridMultilevel"/>
    <w:tmpl w:val="9A62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0805"/>
    <w:multiLevelType w:val="hybridMultilevel"/>
    <w:tmpl w:val="8A98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E30FD"/>
    <w:multiLevelType w:val="multilevel"/>
    <w:tmpl w:val="2E8A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000A3"/>
    <w:multiLevelType w:val="hybridMultilevel"/>
    <w:tmpl w:val="A0A2DA9C"/>
    <w:lvl w:ilvl="0" w:tplc="16AE5894">
      <w:start w:val="1"/>
      <w:numFmt w:val="decimal"/>
      <w:lvlText w:val="%1."/>
      <w:lvlJc w:val="left"/>
      <w:pPr>
        <w:ind w:left="426" w:hanging="360"/>
      </w:p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38B12BEA"/>
    <w:multiLevelType w:val="multilevel"/>
    <w:tmpl w:val="CE9A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C54D1"/>
    <w:multiLevelType w:val="hybridMultilevel"/>
    <w:tmpl w:val="C2526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1872"/>
    <w:multiLevelType w:val="hybridMultilevel"/>
    <w:tmpl w:val="8E8AC3AE"/>
    <w:lvl w:ilvl="0" w:tplc="A79ED6B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413D04"/>
    <w:multiLevelType w:val="hybridMultilevel"/>
    <w:tmpl w:val="C9FA07BC"/>
    <w:lvl w:ilvl="0" w:tplc="F68A9E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E7BDC"/>
    <w:multiLevelType w:val="multilevel"/>
    <w:tmpl w:val="EB3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7A"/>
    <w:rsid w:val="0001078A"/>
    <w:rsid w:val="00026D46"/>
    <w:rsid w:val="00035AA7"/>
    <w:rsid w:val="0006161C"/>
    <w:rsid w:val="000654E5"/>
    <w:rsid w:val="00067A48"/>
    <w:rsid w:val="00087DC3"/>
    <w:rsid w:val="0009235B"/>
    <w:rsid w:val="000978F2"/>
    <w:rsid w:val="000F61DF"/>
    <w:rsid w:val="000F64BB"/>
    <w:rsid w:val="00100569"/>
    <w:rsid w:val="00132A2C"/>
    <w:rsid w:val="00135B08"/>
    <w:rsid w:val="0014331B"/>
    <w:rsid w:val="00150162"/>
    <w:rsid w:val="00152962"/>
    <w:rsid w:val="00156D1E"/>
    <w:rsid w:val="00162D0A"/>
    <w:rsid w:val="001B4BE7"/>
    <w:rsid w:val="001F1AB8"/>
    <w:rsid w:val="002017F4"/>
    <w:rsid w:val="0021577B"/>
    <w:rsid w:val="00245754"/>
    <w:rsid w:val="00276E46"/>
    <w:rsid w:val="002C20AD"/>
    <w:rsid w:val="002E5777"/>
    <w:rsid w:val="002F4085"/>
    <w:rsid w:val="00313D81"/>
    <w:rsid w:val="00316D64"/>
    <w:rsid w:val="00335D7A"/>
    <w:rsid w:val="00346A05"/>
    <w:rsid w:val="003D534D"/>
    <w:rsid w:val="003E28E6"/>
    <w:rsid w:val="00415406"/>
    <w:rsid w:val="004170E7"/>
    <w:rsid w:val="004368A9"/>
    <w:rsid w:val="00497A5A"/>
    <w:rsid w:val="004D5FD6"/>
    <w:rsid w:val="004E4645"/>
    <w:rsid w:val="004F05E4"/>
    <w:rsid w:val="005E26EA"/>
    <w:rsid w:val="00621EB2"/>
    <w:rsid w:val="00624C41"/>
    <w:rsid w:val="00665A65"/>
    <w:rsid w:val="006A452D"/>
    <w:rsid w:val="006A7397"/>
    <w:rsid w:val="006B2B3E"/>
    <w:rsid w:val="006B3A6A"/>
    <w:rsid w:val="006B5C5B"/>
    <w:rsid w:val="006C1BE5"/>
    <w:rsid w:val="00722382"/>
    <w:rsid w:val="00722515"/>
    <w:rsid w:val="00727A50"/>
    <w:rsid w:val="007A6755"/>
    <w:rsid w:val="007E4186"/>
    <w:rsid w:val="007F7C75"/>
    <w:rsid w:val="008272FD"/>
    <w:rsid w:val="0084009C"/>
    <w:rsid w:val="00886E0C"/>
    <w:rsid w:val="008E6642"/>
    <w:rsid w:val="008F0180"/>
    <w:rsid w:val="00907CF3"/>
    <w:rsid w:val="00920631"/>
    <w:rsid w:val="009829C6"/>
    <w:rsid w:val="00995CA3"/>
    <w:rsid w:val="009B3D49"/>
    <w:rsid w:val="009C63C7"/>
    <w:rsid w:val="00A0348B"/>
    <w:rsid w:val="00A35BA9"/>
    <w:rsid w:val="00A36015"/>
    <w:rsid w:val="00A46409"/>
    <w:rsid w:val="00A50E69"/>
    <w:rsid w:val="00AA3184"/>
    <w:rsid w:val="00AC0366"/>
    <w:rsid w:val="00AD7C73"/>
    <w:rsid w:val="00AE3BF2"/>
    <w:rsid w:val="00B11AE9"/>
    <w:rsid w:val="00B2716F"/>
    <w:rsid w:val="00B96723"/>
    <w:rsid w:val="00BA5C25"/>
    <w:rsid w:val="00BC0868"/>
    <w:rsid w:val="00C064D5"/>
    <w:rsid w:val="00C160CE"/>
    <w:rsid w:val="00C1721F"/>
    <w:rsid w:val="00C26ADF"/>
    <w:rsid w:val="00C461C1"/>
    <w:rsid w:val="00C46A1D"/>
    <w:rsid w:val="00C46F43"/>
    <w:rsid w:val="00C7631E"/>
    <w:rsid w:val="00CA31CD"/>
    <w:rsid w:val="00CC0B3D"/>
    <w:rsid w:val="00CC13C6"/>
    <w:rsid w:val="00CF42D1"/>
    <w:rsid w:val="00D17416"/>
    <w:rsid w:val="00D218F0"/>
    <w:rsid w:val="00D31896"/>
    <w:rsid w:val="00D43001"/>
    <w:rsid w:val="00D46C47"/>
    <w:rsid w:val="00D52F57"/>
    <w:rsid w:val="00D5464F"/>
    <w:rsid w:val="00D623D0"/>
    <w:rsid w:val="00D82A0A"/>
    <w:rsid w:val="00D93F10"/>
    <w:rsid w:val="00DA0779"/>
    <w:rsid w:val="00DD4CC7"/>
    <w:rsid w:val="00E1028F"/>
    <w:rsid w:val="00E20A8B"/>
    <w:rsid w:val="00E22B79"/>
    <w:rsid w:val="00E47745"/>
    <w:rsid w:val="00E5162C"/>
    <w:rsid w:val="00E73B67"/>
    <w:rsid w:val="00EA09D9"/>
    <w:rsid w:val="00ED4E13"/>
    <w:rsid w:val="00EE65E3"/>
    <w:rsid w:val="00EF2A1C"/>
    <w:rsid w:val="00F0120D"/>
    <w:rsid w:val="00F533E1"/>
    <w:rsid w:val="00F702E5"/>
    <w:rsid w:val="00F810C3"/>
    <w:rsid w:val="00F860A3"/>
    <w:rsid w:val="00F87E12"/>
    <w:rsid w:val="00F92F2F"/>
    <w:rsid w:val="00FB3E30"/>
    <w:rsid w:val="00FC36C8"/>
    <w:rsid w:val="00FD2EAF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94151-913E-48D0-B1CA-120B8011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16F"/>
  </w:style>
  <w:style w:type="paragraph" w:styleId="1">
    <w:name w:val="heading 1"/>
    <w:basedOn w:val="a"/>
    <w:link w:val="10"/>
    <w:uiPriority w:val="9"/>
    <w:qFormat/>
    <w:rsid w:val="00F92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уллет,Bullet_IRAO,Bullet_MR,List,List1,List11,List111,List1111,Liste1,List2,List11111,List111111,List1111111,Bullet,Нумерованый список,List Paragraph1,ARIAL,List Paragraph"/>
    <w:basedOn w:val="a"/>
    <w:link w:val="a5"/>
    <w:uiPriority w:val="34"/>
    <w:qFormat/>
    <w:rsid w:val="009C63C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102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028F"/>
  </w:style>
  <w:style w:type="paragraph" w:customStyle="1" w:styleId="p1">
    <w:name w:val="p1"/>
    <w:basedOn w:val="a"/>
    <w:rsid w:val="00E102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1028F"/>
  </w:style>
  <w:style w:type="character" w:customStyle="1" w:styleId="10">
    <w:name w:val="Заголовок 1 Знак"/>
    <w:basedOn w:val="a0"/>
    <w:link w:val="1"/>
    <w:uiPriority w:val="9"/>
    <w:rsid w:val="00F92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9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92F2F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2B7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1078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665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A65"/>
  </w:style>
  <w:style w:type="paragraph" w:styleId="ac">
    <w:name w:val="footer"/>
    <w:basedOn w:val="a"/>
    <w:link w:val="ad"/>
    <w:uiPriority w:val="99"/>
    <w:semiHidden/>
    <w:unhideWhenUsed/>
    <w:rsid w:val="00665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5A65"/>
  </w:style>
  <w:style w:type="character" w:customStyle="1" w:styleId="a5">
    <w:name w:val="Абзац списка Знак"/>
    <w:aliases w:val="Буллет Знак,Bullet_IRAO Знак,Bullet_MR Знак,List Знак,List1 Знак,List11 Знак,List111 Знак,List1111 Знак,Liste1 Знак,List2 Знак,List11111 Знак,List111111 Знак,List1111111 Знак,Bullet Знак,Нумерованый список Знак,List Paragraph1 Знак"/>
    <w:basedOn w:val="a0"/>
    <w:link w:val="a4"/>
    <w:uiPriority w:val="34"/>
    <w:locked/>
    <w:rsid w:val="00497A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Суворова Марина Владимировна</cp:lastModifiedBy>
  <cp:revision>2</cp:revision>
  <cp:lastPrinted>2020-04-06T02:42:00Z</cp:lastPrinted>
  <dcterms:created xsi:type="dcterms:W3CDTF">2020-05-07T05:41:00Z</dcterms:created>
  <dcterms:modified xsi:type="dcterms:W3CDTF">2020-05-07T05:41:00Z</dcterms:modified>
</cp:coreProperties>
</file>