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F4" w:rsidRPr="00EC76F4" w:rsidRDefault="00EC76F4" w:rsidP="00EC76F4">
      <w:pPr>
        <w:spacing w:after="169" w:line="276" w:lineRule="auto"/>
        <w:ind w:left="2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Бирофельдское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Биробиджанского муниципального района</w:t>
      </w:r>
    </w:p>
    <w:p w:rsidR="00EC76F4" w:rsidRPr="00EC76F4" w:rsidRDefault="00EC76F4" w:rsidP="00EC76F4">
      <w:pPr>
        <w:spacing w:after="169" w:line="276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Еврейской автономной области</w:t>
      </w:r>
    </w:p>
    <w:p w:rsidR="00EC76F4" w:rsidRPr="00EC76F4" w:rsidRDefault="00EC76F4" w:rsidP="00EC76F4">
      <w:pPr>
        <w:spacing w:after="167" w:line="260" w:lineRule="exact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СОБРАНИЕ ДЕПУТАТОВ</w:t>
      </w:r>
    </w:p>
    <w:p w:rsidR="00EC76F4" w:rsidRPr="00EC76F4" w:rsidRDefault="00EC76F4" w:rsidP="00EC76F4">
      <w:pPr>
        <w:spacing w:after="0" w:line="260" w:lineRule="exact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EC76F4" w:rsidRPr="00EC76F4" w:rsidRDefault="00EC76F4" w:rsidP="00EC76F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76F4" w:rsidRPr="00EC76F4" w:rsidRDefault="00EC76F4" w:rsidP="00EC76F4">
      <w:pPr>
        <w:tabs>
          <w:tab w:val="left" w:pos="8462"/>
        </w:tabs>
        <w:spacing w:after="42" w:line="2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 w:bidi="ru-RU"/>
        </w:rPr>
        <w:t>28.04.2020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ab/>
      </w:r>
      <w:r w:rsidRPr="00EC76F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 w:bidi="ru-RU"/>
        </w:rPr>
        <w:t>№00</w:t>
      </w:r>
    </w:p>
    <w:p w:rsidR="00EC76F4" w:rsidRPr="00EC76F4" w:rsidRDefault="00EC76F4" w:rsidP="00EC76F4">
      <w:pPr>
        <w:spacing w:after="293" w:line="260" w:lineRule="exact"/>
        <w:ind w:left="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C76F4" w:rsidRPr="00EC76F4" w:rsidRDefault="00EC76F4" w:rsidP="00EC76F4">
      <w:pPr>
        <w:spacing w:after="293" w:line="260" w:lineRule="exact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</w:t>
      </w:r>
    </w:p>
    <w:p w:rsidR="00EC76F4" w:rsidRPr="00EC76F4" w:rsidRDefault="00EC76F4" w:rsidP="00EC76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О передаче части полномочий органов местного самоуправления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Биробиджанского муниципального района органам местного самоуправления Биробиджанского муниципального района на 2020 год</w:t>
      </w:r>
    </w:p>
    <w:p w:rsidR="00EC76F4" w:rsidRPr="00EC76F4" w:rsidRDefault="00EC76F4" w:rsidP="00EC76F4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C76F4" w:rsidRPr="00EC76F4" w:rsidRDefault="00EC76F4" w:rsidP="00EC76F4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C76F4" w:rsidRPr="00EC76F4" w:rsidRDefault="00EC76F4" w:rsidP="00EC76F4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частью 4 статьи 15 Федерального закона 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br/>
        <w:t xml:space="preserve">от 06.10.2003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№ 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131-Ф3 «Об общих принципах организации местногосамоуправления в Российской Федерации», Федеральным законом 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br/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Бирофельдское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Собрание депутатов </w:t>
      </w:r>
    </w:p>
    <w:p w:rsidR="00EC76F4" w:rsidRPr="00EC76F4" w:rsidRDefault="00EC76F4" w:rsidP="006C3CD6">
      <w:pPr>
        <w:tabs>
          <w:tab w:val="left" w:pos="15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РЕШИЛО: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1. Передать органам местного самоуправления Биробиджанского муниципального района часть полномочий органов местного самоуправления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Биробиджанского муниципального района по решению в 2020 году следующих вопросов местного значения: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1.1.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частиорганизации и выполнения мероприятий, предусмотренных Планом социального развития центров экономического роста Еврейскойавтономной области, утвержденным распоряжением правительства ЕАО от 22.06.2018 </w:t>
      </w:r>
      <w:r w:rsidRPr="00EC76F4">
        <w:rPr>
          <w:rFonts w:ascii="Times New Roman" w:eastAsiaTheme="minorEastAsia" w:hAnsi="Times New Roman" w:cs="Times New Roman"/>
          <w:sz w:val="28"/>
          <w:szCs w:val="28"/>
          <w:lang w:bidi="en-US"/>
        </w:rPr>
        <w:t>№ 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209-рп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1.2. создание условий для массового отдыха жителей поселения 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lastRenderedPageBreak/>
        <w:t>иорганизация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частиорганизации и выполнения мероприятий, предусмотренных Планом социального развития центров экономического роста Еврейской автономной области, утвержденным распоряжением правительства ЕАО от 22.06.2018 № 209-рп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1.3. утверждение правил благоустройства территории поселения,осуществление контроля за их соблюдением, организация благоустройства территории поселения в соответствии с указанными правилами, в частиорганизации и выполнения мероприятий, предусмотренных Планом социального развития центров экономического роста Еврейской автономной области, утвержденным распоряжением правительства ЕАО от 22.06.2018 </w:t>
      </w:r>
      <w:r w:rsidRPr="00EC76F4">
        <w:rPr>
          <w:rFonts w:ascii="Times New Roman" w:eastAsiaTheme="minorEastAsia" w:hAnsi="Times New Roman" w:cs="Times New Roman"/>
          <w:sz w:val="28"/>
          <w:szCs w:val="28"/>
          <w:lang w:bidi="en-US"/>
        </w:rPr>
        <w:t>№ 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209-рп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2. Контроль за исполнением настоящего решения возложить на главу администрации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(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Ворон М.Ю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.).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Опубликовать настоящее решение в «Информационном </w:t>
      </w:r>
      <w:r w:rsidR="001C59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бюллетене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4. Направить настоящее решение в органы местного самоуправления Биробиджанского муниципального района.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5. Настоящее решение вступает в силу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после дня его официального опубликования (обнародования), и распространяет свое действие на правоотношения, возникшие с 01.05.2020 года и действует до 31.12.2020 года.</w:t>
      </w:r>
    </w:p>
    <w:p w:rsidR="00EC76F4" w:rsidRPr="00EC76F4" w:rsidRDefault="00EC76F4" w:rsidP="00EC76F4">
      <w:pPr>
        <w:spacing w:after="20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C76F4" w:rsidRPr="00EC76F4" w:rsidRDefault="00EC76F4" w:rsidP="00EC76F4">
      <w:pPr>
        <w:spacing w:after="20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C76F4" w:rsidRPr="00EC76F4" w:rsidRDefault="00EC76F4" w:rsidP="00EC76F4">
      <w:pPr>
        <w:spacing w:after="20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М.Ю. Ворон</w:t>
      </w:r>
    </w:p>
    <w:p w:rsidR="00EC76F4" w:rsidRPr="00EC76F4" w:rsidRDefault="00EC76F4" w:rsidP="00EC76F4">
      <w:pPr>
        <w:spacing w:after="200" w:line="276" w:lineRule="auto"/>
        <w:rPr>
          <w:rFonts w:eastAsiaTheme="minorEastAsia"/>
          <w:lang w:eastAsia="ru-RU"/>
        </w:rPr>
      </w:pPr>
    </w:p>
    <w:p w:rsidR="00EC76F4" w:rsidRPr="00EC76F4" w:rsidRDefault="00EC76F4" w:rsidP="00EC76F4"/>
    <w:p w:rsidR="00EC76F4" w:rsidRPr="00EC76F4" w:rsidRDefault="00EC76F4" w:rsidP="00EC76F4"/>
    <w:p w:rsidR="00EC76F4" w:rsidRPr="00EC76F4" w:rsidRDefault="00EC76F4" w:rsidP="00EC76F4"/>
    <w:p w:rsidR="00885AE6" w:rsidRDefault="00885AE6"/>
    <w:sectPr w:rsidR="00885AE6" w:rsidSect="006C3CD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BD" w:rsidRDefault="006D30BD">
      <w:pPr>
        <w:spacing w:after="0" w:line="240" w:lineRule="auto"/>
      </w:pPr>
      <w:r>
        <w:separator/>
      </w:r>
    </w:p>
  </w:endnote>
  <w:endnote w:type="continuationSeparator" w:id="1">
    <w:p w:rsidR="006D30BD" w:rsidRDefault="006D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BD" w:rsidRDefault="006D30BD">
      <w:pPr>
        <w:spacing w:after="0" w:line="240" w:lineRule="auto"/>
      </w:pPr>
      <w:r>
        <w:separator/>
      </w:r>
    </w:p>
  </w:footnote>
  <w:footnote w:type="continuationSeparator" w:id="1">
    <w:p w:rsidR="006D30BD" w:rsidRDefault="006D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9228860"/>
    </w:sdtPr>
    <w:sdtContent>
      <w:p w:rsidR="00A74128" w:rsidRDefault="001C77A5">
        <w:pPr>
          <w:pStyle w:val="a3"/>
          <w:jc w:val="center"/>
        </w:pPr>
        <w:r>
          <w:fldChar w:fldCharType="begin"/>
        </w:r>
        <w:r w:rsidR="00EC76F4">
          <w:instrText>PAGE   \* MERGEFORMAT</w:instrText>
        </w:r>
        <w:r>
          <w:fldChar w:fldCharType="separate"/>
        </w:r>
        <w:r w:rsidR="001C5937">
          <w:rPr>
            <w:noProof/>
          </w:rPr>
          <w:t>2</w:t>
        </w:r>
        <w:r>
          <w:fldChar w:fldCharType="end"/>
        </w:r>
      </w:p>
    </w:sdtContent>
  </w:sdt>
  <w:p w:rsidR="00A74128" w:rsidRDefault="006D30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F4"/>
    <w:rsid w:val="0009345E"/>
    <w:rsid w:val="001C5937"/>
    <w:rsid w:val="001C77A5"/>
    <w:rsid w:val="006C3CD6"/>
    <w:rsid w:val="006D30BD"/>
    <w:rsid w:val="00885AE6"/>
    <w:rsid w:val="00EC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F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76F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Бобровская</cp:lastModifiedBy>
  <cp:revision>3</cp:revision>
  <cp:lastPrinted>2020-04-22T05:56:00Z</cp:lastPrinted>
  <dcterms:created xsi:type="dcterms:W3CDTF">2020-04-22T05:32:00Z</dcterms:created>
  <dcterms:modified xsi:type="dcterms:W3CDTF">2020-04-22T06:51:00Z</dcterms:modified>
</cp:coreProperties>
</file>