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23" w:rsidRDefault="00593123" w:rsidP="00593123">
      <w:pPr>
        <w:jc w:val="center"/>
        <w:rPr>
          <w:color w:val="000000"/>
          <w:sz w:val="26"/>
          <w:szCs w:val="26"/>
        </w:rPr>
      </w:pPr>
      <w:r>
        <w:rPr>
          <w:color w:val="000000"/>
          <w:sz w:val="26"/>
          <w:szCs w:val="26"/>
        </w:rPr>
        <w:t>Муниципальное образование «Бирофельдское сельское поселение»</w:t>
      </w:r>
    </w:p>
    <w:p w:rsidR="00593123" w:rsidRDefault="00593123" w:rsidP="00593123">
      <w:pPr>
        <w:jc w:val="center"/>
        <w:outlineLvl w:val="0"/>
        <w:rPr>
          <w:color w:val="000000"/>
          <w:sz w:val="26"/>
          <w:szCs w:val="26"/>
        </w:rPr>
      </w:pPr>
      <w:r>
        <w:rPr>
          <w:color w:val="000000"/>
          <w:sz w:val="26"/>
          <w:szCs w:val="26"/>
        </w:rPr>
        <w:t>Биробиджанского муниципального района</w:t>
      </w:r>
    </w:p>
    <w:p w:rsidR="00593123" w:rsidRDefault="00593123" w:rsidP="00593123">
      <w:pPr>
        <w:jc w:val="center"/>
        <w:outlineLvl w:val="0"/>
        <w:rPr>
          <w:color w:val="000000"/>
          <w:sz w:val="26"/>
          <w:szCs w:val="26"/>
        </w:rPr>
      </w:pPr>
      <w:r>
        <w:rPr>
          <w:color w:val="000000"/>
          <w:sz w:val="26"/>
          <w:szCs w:val="26"/>
        </w:rPr>
        <w:t>Еврейской автономной области</w:t>
      </w:r>
    </w:p>
    <w:p w:rsidR="00593123" w:rsidRDefault="00593123" w:rsidP="00593123">
      <w:pPr>
        <w:jc w:val="center"/>
        <w:rPr>
          <w:color w:val="000000"/>
          <w:sz w:val="26"/>
          <w:szCs w:val="26"/>
        </w:rPr>
      </w:pPr>
    </w:p>
    <w:p w:rsidR="00593123" w:rsidRDefault="00593123" w:rsidP="00593123">
      <w:pPr>
        <w:jc w:val="center"/>
        <w:outlineLvl w:val="0"/>
        <w:rPr>
          <w:color w:val="000000"/>
          <w:sz w:val="26"/>
          <w:szCs w:val="26"/>
        </w:rPr>
      </w:pPr>
      <w:r>
        <w:rPr>
          <w:color w:val="000000"/>
          <w:sz w:val="26"/>
          <w:szCs w:val="26"/>
        </w:rPr>
        <w:t>АДМИНИСТРАЦИЯ СЕЛЬСКОГО ПОСЕЛЕНИЯ</w:t>
      </w:r>
    </w:p>
    <w:p w:rsidR="00593123" w:rsidRDefault="00593123" w:rsidP="00593123">
      <w:pPr>
        <w:jc w:val="center"/>
        <w:rPr>
          <w:color w:val="000000"/>
          <w:sz w:val="26"/>
          <w:szCs w:val="26"/>
        </w:rPr>
      </w:pPr>
    </w:p>
    <w:p w:rsidR="00593123" w:rsidRDefault="00593123" w:rsidP="00593123">
      <w:pPr>
        <w:jc w:val="center"/>
        <w:outlineLvl w:val="0"/>
        <w:rPr>
          <w:color w:val="000000"/>
          <w:sz w:val="26"/>
          <w:szCs w:val="26"/>
        </w:rPr>
      </w:pPr>
      <w:r>
        <w:rPr>
          <w:color w:val="000000"/>
          <w:sz w:val="26"/>
          <w:szCs w:val="26"/>
        </w:rPr>
        <w:t>ПОСТАНОВЛЕНИЕ</w:t>
      </w:r>
    </w:p>
    <w:p w:rsidR="00593123" w:rsidRDefault="00593123" w:rsidP="00593123">
      <w:pPr>
        <w:rPr>
          <w:sz w:val="26"/>
          <w:szCs w:val="26"/>
        </w:rPr>
      </w:pPr>
    </w:p>
    <w:p w:rsidR="00593123" w:rsidRDefault="00593123" w:rsidP="00593123">
      <w:pPr>
        <w:rPr>
          <w:sz w:val="26"/>
          <w:szCs w:val="26"/>
        </w:rPr>
      </w:pPr>
    </w:p>
    <w:p w:rsidR="00593123" w:rsidRDefault="00593123" w:rsidP="00593123">
      <w:pPr>
        <w:rPr>
          <w:color w:val="FF0000"/>
          <w:sz w:val="26"/>
          <w:szCs w:val="26"/>
        </w:rPr>
      </w:pPr>
    </w:p>
    <w:p w:rsidR="00593123" w:rsidRDefault="00593123" w:rsidP="00593123">
      <w:pPr>
        <w:rPr>
          <w:sz w:val="26"/>
          <w:szCs w:val="26"/>
        </w:rPr>
      </w:pPr>
      <w:r>
        <w:rPr>
          <w:sz w:val="26"/>
          <w:szCs w:val="26"/>
        </w:rPr>
        <w:t>10.04.2019                                                                                                                         № 41</w:t>
      </w:r>
    </w:p>
    <w:p w:rsidR="00593123" w:rsidRDefault="00593123" w:rsidP="00593123">
      <w:pPr>
        <w:rPr>
          <w:color w:val="FF0000"/>
          <w:sz w:val="26"/>
          <w:szCs w:val="26"/>
        </w:rPr>
      </w:pPr>
    </w:p>
    <w:p w:rsidR="00593123" w:rsidRDefault="00593123" w:rsidP="00593123">
      <w:pPr>
        <w:rPr>
          <w:color w:val="FF0000"/>
          <w:sz w:val="26"/>
          <w:szCs w:val="26"/>
        </w:rPr>
      </w:pPr>
    </w:p>
    <w:p w:rsidR="00593123" w:rsidRDefault="00593123" w:rsidP="00593123">
      <w:pPr>
        <w:jc w:val="center"/>
        <w:rPr>
          <w:color w:val="FF0000"/>
          <w:sz w:val="26"/>
          <w:szCs w:val="26"/>
        </w:rPr>
      </w:pPr>
      <w:r>
        <w:rPr>
          <w:color w:val="000000"/>
          <w:sz w:val="26"/>
          <w:szCs w:val="26"/>
        </w:rPr>
        <w:t>с. Бирофельд</w:t>
      </w:r>
    </w:p>
    <w:p w:rsidR="00593123" w:rsidRDefault="00593123" w:rsidP="00593123">
      <w:pPr>
        <w:pStyle w:val="headertext"/>
        <w:spacing w:before="0" w:beforeAutospacing="0" w:after="0" w:afterAutospacing="0"/>
        <w:jc w:val="both"/>
        <w:rPr>
          <w:sz w:val="26"/>
          <w:szCs w:val="26"/>
        </w:rPr>
      </w:pPr>
    </w:p>
    <w:p w:rsidR="00593123" w:rsidRDefault="00593123" w:rsidP="00593123">
      <w:pPr>
        <w:jc w:val="both"/>
        <w:rPr>
          <w:sz w:val="28"/>
          <w:szCs w:val="28"/>
        </w:rPr>
      </w:pPr>
      <w:r>
        <w:rPr>
          <w:sz w:val="28"/>
          <w:szCs w:val="28"/>
        </w:rPr>
        <w:t>О внесении изменений в 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от 17.08.2011 № 69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593123" w:rsidRDefault="00593123" w:rsidP="00593123">
      <w:pPr>
        <w:ind w:firstLine="851"/>
        <w:jc w:val="both"/>
        <w:rPr>
          <w:sz w:val="28"/>
          <w:szCs w:val="28"/>
        </w:rPr>
      </w:pPr>
    </w:p>
    <w:p w:rsidR="00593123" w:rsidRDefault="00593123" w:rsidP="00593123">
      <w:pPr>
        <w:ind w:firstLine="851"/>
        <w:jc w:val="both"/>
        <w:rPr>
          <w:color w:val="000000"/>
          <w:sz w:val="28"/>
          <w:szCs w:val="28"/>
        </w:rPr>
      </w:pPr>
      <w:r>
        <w:rPr>
          <w:sz w:val="28"/>
          <w:szCs w:val="28"/>
        </w:rPr>
        <w:t xml:space="preserve">В соответствии с Жилищным кодексом Российской Федерации, Федеральным законом </w:t>
      </w:r>
      <w:r>
        <w:rPr>
          <w:rFonts w:asciiTheme="minorHAnsi" w:eastAsia="Times New Roman" w:hAnsiTheme="minorHAnsi" w:cstheme="minorHAnsi"/>
          <w:sz w:val="28"/>
          <w:szCs w:val="28"/>
          <w:lang w:eastAsia="ru-RU"/>
        </w:rPr>
        <w:t>от 06.12.2003 № 131-ФЗ «Об общих принципах организации местного самоупра</w:t>
      </w:r>
      <w:r>
        <w:rPr>
          <w:rFonts w:asciiTheme="minorHAnsi" w:hAnsiTheme="minorHAnsi" w:cstheme="minorHAnsi"/>
          <w:sz w:val="28"/>
          <w:szCs w:val="28"/>
        </w:rPr>
        <w:t xml:space="preserve">вления в Российской Федерации», </w:t>
      </w:r>
      <w:r>
        <w:rPr>
          <w:sz w:val="28"/>
          <w:szCs w:val="28"/>
        </w:rPr>
        <w:t xml:space="preserve">Федеральным законом </w:t>
      </w:r>
      <w:r>
        <w:rPr>
          <w:rFonts w:asciiTheme="minorHAnsi" w:eastAsia="Times New Roman" w:hAnsiTheme="minorHAnsi" w:cstheme="minorHAnsi"/>
          <w:sz w:val="28"/>
          <w:szCs w:val="28"/>
          <w:lang w:eastAsia="ru-RU"/>
        </w:rPr>
        <w:t>от</w:t>
      </w:r>
      <w:r>
        <w:rPr>
          <w:rFonts w:asciiTheme="minorHAnsi" w:hAnsiTheme="minorHAnsi" w:cstheme="minorHAnsi"/>
          <w:sz w:val="28"/>
          <w:szCs w:val="28"/>
        </w:rPr>
        <w:t xml:space="preserve">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законом Еврейской автономной области от 31.05.2005 № 500-ОЗ «О порядке ведения органами местного самоуправления учета граждан в качестве нуждающихся в жилых помещениях по договорам социального найма», руководствуясь</w:t>
      </w:r>
      <w:r>
        <w:rPr>
          <w:color w:val="000000"/>
          <w:sz w:val="28"/>
          <w:szCs w:val="28"/>
        </w:rPr>
        <w:t xml:space="preserve"> Уставом Бирофельдского сельского поселения, администрация сельского поселения </w:t>
      </w:r>
    </w:p>
    <w:p w:rsidR="00593123" w:rsidRDefault="00593123" w:rsidP="00593123">
      <w:pPr>
        <w:ind w:firstLine="851"/>
        <w:rPr>
          <w:sz w:val="28"/>
          <w:szCs w:val="28"/>
        </w:rPr>
      </w:pPr>
      <w:r>
        <w:rPr>
          <w:sz w:val="28"/>
          <w:szCs w:val="28"/>
        </w:rPr>
        <w:t>ПОСТАНОВЛЯЕТ:</w:t>
      </w:r>
    </w:p>
    <w:p w:rsidR="00593123" w:rsidRDefault="00593123" w:rsidP="00593123">
      <w:pPr>
        <w:ind w:firstLine="851"/>
        <w:jc w:val="both"/>
        <w:rPr>
          <w:sz w:val="28"/>
          <w:szCs w:val="28"/>
        </w:rPr>
      </w:pPr>
      <w:r>
        <w:rPr>
          <w:sz w:val="28"/>
          <w:szCs w:val="28"/>
        </w:rPr>
        <w:t>1. Внести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утверждённый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17.08.2011 № 69 (далее – Административный регламент) следующие изменения:</w:t>
      </w:r>
    </w:p>
    <w:p w:rsidR="00593123" w:rsidRDefault="00593123" w:rsidP="00593123">
      <w:pPr>
        <w:ind w:firstLine="851"/>
        <w:jc w:val="both"/>
        <w:rPr>
          <w:sz w:val="28"/>
          <w:szCs w:val="28"/>
        </w:rPr>
      </w:pPr>
      <w:r>
        <w:rPr>
          <w:sz w:val="28"/>
          <w:szCs w:val="28"/>
        </w:rPr>
        <w:t>1.1. Наименование пункта 2.12. раздела 2 «Стандарт предоставления муниципальной услуги» Административного регламента изложить в новой редакции:</w:t>
      </w:r>
    </w:p>
    <w:p w:rsidR="00593123" w:rsidRDefault="00593123" w:rsidP="00593123">
      <w:pPr>
        <w:ind w:firstLine="851"/>
        <w:jc w:val="both"/>
        <w:rPr>
          <w:sz w:val="28"/>
          <w:szCs w:val="28"/>
        </w:rPr>
      </w:pPr>
      <w:r>
        <w:rPr>
          <w:sz w:val="28"/>
          <w:szCs w:val="28"/>
        </w:rPr>
        <w:lastRenderedPageBreak/>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3123" w:rsidRDefault="00593123" w:rsidP="00593123">
      <w:pPr>
        <w:ind w:firstLine="851"/>
        <w:jc w:val="both"/>
        <w:rPr>
          <w:sz w:val="28"/>
          <w:szCs w:val="28"/>
        </w:rPr>
      </w:pPr>
      <w:r>
        <w:rPr>
          <w:sz w:val="28"/>
          <w:szCs w:val="28"/>
        </w:rPr>
        <w:t>1.2. Абзац 2, подпункты 3 и 5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Административного регламента изложить в новой редакции:</w:t>
      </w:r>
    </w:p>
    <w:p w:rsidR="00593123" w:rsidRDefault="00593123" w:rsidP="00593123">
      <w:pPr>
        <w:ind w:firstLine="851"/>
        <w:jc w:val="both"/>
        <w:rPr>
          <w:sz w:val="28"/>
          <w:szCs w:val="28"/>
        </w:rPr>
      </w:pP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представляющего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593123" w:rsidRDefault="00593123" w:rsidP="00593123">
      <w:pPr>
        <w:ind w:firstLine="851"/>
        <w:jc w:val="both"/>
        <w:rPr>
          <w:rFonts w:eastAsia="Times New Roman"/>
          <w:sz w:val="28"/>
          <w:szCs w:val="28"/>
          <w:lang w:eastAsia="ru-RU"/>
        </w:rPr>
      </w:pPr>
      <w:r>
        <w:rPr>
          <w:sz w:val="28"/>
          <w:szCs w:val="28"/>
        </w:rPr>
        <w:t xml:space="preserve">3) </w:t>
      </w:r>
      <w:r>
        <w:rPr>
          <w:rFonts w:eastAsia="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3123" w:rsidRDefault="00593123" w:rsidP="00593123">
      <w:pPr>
        <w:ind w:firstLine="851"/>
        <w:jc w:val="both"/>
        <w:rPr>
          <w:rFonts w:eastAsia="Times New Roman"/>
          <w:sz w:val="28"/>
          <w:szCs w:val="28"/>
          <w:lang w:eastAsia="ru-RU"/>
        </w:rPr>
      </w:pPr>
      <w:r>
        <w:rPr>
          <w:rFonts w:eastAsia="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3123" w:rsidRDefault="00593123" w:rsidP="00593123">
      <w:pPr>
        <w:ind w:firstLine="851"/>
        <w:jc w:val="both"/>
        <w:rPr>
          <w:sz w:val="28"/>
          <w:szCs w:val="28"/>
        </w:rPr>
      </w:pPr>
      <w:r>
        <w:rPr>
          <w:rFonts w:eastAsia="Times New Roman"/>
          <w:sz w:val="28"/>
          <w:szCs w:val="28"/>
          <w:lang w:eastAsia="ru-RU"/>
        </w:rPr>
        <w:t>1.3. В абзаце 2, подпункте 8</w:t>
      </w:r>
      <w:r>
        <w:rPr>
          <w:sz w:val="28"/>
          <w:szCs w:val="28"/>
        </w:rPr>
        <w:t xml:space="preserve">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Административного регламента слово «государственной» исключить.</w:t>
      </w:r>
    </w:p>
    <w:p w:rsidR="00593123" w:rsidRDefault="00593123" w:rsidP="00593123">
      <w:pPr>
        <w:ind w:firstLine="851"/>
        <w:jc w:val="both"/>
        <w:rPr>
          <w:sz w:val="28"/>
          <w:szCs w:val="28"/>
        </w:rPr>
      </w:pPr>
      <w:r>
        <w:rPr>
          <w:sz w:val="28"/>
          <w:szCs w:val="28"/>
        </w:rPr>
        <w:t>1.4. Абзац 2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Административного регламента дополнить подпунктом 10 следующего содержания:</w:t>
      </w:r>
    </w:p>
    <w:p w:rsidR="00593123" w:rsidRDefault="00593123" w:rsidP="00593123">
      <w:pPr>
        <w:ind w:firstLine="851"/>
        <w:jc w:val="both"/>
        <w:rPr>
          <w:rFonts w:eastAsia="Times New Roman"/>
          <w:sz w:val="28"/>
          <w:szCs w:val="28"/>
          <w:lang w:eastAsia="ru-RU"/>
        </w:rPr>
      </w:pPr>
      <w:r>
        <w:rPr>
          <w:sz w:val="28"/>
          <w:szCs w:val="28"/>
        </w:rPr>
        <w:t>«</w:t>
      </w:r>
      <w:r>
        <w:rPr>
          <w:rFonts w:eastAsia="Times New Roman"/>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3123" w:rsidRDefault="00593123" w:rsidP="00593123">
      <w:pPr>
        <w:ind w:firstLine="851"/>
        <w:jc w:val="both"/>
        <w:rPr>
          <w:rFonts w:ascii="Verdana" w:eastAsia="Times New Roman" w:hAnsi="Verdana"/>
          <w:sz w:val="28"/>
          <w:szCs w:val="28"/>
          <w:lang w:eastAsia="ru-RU"/>
        </w:rPr>
      </w:pPr>
      <w:r>
        <w:rPr>
          <w:rFonts w:eastAsia="Times New Roman"/>
          <w:sz w:val="28"/>
          <w:szCs w:val="28"/>
          <w:lang w:eastAsia="ru-RU"/>
        </w:rPr>
        <w:t>а)</w:t>
      </w:r>
      <w:r>
        <w:rPr>
          <w:sz w:val="28"/>
          <w:szCs w:val="28"/>
        </w:rPr>
        <w:t xml:space="preserve"> </w:t>
      </w:r>
      <w:r>
        <w:rPr>
          <w:rFonts w:eastAsia="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3123" w:rsidRDefault="00593123" w:rsidP="00593123">
      <w:pPr>
        <w:ind w:firstLine="851"/>
        <w:jc w:val="both"/>
        <w:rPr>
          <w:rFonts w:eastAsia="Times New Roman"/>
          <w:sz w:val="28"/>
          <w:szCs w:val="28"/>
          <w:lang w:eastAsia="ru-RU"/>
        </w:rPr>
      </w:pPr>
      <w:r>
        <w:rPr>
          <w:rFonts w:eastAsia="Times New Roman"/>
          <w:sz w:val="28"/>
          <w:szCs w:val="28"/>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3123" w:rsidRDefault="00593123" w:rsidP="00593123">
      <w:pPr>
        <w:ind w:firstLine="851"/>
        <w:jc w:val="both"/>
        <w:rPr>
          <w:rFonts w:ascii="Verdana" w:eastAsia="Times New Roman" w:hAnsi="Verdana"/>
          <w:sz w:val="28"/>
          <w:szCs w:val="28"/>
          <w:lang w:eastAsia="ru-RU"/>
        </w:rPr>
      </w:pPr>
      <w:r>
        <w:rPr>
          <w:rFonts w:eastAsia="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3123" w:rsidRDefault="00593123" w:rsidP="00593123">
      <w:pPr>
        <w:ind w:firstLine="851"/>
        <w:jc w:val="both"/>
        <w:rPr>
          <w:rFonts w:ascii="Verdana" w:eastAsia="Times New Roman" w:hAnsi="Verdana"/>
          <w:sz w:val="28"/>
          <w:szCs w:val="28"/>
          <w:lang w:eastAsia="ru-RU"/>
        </w:rPr>
      </w:pPr>
      <w:r>
        <w:rPr>
          <w:rFonts w:eastAsia="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593123" w:rsidRDefault="00593123" w:rsidP="00593123">
      <w:pPr>
        <w:ind w:firstLine="851"/>
        <w:jc w:val="both"/>
        <w:rPr>
          <w:sz w:val="28"/>
          <w:szCs w:val="28"/>
        </w:rPr>
      </w:pPr>
      <w:r>
        <w:rPr>
          <w:rFonts w:eastAsia="Times New Roman"/>
          <w:sz w:val="28"/>
          <w:szCs w:val="28"/>
          <w:lang w:eastAsia="ru-RU"/>
        </w:rPr>
        <w:t>1.5. В абзаце 30, подпункте 1</w:t>
      </w:r>
      <w:r>
        <w:rPr>
          <w:sz w:val="28"/>
          <w:szCs w:val="28"/>
        </w:rPr>
        <w:t xml:space="preserve">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Административного регламента слова «а также в иных формах» исключить.</w:t>
      </w:r>
    </w:p>
    <w:p w:rsidR="00593123" w:rsidRDefault="00593123" w:rsidP="00593123">
      <w:pPr>
        <w:ind w:firstLine="851"/>
        <w:jc w:val="both"/>
        <w:rPr>
          <w:sz w:val="28"/>
          <w:szCs w:val="28"/>
        </w:rPr>
      </w:pPr>
      <w:r>
        <w:rPr>
          <w:sz w:val="28"/>
          <w:szCs w:val="28"/>
        </w:rPr>
        <w:t>2. Контроль над исполнением настоящего постановления возложить на заместителя главы администрации Бирофельдского сельского поселения Биробиджанского муниципального района Еврейской автономной области              Васильеву Т.А.</w:t>
      </w:r>
    </w:p>
    <w:p w:rsidR="00593123" w:rsidRDefault="00593123" w:rsidP="00593123">
      <w:pPr>
        <w:ind w:firstLine="851"/>
        <w:jc w:val="both"/>
        <w:rPr>
          <w:sz w:val="28"/>
          <w:szCs w:val="28"/>
        </w:rPr>
      </w:pPr>
      <w:r>
        <w:rPr>
          <w:sz w:val="28"/>
          <w:szCs w:val="28"/>
        </w:rPr>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593123" w:rsidRDefault="00593123" w:rsidP="00593123">
      <w:pPr>
        <w:ind w:firstLine="851"/>
        <w:jc w:val="both"/>
        <w:rPr>
          <w:color w:val="000000"/>
          <w:sz w:val="28"/>
          <w:szCs w:val="28"/>
        </w:rPr>
      </w:pPr>
      <w:r>
        <w:rPr>
          <w:sz w:val="28"/>
          <w:szCs w:val="28"/>
        </w:rPr>
        <w:t xml:space="preserve">4. </w:t>
      </w:r>
      <w:r>
        <w:rPr>
          <w:color w:val="000000"/>
          <w:sz w:val="28"/>
          <w:szCs w:val="28"/>
        </w:rPr>
        <w:t>Настоящее постановление вступает в силу после дня его официального опубликования.</w:t>
      </w:r>
    </w:p>
    <w:p w:rsidR="00593123" w:rsidRDefault="00593123" w:rsidP="00593123">
      <w:pPr>
        <w:ind w:firstLine="851"/>
        <w:jc w:val="both"/>
        <w:rPr>
          <w:rFonts w:asciiTheme="majorHAnsi" w:eastAsia="Times New Roman" w:hAnsiTheme="majorHAnsi" w:cstheme="majorHAnsi"/>
          <w:sz w:val="28"/>
          <w:szCs w:val="28"/>
          <w:lang w:eastAsia="ru-RU"/>
        </w:rPr>
      </w:pPr>
    </w:p>
    <w:p w:rsidR="00593123" w:rsidRDefault="00593123" w:rsidP="00593123">
      <w:pPr>
        <w:rPr>
          <w:rFonts w:asciiTheme="majorHAnsi" w:hAnsiTheme="majorHAnsi" w:cstheme="majorHAnsi"/>
          <w:sz w:val="28"/>
          <w:szCs w:val="28"/>
        </w:rPr>
      </w:pPr>
    </w:p>
    <w:p w:rsidR="00593123" w:rsidRDefault="00593123" w:rsidP="00593123">
      <w:pPr>
        <w:rPr>
          <w:rFonts w:asciiTheme="majorHAnsi" w:hAnsiTheme="majorHAnsi" w:cstheme="majorHAnsi"/>
          <w:sz w:val="28"/>
          <w:szCs w:val="28"/>
        </w:rPr>
      </w:pPr>
    </w:p>
    <w:p w:rsidR="00593123" w:rsidRDefault="00593123" w:rsidP="00593123">
      <w:pPr>
        <w:pStyle w:val="a3"/>
        <w:tabs>
          <w:tab w:val="left" w:pos="7371"/>
        </w:tabs>
        <w:ind w:right="-567"/>
      </w:pPr>
      <w:r>
        <w:t xml:space="preserve">Глава администрации </w:t>
      </w:r>
    </w:p>
    <w:p w:rsidR="00593123" w:rsidRDefault="00593123" w:rsidP="00593123">
      <w:pPr>
        <w:pStyle w:val="a3"/>
        <w:tabs>
          <w:tab w:val="left" w:pos="7371"/>
        </w:tabs>
        <w:ind w:right="-1"/>
      </w:pPr>
      <w:r>
        <w:t>Бирофельдского сельского поселения                                                       М.Ю. Ворон</w:t>
      </w:r>
    </w:p>
    <w:p w:rsidR="00593123" w:rsidRDefault="00593123" w:rsidP="00593123">
      <w:pPr>
        <w:rPr>
          <w:sz w:val="28"/>
          <w:szCs w:val="28"/>
        </w:rPr>
      </w:pPr>
    </w:p>
    <w:p w:rsidR="00593123" w:rsidRDefault="00593123" w:rsidP="00593123"/>
    <w:p w:rsidR="00593123" w:rsidRDefault="00593123" w:rsidP="00593123">
      <w:pPr>
        <w:jc w:val="both"/>
        <w:rPr>
          <w:rFonts w:asciiTheme="minorHAnsi" w:hAnsiTheme="minorHAnsi" w:cstheme="minorHAnsi"/>
        </w:rPr>
      </w:pPr>
    </w:p>
    <w:p w:rsidR="003165EE" w:rsidRPr="00593123" w:rsidRDefault="003165EE" w:rsidP="00593123">
      <w:bookmarkStart w:id="0" w:name="_GoBack"/>
      <w:bookmarkEnd w:id="0"/>
    </w:p>
    <w:sectPr w:rsidR="003165EE" w:rsidRPr="00593123"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69"/>
    <w:rsid w:val="000D550F"/>
    <w:rsid w:val="00140E3C"/>
    <w:rsid w:val="001473A5"/>
    <w:rsid w:val="00161669"/>
    <w:rsid w:val="002028C5"/>
    <w:rsid w:val="002413DF"/>
    <w:rsid w:val="00254E2B"/>
    <w:rsid w:val="003165EE"/>
    <w:rsid w:val="003A67B1"/>
    <w:rsid w:val="00414D63"/>
    <w:rsid w:val="004C2A46"/>
    <w:rsid w:val="004E11D2"/>
    <w:rsid w:val="005508E3"/>
    <w:rsid w:val="00593123"/>
    <w:rsid w:val="005974CB"/>
    <w:rsid w:val="005B7476"/>
    <w:rsid w:val="0068056B"/>
    <w:rsid w:val="0070592A"/>
    <w:rsid w:val="00783E20"/>
    <w:rsid w:val="007A1EDF"/>
    <w:rsid w:val="007A21CA"/>
    <w:rsid w:val="0083312F"/>
    <w:rsid w:val="0089101C"/>
    <w:rsid w:val="008A1A50"/>
    <w:rsid w:val="00A30E1D"/>
    <w:rsid w:val="00B41FAD"/>
    <w:rsid w:val="00BB56CC"/>
    <w:rsid w:val="00C112D1"/>
    <w:rsid w:val="00C146F8"/>
    <w:rsid w:val="00CC56B6"/>
    <w:rsid w:val="00DA5E2C"/>
    <w:rsid w:val="00DD1F33"/>
    <w:rsid w:val="00E5450F"/>
    <w:rsid w:val="00E613A3"/>
    <w:rsid w:val="00E61839"/>
    <w:rsid w:val="00EA79F0"/>
    <w:rsid w:val="00F060B0"/>
    <w:rsid w:val="00F5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F2DAD-05E9-4E1D-B313-51969B65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5EE"/>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165EE"/>
    <w:pPr>
      <w:spacing w:before="100" w:beforeAutospacing="1" w:after="100" w:afterAutospacing="1"/>
    </w:pPr>
    <w:rPr>
      <w:rFonts w:eastAsia="Times New Roman"/>
      <w:sz w:val="24"/>
      <w:szCs w:val="24"/>
      <w:lang w:eastAsia="ru-RU"/>
    </w:rPr>
  </w:style>
  <w:style w:type="paragraph" w:styleId="a7">
    <w:name w:val="List Paragraph"/>
    <w:basedOn w:val="a"/>
    <w:uiPriority w:val="34"/>
    <w:qFormat/>
    <w:rsid w:val="005B7476"/>
    <w:pPr>
      <w:ind w:left="720"/>
      <w:contextualSpacing/>
    </w:pPr>
  </w:style>
  <w:style w:type="paragraph" w:styleId="a8">
    <w:name w:val="Balloon Text"/>
    <w:basedOn w:val="a"/>
    <w:link w:val="a9"/>
    <w:rsid w:val="005974CB"/>
    <w:rPr>
      <w:rFonts w:ascii="Segoe UI" w:hAnsi="Segoe UI" w:cs="Segoe UI"/>
      <w:sz w:val="18"/>
      <w:szCs w:val="18"/>
    </w:rPr>
  </w:style>
  <w:style w:type="character" w:customStyle="1" w:styleId="a9">
    <w:name w:val="Текст выноски Знак"/>
    <w:basedOn w:val="a0"/>
    <w:link w:val="a8"/>
    <w:rsid w:val="0059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0073">
      <w:bodyDiv w:val="1"/>
      <w:marLeft w:val="0"/>
      <w:marRight w:val="0"/>
      <w:marTop w:val="0"/>
      <w:marBottom w:val="0"/>
      <w:divBdr>
        <w:top w:val="none" w:sz="0" w:space="0" w:color="auto"/>
        <w:left w:val="none" w:sz="0" w:space="0" w:color="auto"/>
        <w:bottom w:val="none" w:sz="0" w:space="0" w:color="auto"/>
        <w:right w:val="none" w:sz="0" w:space="0" w:color="auto"/>
      </w:divBdr>
      <w:divsChild>
        <w:div w:id="85658351">
          <w:marLeft w:val="0"/>
          <w:marRight w:val="0"/>
          <w:marTop w:val="121"/>
          <w:marBottom w:val="0"/>
          <w:divBdr>
            <w:top w:val="none" w:sz="0" w:space="0" w:color="auto"/>
            <w:left w:val="none" w:sz="0" w:space="0" w:color="auto"/>
            <w:bottom w:val="none" w:sz="0" w:space="0" w:color="auto"/>
            <w:right w:val="none" w:sz="0" w:space="0" w:color="auto"/>
          </w:divBdr>
        </w:div>
      </w:divsChild>
    </w:div>
    <w:div w:id="592513691">
      <w:bodyDiv w:val="1"/>
      <w:marLeft w:val="0"/>
      <w:marRight w:val="0"/>
      <w:marTop w:val="0"/>
      <w:marBottom w:val="0"/>
      <w:divBdr>
        <w:top w:val="none" w:sz="0" w:space="0" w:color="auto"/>
        <w:left w:val="none" w:sz="0" w:space="0" w:color="auto"/>
        <w:bottom w:val="none" w:sz="0" w:space="0" w:color="auto"/>
        <w:right w:val="none" w:sz="0" w:space="0" w:color="auto"/>
      </w:divBdr>
      <w:divsChild>
        <w:div w:id="750199823">
          <w:marLeft w:val="0"/>
          <w:marRight w:val="0"/>
          <w:marTop w:val="121"/>
          <w:marBottom w:val="0"/>
          <w:divBdr>
            <w:top w:val="none" w:sz="0" w:space="0" w:color="auto"/>
            <w:left w:val="none" w:sz="0" w:space="0" w:color="auto"/>
            <w:bottom w:val="none" w:sz="0" w:space="0" w:color="auto"/>
            <w:right w:val="none" w:sz="0" w:space="0" w:color="auto"/>
          </w:divBdr>
        </w:div>
        <w:div w:id="1531189430">
          <w:marLeft w:val="0"/>
          <w:marRight w:val="0"/>
          <w:marTop w:val="121"/>
          <w:marBottom w:val="0"/>
          <w:divBdr>
            <w:top w:val="none" w:sz="0" w:space="0" w:color="auto"/>
            <w:left w:val="none" w:sz="0" w:space="0" w:color="auto"/>
            <w:bottom w:val="none" w:sz="0" w:space="0" w:color="auto"/>
            <w:right w:val="none" w:sz="0" w:space="0" w:color="auto"/>
          </w:divBdr>
        </w:div>
        <w:div w:id="262224203">
          <w:marLeft w:val="0"/>
          <w:marRight w:val="0"/>
          <w:marTop w:val="121"/>
          <w:marBottom w:val="0"/>
          <w:divBdr>
            <w:top w:val="none" w:sz="0" w:space="0" w:color="auto"/>
            <w:left w:val="none" w:sz="0" w:space="0" w:color="auto"/>
            <w:bottom w:val="none" w:sz="0" w:space="0" w:color="auto"/>
            <w:right w:val="none" w:sz="0" w:space="0" w:color="auto"/>
          </w:divBdr>
        </w:div>
        <w:div w:id="148861874">
          <w:marLeft w:val="0"/>
          <w:marRight w:val="0"/>
          <w:marTop w:val="121"/>
          <w:marBottom w:val="0"/>
          <w:divBdr>
            <w:top w:val="none" w:sz="0" w:space="0" w:color="auto"/>
            <w:left w:val="none" w:sz="0" w:space="0" w:color="auto"/>
            <w:bottom w:val="none" w:sz="0" w:space="0" w:color="auto"/>
            <w:right w:val="none" w:sz="0" w:space="0" w:color="auto"/>
          </w:divBdr>
        </w:div>
      </w:divsChild>
    </w:div>
    <w:div w:id="829908283">
      <w:bodyDiv w:val="1"/>
      <w:marLeft w:val="0"/>
      <w:marRight w:val="0"/>
      <w:marTop w:val="0"/>
      <w:marBottom w:val="0"/>
      <w:divBdr>
        <w:top w:val="none" w:sz="0" w:space="0" w:color="auto"/>
        <w:left w:val="none" w:sz="0" w:space="0" w:color="auto"/>
        <w:bottom w:val="none" w:sz="0" w:space="0" w:color="auto"/>
        <w:right w:val="none" w:sz="0" w:space="0" w:color="auto"/>
      </w:divBdr>
    </w:div>
    <w:div w:id="1681657080">
      <w:bodyDiv w:val="1"/>
      <w:marLeft w:val="0"/>
      <w:marRight w:val="0"/>
      <w:marTop w:val="0"/>
      <w:marBottom w:val="0"/>
      <w:divBdr>
        <w:top w:val="none" w:sz="0" w:space="0" w:color="auto"/>
        <w:left w:val="none" w:sz="0" w:space="0" w:color="auto"/>
        <w:bottom w:val="none" w:sz="0" w:space="0" w:color="auto"/>
        <w:right w:val="none" w:sz="0" w:space="0" w:color="auto"/>
      </w:divBdr>
      <w:divsChild>
        <w:div w:id="79179285">
          <w:marLeft w:val="0"/>
          <w:marRight w:val="0"/>
          <w:marTop w:val="121"/>
          <w:marBottom w:val="0"/>
          <w:divBdr>
            <w:top w:val="none" w:sz="0" w:space="0" w:color="auto"/>
            <w:left w:val="none" w:sz="0" w:space="0" w:color="auto"/>
            <w:bottom w:val="none" w:sz="0" w:space="0" w:color="auto"/>
            <w:right w:val="none" w:sz="0" w:space="0" w:color="auto"/>
          </w:divBdr>
        </w:div>
      </w:divsChild>
    </w:div>
    <w:div w:id="2014725427">
      <w:bodyDiv w:val="1"/>
      <w:marLeft w:val="0"/>
      <w:marRight w:val="0"/>
      <w:marTop w:val="0"/>
      <w:marBottom w:val="0"/>
      <w:divBdr>
        <w:top w:val="none" w:sz="0" w:space="0" w:color="auto"/>
        <w:left w:val="none" w:sz="0" w:space="0" w:color="auto"/>
        <w:bottom w:val="none" w:sz="0" w:space="0" w:color="auto"/>
        <w:right w:val="none" w:sz="0" w:space="0" w:color="auto"/>
      </w:divBdr>
      <w:divsChild>
        <w:div w:id="2114785915">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FB80-C5AF-4C86-AAA7-646F380F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16</cp:revision>
  <cp:lastPrinted>2019-04-10T01:16:00Z</cp:lastPrinted>
  <dcterms:created xsi:type="dcterms:W3CDTF">2019-04-08T03:28:00Z</dcterms:created>
  <dcterms:modified xsi:type="dcterms:W3CDTF">2019-04-10T06:49:00Z</dcterms:modified>
</cp:coreProperties>
</file>