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4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Проект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Биробиджанский муниципальный район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Еврейской автономной области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                                           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  <w:t xml:space="preserve">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с.Бирофельд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утверждении Порядка предоставления и заслушивания ежегодного отчета главы Бирофельдского сельского поселения о результатах его деятельности и о деятельности администрации Бирофельдского сельского поселения в том числе о решении вопросов,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поставленных Собранием депутатов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           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В целях реализации принципа подотчетности и подконтрольности главы Бирофельдского сельского поселения населению и представительному органу муниципального образования, в соответствии со статьями 35, 36, 37 Федерального закона от 06.10.2003 № 131-ФЗ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а также в соответствии со статьями 18, 22, 27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3242EF"/>
            <w:spacing w:val="2"/>
            <w:position w:val="0"/>
            <w:sz w:val="28"/>
            <w:u w:val="single"/>
            <w:shd w:fill="FFFFFF" w:val="clear"/>
          </w:rPr>
          <w:t xml:space="preserve">Устава</w:t>
        </w:r>
      </w:hyperlink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муниципального  образования 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Биробиджанского муниципального района Еврейской автономной области,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Собрание депутатов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РЕШИЛО: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1.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Утвердить прилагаемый Порядок предоставления и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заслушивания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ежегодного отчета главы Бирофельдского сельского поселения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 результатах его деятельности и деятельности администрации Бирофельдского сельского поселения, в том числе о решении вопросов, поставленных Собранием депутатов.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2.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Признать утратившим силу решение Собрания депутатов от  30.03.2015 №154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Об установлении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Порядка и срока представления ежегодного отчета главы Бирофельдского сельского поселения о результатах его деятельности и о деятельности администрации Бирофельдского сельского поселения, в том числе о решении вопросов, поставленных Собранием депутатов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».</w:t>
        <w:br/>
        <w:t xml:space="preserve">     3.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Контроль за исполнением настоящего решения возложить на постоянную  комиссию Собрания депутатов по Регламенту и 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2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депутатской  этике (Гуцелюк Л.А.).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    4.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Настоящее решение опубликовать в Информационном бюллетене Бирофельдского сельского поселения Биробиджанского муниципального района. 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5.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Настоящее решение вступает в силу после дня  его официального опубликования.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br/>
      </w: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Глава сельского поселения                                                    М.Ю. Ворон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     </w:t>
        <w:br/>
        <w:t xml:space="preserve">     </w:t>
        <w:br/>
        <w:t xml:space="preserve">     </w:t>
      </w: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br/>
        <w:t xml:space="preserve">     </w:t>
      </w: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Утвержден: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  <w:br/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решением Собрания депутатов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                                                                        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от   27.10. 2016 №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276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Порядок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предоставления и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заслушивания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ежегодного отчета главы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о результатах его деятельности и о деятельности администрации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поселения,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в том числе о решении вопросов, поставленных Собранием депутатов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Общие положения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     1.1.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Порядок предоставления и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заслушивания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ежегодного отчета главы Бирофельдского сельского поселения о результатах его деятельности и о деятельности администрации  Бирофельдского сельского поселения,  в том числе о решении вопросов, поставленных Собранием депутатов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далее - Порядок) разработан в целях реализации принципа подотчетности и подконтрольности главы  Бирофельдского сельского поселения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населению и представительному органу муниципального образования, в соответствии со статьями 35, 36, 37 Федерального закона от 06.10.2003 № 131-ФЗ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а также в соответствии со статьями 18, 22, 27  </w:t>
      </w:r>
      <w:r>
        <w:rPr>
          <w:rFonts w:ascii="Times New Roman" w:hAnsi="Times New Roman" w:cs="Times New Roman" w:eastAsia="Times New Roman"/>
          <w:color w:val="3242EF"/>
          <w:spacing w:val="2"/>
          <w:position w:val="0"/>
          <w:sz w:val="28"/>
          <w:u w:val="single"/>
          <w:shd w:fill="FFFFFF" w:val="clear"/>
        </w:rPr>
        <w:t xml:space="preserve">Устава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муниципального образования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Бирофельдское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Биробиджанского муниципального района Еврейской автономной области.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1.2.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Ежегодный отчет главы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о результатах его деятельности и о деятельности администрации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поселения,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в том числе о решении вопросов, поставленных Собранием депутатов (далее - ежегодный отчет) -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это официальное выступление высшего должностного лица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 перед Собранием депутатов и населением.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Представление и содержание ежегодного отчета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     2.1.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Ежегодный отчет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предоставляется главой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(далее - главой  сельского поселения) и заслушивается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на очередном либо внеочередном заседании Собрания депутатов не позднее 01 июня года, следующего за отчетным.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2.2.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Уведомление о планируемом представлении ежегодного отчета глава сельского  поселения направляет в адрес Собрания депутатов не позднее, чем за 10 календарных дней до даты проведения заседания.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  <w:br/>
        <w:t xml:space="preserve">     2.3.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Поступивший в Собрание депутатов ежегодный отчет подлежит регистрации в  Собрании депутатов в день его поступления.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  <w:br/>
        <w:t xml:space="preserve">     2.4.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К тексту ежегодного отчета прилагается сопроводительное письмо с </w:t>
      </w:r>
    </w:p>
    <w:p>
      <w:pPr>
        <w:spacing w:before="30" w:after="30" w:line="240"/>
        <w:ind w:right="0" w:left="0" w:firstLine="0"/>
        <w:jc w:val="lef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просьбой включить в повестку дня заседания Собрания депутатов рассмотрение ежегодного отчета, содержащее перечень прилагаемых документов.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2.5.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Ежегодный отчет представляется на бумажном и электронном носителях.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2.6.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Ежегодный отчет должен содержать полную информацию за предшествующий ежегодному отчету календарный год о результатах деятельности главы  сельского поселения, деятельности администрации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Ежегодный отчет может быть подкреплен статистическими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графическими материалами в виде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таблиц, схем и слайдов.</w:t>
        <w:br/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Проведение ежегодного отчета главы  сельского поселения перед</w:t>
        <w:br/>
        <w:t xml:space="preserve">Собранием депутатов и населением.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     3.1.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Проведение ежегодного отчета осуществляется открыто перед депутатами, населением, общественными организациями, средствами массовой   информации.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3.2.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Ежегодный  отчет   главы    сельского   поселения    должен содержать   общую   характеристику   социально-политической и социально-экономической обстановки  Бирофельдского сельского поселения.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  <w:br/>
        <w:t xml:space="preserve">     3.4.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После  выступления  главы  сельского  поселения  с  отчетом  все желающие  могут  принять  участие  в   его обсуждении. Продолжительность   выступления    участника   обсуждений  не    более  пяти   минут,  общая   продолжительность     обсуждений     отчета    главы   сельского поселения не более одного часа. 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Процедура рассмотрения и заслушивания отчета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     4.1.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Информация о дате, времени и месте проведения заседания Собрания депутатов по рассмотрению ежегодного отчета главы  сельского поселения не позднее, чем за семь дней сообщается депутатам Собрания депутатов, прокурору Биробиджанского района, а также размещается на официальном   интернет-сайте Биробиджанского муниципального района 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332E2D"/>
            <w:spacing w:val="2"/>
            <w:position w:val="0"/>
            <w:sz w:val="28"/>
            <w:u w:val="single"/>
            <w:shd w:fill="FFFFFF" w:val="clear"/>
          </w:rPr>
          <w:t xml:space="preserve">www.bir.eao.ru</w:t>
        </w:r>
      </w:hyperlink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).</w:t>
        <w:br/>
        <w:t xml:space="preserve">     4.2.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Заслушивание ежегодного отчета производится в форме доклада на заседании Собрании депутатов в соответствии с Регламентом.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4.3.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В заседании могут участвовать представители средств массовой информации, органов местного самоуправления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Бирофельдского сельского поселения,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  трудовых коллективов, общественных организаций, избиратели, а также граждане, направившие на имя главы муниципального района заявку о желании принять участие в заседании Собрания депутатов не позднее, чем за три дня до начала заседания.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</w:r>
    </w:p>
    <w:p>
      <w:pPr>
        <w:spacing w:before="30" w:after="30" w:line="240"/>
        <w:ind w:right="0" w:left="0" w:firstLine="0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Опубликование отчета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     5.1.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Текст ежегодного отчета главы муниципального района в течение семи дней после его проведения размещается на официальном интернет-сайте Биробиджанского муниципального района.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                                      6.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Контроль и ответственность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</w:t>
        <w:br/>
        <w:t xml:space="preserve">     6.1.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Контроль за соблюдением норм и правил настоящего Порядка осуществляется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председателем Собрания депутатов, а в его отсутствие его заместителем.</w:t>
        <w:br/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     6.2.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FFFFFF" w:val="clear"/>
        </w:rPr>
        <w:t xml:space="preserve">Ответственность за нарушение настоящего Порядка определяется в соответствии с законодательством и муниципальными нормативными правовыми актами.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npa.eao.ru/law?d&amp;nd=642201275&amp;prevDoc=517510360&amp;mark=0000000000000000000000000000000000000000000000000061M0VO" Id="docRId0" Type="http://schemas.openxmlformats.org/officeDocument/2006/relationships/hyperlink"/><Relationship TargetMode="External" Target="http://www.bir.eao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