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99"/>
      </w:tblGrid>
      <w:tr w:rsidR="00521196" w:rsidRPr="00262691" w:rsidTr="003A6BD5">
        <w:tc>
          <w:tcPr>
            <w:tcW w:w="5106" w:type="dxa"/>
          </w:tcPr>
          <w:p w:rsidR="009F144E" w:rsidRPr="00262691" w:rsidRDefault="009F144E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bookmarkStart w:id="0" w:name="_GoBack"/>
            <w:bookmarkEnd w:id="0"/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«</w:t>
            </w:r>
            <w:r w:rsidR="00005BA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24</w:t>
            </w:r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»</w:t>
            </w:r>
            <w:r w:rsidR="002253CE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A2434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сентября</w:t>
            </w:r>
            <w:r w:rsidR="002253CE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2630B5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201</w:t>
            </w:r>
            <w:r w:rsidR="005163B6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8</w:t>
            </w:r>
            <w:r w:rsidR="002630B5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г.</w:t>
            </w:r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№__</w:t>
            </w:r>
            <w:r w:rsidR="0038274A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</w:t>
            </w:r>
          </w:p>
          <w:p w:rsidR="0007545C" w:rsidRPr="00262691" w:rsidRDefault="0038274A" w:rsidP="003A6BD5">
            <w:pPr>
              <w:ind w:left="885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9A31D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н</w:t>
            </w:r>
            <w:r w:rsidR="0007545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а </w:t>
            </w:r>
            <w:proofErr w:type="gramStart"/>
            <w:r w:rsidR="0007545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№ </w:t>
            </w:r>
            <w:r w:rsidR="00580CAB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5D7C8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</w:t>
            </w:r>
            <w:proofErr w:type="gramEnd"/>
            <w:r w:rsidR="005D7C8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________</w:t>
            </w:r>
            <w:r w:rsidR="0007545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от </w:t>
            </w:r>
            <w:r w:rsidR="00066CC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</w:t>
            </w:r>
            <w:r w:rsidR="005D7C87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_____</w:t>
            </w:r>
            <w:r w:rsidR="009A31DC" w:rsidRPr="0026269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__</w:t>
            </w:r>
          </w:p>
          <w:p w:rsidR="00521196" w:rsidRPr="00262691" w:rsidRDefault="00521196" w:rsidP="002A1D38">
            <w:pPr>
              <w:ind w:left="885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099" w:type="dxa"/>
          </w:tcPr>
          <w:p w:rsidR="00501257" w:rsidRPr="00262691" w:rsidRDefault="006423A4" w:rsidP="005D7C8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2691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</w:t>
            </w:r>
          </w:p>
          <w:p w:rsidR="00234136" w:rsidRPr="00262691" w:rsidRDefault="00234136" w:rsidP="0050125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196" w:rsidRPr="00262691" w:rsidRDefault="00521196" w:rsidP="0052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57" w:rsidRPr="00262691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57" w:rsidRPr="00262691" w:rsidRDefault="00501257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Pr="00262691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A4" w:rsidRPr="00262691" w:rsidRDefault="006423A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A4" w:rsidRDefault="002253CE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91">
        <w:rPr>
          <w:rFonts w:ascii="Times New Roman" w:hAnsi="Times New Roman" w:cs="Times New Roman"/>
          <w:sz w:val="28"/>
          <w:szCs w:val="28"/>
        </w:rPr>
        <w:t xml:space="preserve">    НКО «РОКР» направляет Вам актуальную информацию </w:t>
      </w:r>
      <w:r w:rsidR="00CD70F6" w:rsidRPr="00262691">
        <w:rPr>
          <w:rFonts w:ascii="Times New Roman" w:hAnsi="Times New Roman" w:cs="Times New Roman"/>
          <w:sz w:val="28"/>
          <w:szCs w:val="28"/>
        </w:rPr>
        <w:t xml:space="preserve">для размещения на ваших </w:t>
      </w:r>
      <w:r w:rsidR="000A4CEA" w:rsidRPr="00262691">
        <w:rPr>
          <w:rFonts w:ascii="Times New Roman" w:hAnsi="Times New Roman" w:cs="Times New Roman"/>
          <w:sz w:val="28"/>
          <w:szCs w:val="28"/>
        </w:rPr>
        <w:t>сайтах, в инф</w:t>
      </w:r>
      <w:r w:rsidR="0010166E">
        <w:rPr>
          <w:rFonts w:ascii="Times New Roman" w:hAnsi="Times New Roman" w:cs="Times New Roman"/>
          <w:sz w:val="28"/>
          <w:szCs w:val="28"/>
        </w:rPr>
        <w:t>о</w:t>
      </w:r>
      <w:r w:rsidR="00005BA5">
        <w:rPr>
          <w:rFonts w:ascii="Times New Roman" w:hAnsi="Times New Roman" w:cs="Times New Roman"/>
          <w:sz w:val="28"/>
          <w:szCs w:val="28"/>
        </w:rPr>
        <w:t>рмационных бюллетенях, газетах, а также ссылку на видео</w:t>
      </w:r>
      <w:r w:rsidR="00C92F8C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C92F8C" w:rsidRPr="00C60FE0">
          <w:rPr>
            <w:rStyle w:val="ab"/>
            <w:rFonts w:ascii="Times New Roman" w:hAnsi="Times New Roman" w:cs="Times New Roman"/>
            <w:sz w:val="28"/>
            <w:szCs w:val="28"/>
          </w:rPr>
          <w:t>http://www.fkr-eao.ru/video</w:t>
        </w:r>
      </w:hyperlink>
      <w:r w:rsidR="00C92F8C">
        <w:rPr>
          <w:rFonts w:ascii="Times New Roman" w:hAnsi="Times New Roman" w:cs="Times New Roman"/>
          <w:sz w:val="28"/>
          <w:szCs w:val="28"/>
        </w:rPr>
        <w:t xml:space="preserve"> </w:t>
      </w:r>
      <w:r w:rsidR="00005BA5">
        <w:rPr>
          <w:rFonts w:ascii="Times New Roman" w:hAnsi="Times New Roman" w:cs="Times New Roman"/>
          <w:sz w:val="28"/>
          <w:szCs w:val="28"/>
        </w:rPr>
        <w:t xml:space="preserve"> и интервью </w:t>
      </w:r>
      <w:hyperlink r:id="rId9" w:history="1">
        <w:r w:rsidR="00C92F8C" w:rsidRPr="00C60FE0">
          <w:rPr>
            <w:rStyle w:val="ab"/>
            <w:rFonts w:ascii="Times New Roman" w:hAnsi="Times New Roman" w:cs="Times New Roman"/>
            <w:sz w:val="28"/>
            <w:szCs w:val="28"/>
          </w:rPr>
          <w:t>http://www.fkr-eao.ru/intervyu</w:t>
        </w:r>
      </w:hyperlink>
      <w:r w:rsidR="00C92F8C">
        <w:rPr>
          <w:rFonts w:ascii="Times New Roman" w:hAnsi="Times New Roman" w:cs="Times New Roman"/>
          <w:sz w:val="28"/>
          <w:szCs w:val="28"/>
        </w:rPr>
        <w:t xml:space="preserve"> </w:t>
      </w:r>
      <w:r w:rsidR="00005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4" w:rsidRDefault="003F685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854" w:rsidRPr="00262691" w:rsidRDefault="003F6854" w:rsidP="002253CE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902" w:rsidRPr="00262691" w:rsidRDefault="001D2902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1D" w:rsidRPr="00262691" w:rsidRDefault="00FD4C1D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EA" w:rsidRPr="00262691" w:rsidRDefault="000A4CE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EA" w:rsidRPr="00262691" w:rsidRDefault="000A4CEA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Pr="00262691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06" w:rsidRDefault="00C41C06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34" w:rsidRDefault="001A2434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A5" w:rsidRPr="00005BA5" w:rsidRDefault="00005BA5" w:rsidP="00005BA5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Самое необходимое для вас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 </w:t>
      </w:r>
      <w:hyperlink r:id="rId10" w:history="1">
        <w:r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fkr-eao.ru</w:t>
        </w:r>
      </w:hyperlink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реализованы разделы, в которых любое заинтересованное лицо может получить полезную информацию об организации капитального ремонта многоквартирного дома.</w:t>
      </w:r>
    </w:p>
    <w:p w:rsidR="00005BA5" w:rsidRPr="00005BA5" w:rsidRDefault="00005BA5" w:rsidP="00005BA5">
      <w:pPr>
        <w:shd w:val="clear" w:color="auto" w:fill="FFFFFF"/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разделе «</w:t>
      </w:r>
      <w:hyperlink r:id="rId11" w:history="1">
        <w:r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Ежеквартальный отчет</w:t>
        </w:r>
      </w:hyperlink>
      <w:r w:rsidRPr="0000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содержится информация о начисленных и уплаченных взносах на капитальный ремонт в разрезе помещений многоквартирного дома.</w:t>
      </w:r>
    </w:p>
    <w:p w:rsidR="00005BA5" w:rsidRPr="00005BA5" w:rsidRDefault="00005BA5" w:rsidP="00005BA5">
      <w:pPr>
        <w:shd w:val="clear" w:color="auto" w:fill="FFFFFF"/>
        <w:spacing w:before="240" w:after="240" w:line="36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раздел реализован во исполнение требований </w:t>
      </w:r>
      <w:hyperlink r:id="rId12" w:history="1">
        <w:r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Приказ Минстроя России от 30.12.2015 N 965/</w:t>
        </w:r>
        <w:proofErr w:type="spellStart"/>
        <w:r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</w:t>
        </w:r>
        <w:proofErr w:type="spellEnd"/>
      </w:hyperlink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</w:t>
      </w:r>
      <w:hyperlink r:id="rId13" w:history="1">
        <w:r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Узнать всё о доме</w:t>
        </w:r>
      </w:hyperlink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каждому многоквартирному дому содержится информация о собранных собственниками взносах на капитальный ремонт, задолженности по их уплате, предельных сроках проведения капитального ремонта, этапах работ по капитальному ремонту.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выполнения работ по капитальному ремонту многоквартирных домов, включенных в краткосрочный план, размещена на сайте в разделе «</w:t>
      </w:r>
      <w:hyperlink r:id="rId14" w:anchor="1494982438688-d2995939-a76f" w:history="1">
        <w:r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Ход работ по капитальному ремонту</w:t>
        </w:r>
      </w:hyperlink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нем, в частности, размещены сведения о стоимости работ по капитальному ремонту, наименовании подрядных организаций, а также сроках начала и завершения работ.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доступна в отношении многоквартирных домов, собственники помещений в которых формируют фонд капитального ремонта на счете регионального оператора. По многоквартирным домам, жители которых накапливают средства на капитальный ремонт на специальных счетах регионального оператора, в разделе «Собственникам» в удобном формате размещены реквизиты специальных счетов для оплаты взносов на капитальный ремонт, а также в разделе «Найти свой дом» жители таких домов смогут узнать объем средств, накопленных на специальном счете.</w:t>
      </w:r>
    </w:p>
    <w:p w:rsidR="00005BA5" w:rsidRPr="00005BA5" w:rsidRDefault="00B422D1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005BA5"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НКО – Фонд «Региональный оператор по проведению капитального ремонта многоквартирных домов ЕАО»</w:t>
        </w:r>
      </w:hyperlink>
    </w:p>
    <w:p w:rsidR="00005BA5" w:rsidRDefault="00005BA5" w:rsidP="00005BA5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Экономист отдела бухгалтерии</w:t>
      </w:r>
    </w:p>
    <w:p w:rsidR="00005BA5" w:rsidRDefault="00005BA5" w:rsidP="00005BA5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5" w:rsidRDefault="00005BA5" w:rsidP="00005BA5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5" w:rsidRDefault="00005BA5" w:rsidP="00005BA5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5" w:rsidRDefault="00005BA5" w:rsidP="00005BA5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5" w:rsidRDefault="00005BA5" w:rsidP="00005BA5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5" w:rsidRPr="00005BA5" w:rsidRDefault="00005BA5" w:rsidP="00005BA5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Квитанции на оплату взносов на капитальный ремонт за август 2018 года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СОБСТВЕННИКИ жилых помещений!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оператор сообщает о том, что в связи со сменой подрядной организации, осуществляющей доставку платежных документов, квитанции на оплату взносов на капитальный ремонт за август месяц будут доставлены собственникам жилых помещений многоквартирных домов до 15 сентября.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срочной оплаты взносов за август месяц, собственники могут обратиться в почтовые </w:t>
      </w:r>
      <w:proofErr w:type="gramStart"/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,</w:t>
      </w:r>
      <w:proofErr w:type="gramEnd"/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«РКЦ» указав свой адрес помещения, а так же обратиться в отделения Сбербанка или по системе Сбербанк-онлайн указав номер лицевого счета по предыдущей квитанции.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КНКО «РОКР» предлагает собственникам помещений получать квитанции на электронную </w:t>
      </w:r>
      <w:proofErr w:type="gramStart"/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,</w:t>
      </w:r>
      <w:proofErr w:type="gramEnd"/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необходимо обратиться лично в региональный оператор или прислать обращение на электронную почту (ro_nkorokr.eao@mail.ru) с заявлением (с указанием адреса электронной почты и адреса помещения).</w:t>
      </w:r>
    </w:p>
    <w:p w:rsid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проведения капитального ремонта  в Вашем доме Вы можете узнать на сайте Регионального оператора </w:t>
      </w:r>
      <w:hyperlink r:id="rId16" w:history="1">
        <w:r w:rsidRPr="00005BA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http://www.fkr-eao.ru</w:t>
        </w:r>
      </w:hyperlink>
    </w:p>
    <w:p w:rsid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5" w:rsidRPr="00005BA5" w:rsidRDefault="00005BA5" w:rsidP="00005BA5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 уважаемые собственники МКД!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95525" cy="1285240"/>
            <wp:effectExtent l="0" t="0" r="9525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оператор по капитальному ремонту ЕАО начинает широкомасштабную работу по взысканию задолженности по взносам на капитальный ремонт. В целях недопущения подачи в суд и возложения на Вас дополнительных расходов в виде пени и судебных издержек, просим Вас оплатить имеющуюся задолженность или обратиться в юридический отдел регионального оператора за заключением соглашения о реструктуризации задолженности.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Также напоминаем Вам о возможности получать квитанции по средствам электронной почты. Это Вы можете сделать несколькими способами:</w:t>
      </w:r>
    </w:p>
    <w:p w:rsidR="00005BA5" w:rsidRPr="00005BA5" w:rsidRDefault="00005BA5" w:rsidP="00005BA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расчетный отдел.</w:t>
      </w:r>
    </w:p>
    <w:p w:rsidR="00005BA5" w:rsidRPr="00005BA5" w:rsidRDefault="00005BA5" w:rsidP="00005BA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электронное заявление на официальном сайте фонда.</w:t>
      </w:r>
    </w:p>
    <w:p w:rsidR="00005BA5" w:rsidRPr="00005BA5" w:rsidRDefault="00005BA5" w:rsidP="00005BA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по номеру телефона линии </w:t>
      </w:r>
      <w:proofErr w:type="spellStart"/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 (924) 740-26-00.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контактная информация указана на квитанциях.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05BA5" w:rsidRPr="00005BA5" w:rsidRDefault="00005BA5" w:rsidP="00005BA5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парламент ЕАО внесен законопроект, которым предлагается расширить перечень работ по капитальному ремонту общего имущества многоквартирных домов в ЕАО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14600" cy="1575435"/>
            <wp:effectExtent l="0" t="0" r="0" b="5715"/>
            <wp:wrapSquare wrapText="bothSides"/>
            <wp:docPr id="2" name="Рисунок 2" descr="уда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лит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авторы документа предлагают включить в список такой вид работ, как реконструкция крыши многоквартирного дома. Это позволит в рамках региональной программы капремонта заменять плоские крыши на так называемые скатные.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«Большинство домов в Еврейской автономии строились с плоскими крышами с мягким покрытием, срок службы которого ограничен всего десятком лет. Естественно, оно быстро приходит в негодность, вода начинает проникать в квартиры жильцов пятых этажей, и не только пятых. Поэтому впоследствии на очень многих домах плоские крыши были заменены на скатные, — комментирует документ председатель областного парламента Любовь Павлова. – Однако плоские крыши по-прежнему еще есть. Учитывая их износ, они создают людям немало проблем, а их замена на современные – дело дорогостоящее. Самое оптимальное сделать это во время проведения капитального ремонта многоквартирного дома, то есть провести реконструкцию. Но сейчас в областном законе есть пункт только о ремонте. Поэтому и был разработан этот законопроект, чтобы расширить перечень работ, которые можно выполнять по программе капремонта».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также предлагается дополнить некоторыми другими нормами. Профильный комитет рассмотрит его уже послезавтра, а окончательное решение по нему депутаты вынесут на пленарном заседании областного парламента, которое состоится 21 сентября.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BA5" w:rsidRPr="00005BA5" w:rsidRDefault="00005BA5" w:rsidP="00005B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AEA" w:rsidRPr="00916AEA" w:rsidRDefault="00916AEA" w:rsidP="00916AEA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AEA" w:rsidRPr="00916AEA" w:rsidSect="00916AE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2" w:right="282" w:bottom="28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D1" w:rsidRDefault="00B422D1" w:rsidP="003F1927">
      <w:pPr>
        <w:spacing w:after="0" w:line="240" w:lineRule="auto"/>
      </w:pPr>
      <w:r>
        <w:separator/>
      </w:r>
    </w:p>
  </w:endnote>
  <w:endnote w:type="continuationSeparator" w:id="0">
    <w:p w:rsidR="00B422D1" w:rsidRDefault="00B422D1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D1" w:rsidRDefault="00B422D1" w:rsidP="003F1927">
      <w:pPr>
        <w:spacing w:after="0" w:line="240" w:lineRule="auto"/>
      </w:pPr>
      <w:r>
        <w:separator/>
      </w:r>
    </w:p>
  </w:footnote>
  <w:footnote w:type="continuationSeparator" w:id="0">
    <w:p w:rsidR="00B422D1" w:rsidRDefault="00B422D1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Pr="00E7787D" w:rsidRDefault="00E7787D" w:rsidP="008411E8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2F5FC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2F5FC9" w:rsidRPr="002D6DAB" w:rsidRDefault="002F5FC9" w:rsidP="002F5FC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F5FC9" w:rsidRDefault="002F5FC9" w:rsidP="002F5FC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2F5FC9" w:rsidRDefault="002F5FC9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1C6"/>
    <w:multiLevelType w:val="multilevel"/>
    <w:tmpl w:val="857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4D0D"/>
    <w:multiLevelType w:val="multilevel"/>
    <w:tmpl w:val="770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2267E"/>
    <w:multiLevelType w:val="multilevel"/>
    <w:tmpl w:val="F1B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07171"/>
    <w:multiLevelType w:val="multilevel"/>
    <w:tmpl w:val="91C2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634"/>
    <w:multiLevelType w:val="multilevel"/>
    <w:tmpl w:val="35C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76DA9"/>
    <w:multiLevelType w:val="multilevel"/>
    <w:tmpl w:val="79B6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1005E"/>
    <w:multiLevelType w:val="multilevel"/>
    <w:tmpl w:val="7402E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F25E0"/>
    <w:multiLevelType w:val="multilevel"/>
    <w:tmpl w:val="6C24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659B4"/>
    <w:multiLevelType w:val="multilevel"/>
    <w:tmpl w:val="39C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B290F"/>
    <w:multiLevelType w:val="multilevel"/>
    <w:tmpl w:val="B68A8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6008E"/>
    <w:multiLevelType w:val="multilevel"/>
    <w:tmpl w:val="DCB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D2F4E"/>
    <w:multiLevelType w:val="multilevel"/>
    <w:tmpl w:val="F21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24F37"/>
    <w:multiLevelType w:val="multilevel"/>
    <w:tmpl w:val="701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455D3"/>
    <w:multiLevelType w:val="multilevel"/>
    <w:tmpl w:val="AEA6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2B9F"/>
    <w:multiLevelType w:val="multilevel"/>
    <w:tmpl w:val="816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177CB"/>
    <w:multiLevelType w:val="multilevel"/>
    <w:tmpl w:val="E29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C54F3"/>
    <w:multiLevelType w:val="multilevel"/>
    <w:tmpl w:val="544C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5C38"/>
    <w:multiLevelType w:val="multilevel"/>
    <w:tmpl w:val="2FB8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77750"/>
    <w:multiLevelType w:val="multilevel"/>
    <w:tmpl w:val="FCAE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B00EFA"/>
    <w:multiLevelType w:val="multilevel"/>
    <w:tmpl w:val="A3D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E170F"/>
    <w:multiLevelType w:val="multilevel"/>
    <w:tmpl w:val="941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730A5"/>
    <w:multiLevelType w:val="multilevel"/>
    <w:tmpl w:val="B0C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266C3"/>
    <w:multiLevelType w:val="multilevel"/>
    <w:tmpl w:val="0F4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578F4"/>
    <w:multiLevelType w:val="multilevel"/>
    <w:tmpl w:val="D6F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2726B"/>
    <w:multiLevelType w:val="multilevel"/>
    <w:tmpl w:val="A3E4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A2C01"/>
    <w:multiLevelType w:val="multilevel"/>
    <w:tmpl w:val="B60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97004"/>
    <w:multiLevelType w:val="multilevel"/>
    <w:tmpl w:val="190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94712"/>
    <w:multiLevelType w:val="multilevel"/>
    <w:tmpl w:val="930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F5E04"/>
    <w:multiLevelType w:val="multilevel"/>
    <w:tmpl w:val="F9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73C30"/>
    <w:multiLevelType w:val="multilevel"/>
    <w:tmpl w:val="70E6A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8105D"/>
    <w:multiLevelType w:val="multilevel"/>
    <w:tmpl w:val="F8CE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6370E"/>
    <w:multiLevelType w:val="multilevel"/>
    <w:tmpl w:val="9848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50B40"/>
    <w:multiLevelType w:val="multilevel"/>
    <w:tmpl w:val="A12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06391"/>
    <w:multiLevelType w:val="multilevel"/>
    <w:tmpl w:val="1D7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DA1D1D"/>
    <w:multiLevelType w:val="multilevel"/>
    <w:tmpl w:val="20A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44119"/>
    <w:multiLevelType w:val="multilevel"/>
    <w:tmpl w:val="46F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36"/>
  </w:num>
  <w:num w:numId="6">
    <w:abstractNumId w:val="12"/>
  </w:num>
  <w:num w:numId="7">
    <w:abstractNumId w:val="29"/>
  </w:num>
  <w:num w:numId="8">
    <w:abstractNumId w:val="23"/>
  </w:num>
  <w:num w:numId="9">
    <w:abstractNumId w:val="20"/>
  </w:num>
  <w:num w:numId="10">
    <w:abstractNumId w:val="16"/>
  </w:num>
  <w:num w:numId="11">
    <w:abstractNumId w:val="19"/>
  </w:num>
  <w:num w:numId="12">
    <w:abstractNumId w:val="0"/>
  </w:num>
  <w:num w:numId="13">
    <w:abstractNumId w:val="21"/>
  </w:num>
  <w:num w:numId="14">
    <w:abstractNumId w:val="34"/>
  </w:num>
  <w:num w:numId="15">
    <w:abstractNumId w:val="26"/>
  </w:num>
  <w:num w:numId="16">
    <w:abstractNumId w:val="4"/>
  </w:num>
  <w:num w:numId="17">
    <w:abstractNumId w:val="24"/>
  </w:num>
  <w:num w:numId="18">
    <w:abstractNumId w:val="11"/>
  </w:num>
  <w:num w:numId="19">
    <w:abstractNumId w:val="35"/>
  </w:num>
  <w:num w:numId="20">
    <w:abstractNumId w:val="17"/>
  </w:num>
  <w:num w:numId="21">
    <w:abstractNumId w:val="13"/>
  </w:num>
  <w:num w:numId="22">
    <w:abstractNumId w:val="30"/>
  </w:num>
  <w:num w:numId="23">
    <w:abstractNumId w:val="6"/>
  </w:num>
  <w:num w:numId="24">
    <w:abstractNumId w:val="22"/>
  </w:num>
  <w:num w:numId="25">
    <w:abstractNumId w:val="2"/>
  </w:num>
  <w:num w:numId="26">
    <w:abstractNumId w:val="28"/>
  </w:num>
  <w:num w:numId="27">
    <w:abstractNumId w:val="33"/>
  </w:num>
  <w:num w:numId="28">
    <w:abstractNumId w:val="18"/>
  </w:num>
  <w:num w:numId="29">
    <w:abstractNumId w:val="32"/>
  </w:num>
  <w:num w:numId="30">
    <w:abstractNumId w:val="8"/>
  </w:num>
  <w:num w:numId="31">
    <w:abstractNumId w:val="15"/>
  </w:num>
  <w:num w:numId="32">
    <w:abstractNumId w:val="3"/>
  </w:num>
  <w:num w:numId="33">
    <w:abstractNumId w:val="9"/>
  </w:num>
  <w:num w:numId="34">
    <w:abstractNumId w:val="31"/>
  </w:num>
  <w:num w:numId="35">
    <w:abstractNumId w:val="25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3E46"/>
    <w:rsid w:val="00005BA5"/>
    <w:rsid w:val="00007E7B"/>
    <w:rsid w:val="000155A7"/>
    <w:rsid w:val="00024B48"/>
    <w:rsid w:val="00032ADF"/>
    <w:rsid w:val="00036078"/>
    <w:rsid w:val="000513D1"/>
    <w:rsid w:val="00060AE0"/>
    <w:rsid w:val="00066CC7"/>
    <w:rsid w:val="00067312"/>
    <w:rsid w:val="00071F00"/>
    <w:rsid w:val="000738C6"/>
    <w:rsid w:val="0007545C"/>
    <w:rsid w:val="000940F0"/>
    <w:rsid w:val="000A4CEA"/>
    <w:rsid w:val="000A66EE"/>
    <w:rsid w:val="000B41EA"/>
    <w:rsid w:val="000E133D"/>
    <w:rsid w:val="000E1494"/>
    <w:rsid w:val="000E375B"/>
    <w:rsid w:val="000F1978"/>
    <w:rsid w:val="0010166E"/>
    <w:rsid w:val="00115CEE"/>
    <w:rsid w:val="001341BD"/>
    <w:rsid w:val="00140730"/>
    <w:rsid w:val="00143F4B"/>
    <w:rsid w:val="00154BCE"/>
    <w:rsid w:val="00176CE0"/>
    <w:rsid w:val="001806F5"/>
    <w:rsid w:val="001A2434"/>
    <w:rsid w:val="001A4623"/>
    <w:rsid w:val="001B425B"/>
    <w:rsid w:val="001B6272"/>
    <w:rsid w:val="001C21A6"/>
    <w:rsid w:val="001D2624"/>
    <w:rsid w:val="001D2902"/>
    <w:rsid w:val="001D69DC"/>
    <w:rsid w:val="002253CE"/>
    <w:rsid w:val="0023143F"/>
    <w:rsid w:val="00234136"/>
    <w:rsid w:val="002433BE"/>
    <w:rsid w:val="00251B24"/>
    <w:rsid w:val="00252BA5"/>
    <w:rsid w:val="002546CB"/>
    <w:rsid w:val="0025559A"/>
    <w:rsid w:val="00262691"/>
    <w:rsid w:val="002630B5"/>
    <w:rsid w:val="00272936"/>
    <w:rsid w:val="002749F7"/>
    <w:rsid w:val="002901A3"/>
    <w:rsid w:val="00292F8C"/>
    <w:rsid w:val="002941D8"/>
    <w:rsid w:val="002A1D38"/>
    <w:rsid w:val="002B4269"/>
    <w:rsid w:val="002C0370"/>
    <w:rsid w:val="002C2EB3"/>
    <w:rsid w:val="002C7B2A"/>
    <w:rsid w:val="002D273C"/>
    <w:rsid w:val="002D4BC0"/>
    <w:rsid w:val="002D6DAB"/>
    <w:rsid w:val="002F4A36"/>
    <w:rsid w:val="002F5FC9"/>
    <w:rsid w:val="00304E97"/>
    <w:rsid w:val="00306EEB"/>
    <w:rsid w:val="003152AA"/>
    <w:rsid w:val="003173A5"/>
    <w:rsid w:val="003239E7"/>
    <w:rsid w:val="003353DD"/>
    <w:rsid w:val="0034279E"/>
    <w:rsid w:val="00346AE8"/>
    <w:rsid w:val="00351574"/>
    <w:rsid w:val="00366B11"/>
    <w:rsid w:val="0038274A"/>
    <w:rsid w:val="00383261"/>
    <w:rsid w:val="00386DED"/>
    <w:rsid w:val="00393484"/>
    <w:rsid w:val="0039486A"/>
    <w:rsid w:val="003A050E"/>
    <w:rsid w:val="003A6BD5"/>
    <w:rsid w:val="003B638C"/>
    <w:rsid w:val="003C048F"/>
    <w:rsid w:val="003C50AA"/>
    <w:rsid w:val="003D7B2D"/>
    <w:rsid w:val="003D7BC3"/>
    <w:rsid w:val="003E2769"/>
    <w:rsid w:val="003E79C8"/>
    <w:rsid w:val="003F1927"/>
    <w:rsid w:val="003F6854"/>
    <w:rsid w:val="003F6D8D"/>
    <w:rsid w:val="00442136"/>
    <w:rsid w:val="0044324C"/>
    <w:rsid w:val="0046469A"/>
    <w:rsid w:val="00471918"/>
    <w:rsid w:val="00487F7C"/>
    <w:rsid w:val="00490F0F"/>
    <w:rsid w:val="004928DD"/>
    <w:rsid w:val="004B33BF"/>
    <w:rsid w:val="004B6EBD"/>
    <w:rsid w:val="004C3FC3"/>
    <w:rsid w:val="004C6461"/>
    <w:rsid w:val="004D4464"/>
    <w:rsid w:val="004D50E7"/>
    <w:rsid w:val="004E4C95"/>
    <w:rsid w:val="004E6F53"/>
    <w:rsid w:val="004F2F0F"/>
    <w:rsid w:val="00501257"/>
    <w:rsid w:val="0051341E"/>
    <w:rsid w:val="00514537"/>
    <w:rsid w:val="005163B6"/>
    <w:rsid w:val="00521196"/>
    <w:rsid w:val="00523D3C"/>
    <w:rsid w:val="00541812"/>
    <w:rsid w:val="00541E4E"/>
    <w:rsid w:val="00546181"/>
    <w:rsid w:val="00546229"/>
    <w:rsid w:val="00547A2B"/>
    <w:rsid w:val="00571019"/>
    <w:rsid w:val="005757B8"/>
    <w:rsid w:val="005762E4"/>
    <w:rsid w:val="0057657F"/>
    <w:rsid w:val="00580CAB"/>
    <w:rsid w:val="00581CD2"/>
    <w:rsid w:val="00581D6A"/>
    <w:rsid w:val="00587A4D"/>
    <w:rsid w:val="005921F0"/>
    <w:rsid w:val="005A2F7A"/>
    <w:rsid w:val="005B2C3B"/>
    <w:rsid w:val="005B2CD7"/>
    <w:rsid w:val="005B705B"/>
    <w:rsid w:val="005D7C87"/>
    <w:rsid w:val="005E1029"/>
    <w:rsid w:val="005E58D9"/>
    <w:rsid w:val="005F278D"/>
    <w:rsid w:val="00614AF0"/>
    <w:rsid w:val="006154CF"/>
    <w:rsid w:val="006320F1"/>
    <w:rsid w:val="006377E8"/>
    <w:rsid w:val="006423A4"/>
    <w:rsid w:val="0065419D"/>
    <w:rsid w:val="00663EDA"/>
    <w:rsid w:val="006764C1"/>
    <w:rsid w:val="00685C0F"/>
    <w:rsid w:val="00697F01"/>
    <w:rsid w:val="006B62BF"/>
    <w:rsid w:val="006C64E9"/>
    <w:rsid w:val="006D2A67"/>
    <w:rsid w:val="006F2BB1"/>
    <w:rsid w:val="006F59DE"/>
    <w:rsid w:val="00706744"/>
    <w:rsid w:val="0072230C"/>
    <w:rsid w:val="00745F19"/>
    <w:rsid w:val="00746AD8"/>
    <w:rsid w:val="0076377F"/>
    <w:rsid w:val="007742DD"/>
    <w:rsid w:val="00783276"/>
    <w:rsid w:val="007859F8"/>
    <w:rsid w:val="007C5A5B"/>
    <w:rsid w:val="007D603F"/>
    <w:rsid w:val="007D6E4D"/>
    <w:rsid w:val="007E3092"/>
    <w:rsid w:val="007F5525"/>
    <w:rsid w:val="00835699"/>
    <w:rsid w:val="008411E8"/>
    <w:rsid w:val="008627FA"/>
    <w:rsid w:val="00885D68"/>
    <w:rsid w:val="00887719"/>
    <w:rsid w:val="00897393"/>
    <w:rsid w:val="008C26A9"/>
    <w:rsid w:val="008D6A85"/>
    <w:rsid w:val="008E3925"/>
    <w:rsid w:val="008F3802"/>
    <w:rsid w:val="008F7FBC"/>
    <w:rsid w:val="00903CE8"/>
    <w:rsid w:val="00916AEA"/>
    <w:rsid w:val="00921914"/>
    <w:rsid w:val="00925A56"/>
    <w:rsid w:val="009331B1"/>
    <w:rsid w:val="009332D9"/>
    <w:rsid w:val="00934541"/>
    <w:rsid w:val="0094378E"/>
    <w:rsid w:val="00976EA8"/>
    <w:rsid w:val="00986C2A"/>
    <w:rsid w:val="009A31DC"/>
    <w:rsid w:val="009C20D5"/>
    <w:rsid w:val="009E4352"/>
    <w:rsid w:val="009E71CA"/>
    <w:rsid w:val="009F144E"/>
    <w:rsid w:val="00A15091"/>
    <w:rsid w:val="00A32746"/>
    <w:rsid w:val="00A32978"/>
    <w:rsid w:val="00A55654"/>
    <w:rsid w:val="00A5795E"/>
    <w:rsid w:val="00A6434B"/>
    <w:rsid w:val="00A77941"/>
    <w:rsid w:val="00A8324A"/>
    <w:rsid w:val="00A86256"/>
    <w:rsid w:val="00A877AA"/>
    <w:rsid w:val="00A907F0"/>
    <w:rsid w:val="00AE00A9"/>
    <w:rsid w:val="00AF29DC"/>
    <w:rsid w:val="00B025E6"/>
    <w:rsid w:val="00B02B7E"/>
    <w:rsid w:val="00B04EE5"/>
    <w:rsid w:val="00B2409A"/>
    <w:rsid w:val="00B30CFD"/>
    <w:rsid w:val="00B31464"/>
    <w:rsid w:val="00B422D1"/>
    <w:rsid w:val="00B57EBA"/>
    <w:rsid w:val="00B803E0"/>
    <w:rsid w:val="00B81936"/>
    <w:rsid w:val="00B8317D"/>
    <w:rsid w:val="00B94116"/>
    <w:rsid w:val="00BB1B16"/>
    <w:rsid w:val="00BB6B53"/>
    <w:rsid w:val="00BB6BD2"/>
    <w:rsid w:val="00BD43E7"/>
    <w:rsid w:val="00BE0F25"/>
    <w:rsid w:val="00C0479F"/>
    <w:rsid w:val="00C12117"/>
    <w:rsid w:val="00C22C00"/>
    <w:rsid w:val="00C266F8"/>
    <w:rsid w:val="00C41C06"/>
    <w:rsid w:val="00C703D5"/>
    <w:rsid w:val="00C80831"/>
    <w:rsid w:val="00C84D83"/>
    <w:rsid w:val="00C92F8C"/>
    <w:rsid w:val="00C9697E"/>
    <w:rsid w:val="00CD70F6"/>
    <w:rsid w:val="00CE6F98"/>
    <w:rsid w:val="00CF0366"/>
    <w:rsid w:val="00CF18BF"/>
    <w:rsid w:val="00D22B08"/>
    <w:rsid w:val="00D329F1"/>
    <w:rsid w:val="00D35146"/>
    <w:rsid w:val="00D44ED4"/>
    <w:rsid w:val="00D46888"/>
    <w:rsid w:val="00D50F0E"/>
    <w:rsid w:val="00D56F58"/>
    <w:rsid w:val="00D60A9D"/>
    <w:rsid w:val="00D60F53"/>
    <w:rsid w:val="00D73661"/>
    <w:rsid w:val="00D75BEF"/>
    <w:rsid w:val="00D76441"/>
    <w:rsid w:val="00D86663"/>
    <w:rsid w:val="00D966F4"/>
    <w:rsid w:val="00DA335C"/>
    <w:rsid w:val="00DA3C06"/>
    <w:rsid w:val="00DA527B"/>
    <w:rsid w:val="00DA6852"/>
    <w:rsid w:val="00DC221A"/>
    <w:rsid w:val="00DC4E2B"/>
    <w:rsid w:val="00DD02B5"/>
    <w:rsid w:val="00DE7010"/>
    <w:rsid w:val="00DF3668"/>
    <w:rsid w:val="00DF61DF"/>
    <w:rsid w:val="00DF6996"/>
    <w:rsid w:val="00DF7BD7"/>
    <w:rsid w:val="00E14AC2"/>
    <w:rsid w:val="00E17913"/>
    <w:rsid w:val="00E22869"/>
    <w:rsid w:val="00E3356B"/>
    <w:rsid w:val="00E36D43"/>
    <w:rsid w:val="00E43E97"/>
    <w:rsid w:val="00E46817"/>
    <w:rsid w:val="00E54DD5"/>
    <w:rsid w:val="00E570F6"/>
    <w:rsid w:val="00E57ACC"/>
    <w:rsid w:val="00E61330"/>
    <w:rsid w:val="00E7787D"/>
    <w:rsid w:val="00E94AE9"/>
    <w:rsid w:val="00E96C7B"/>
    <w:rsid w:val="00E97AB3"/>
    <w:rsid w:val="00EA390B"/>
    <w:rsid w:val="00EB4578"/>
    <w:rsid w:val="00EB51AA"/>
    <w:rsid w:val="00EC2704"/>
    <w:rsid w:val="00EC5442"/>
    <w:rsid w:val="00EE0621"/>
    <w:rsid w:val="00EF7CA3"/>
    <w:rsid w:val="00F23889"/>
    <w:rsid w:val="00F5204B"/>
    <w:rsid w:val="00F613A5"/>
    <w:rsid w:val="00F61BAA"/>
    <w:rsid w:val="00F75A66"/>
    <w:rsid w:val="00F94251"/>
    <w:rsid w:val="00FA4F21"/>
    <w:rsid w:val="00FB107D"/>
    <w:rsid w:val="00FD2671"/>
    <w:rsid w:val="00FD30A2"/>
    <w:rsid w:val="00FD4C1D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paragraph" w:styleId="2">
    <w:name w:val="heading 2"/>
    <w:basedOn w:val="a"/>
    <w:link w:val="20"/>
    <w:uiPriority w:val="9"/>
    <w:qFormat/>
    <w:rsid w:val="008C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8C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317D"/>
    <w:rPr>
      <w:b/>
      <w:bCs/>
    </w:rPr>
  </w:style>
  <w:style w:type="character" w:styleId="ae">
    <w:name w:val="Emphasis"/>
    <w:basedOn w:val="a0"/>
    <w:uiPriority w:val="20"/>
    <w:qFormat/>
    <w:rsid w:val="001A243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05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75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79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3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95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8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0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61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83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77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861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7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8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87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7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1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5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3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9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5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9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99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8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97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94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8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78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992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7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982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3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0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6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1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949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1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45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52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21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25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4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8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2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86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42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6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1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3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39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90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21379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0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88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9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1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0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5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6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20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8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6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64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16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4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77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3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47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3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7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492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86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71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6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47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6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1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7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8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8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8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35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26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8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64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299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2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69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2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7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9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8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8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7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7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10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3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2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78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93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3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6350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34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3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30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59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28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26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3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4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3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6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9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37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0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2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9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06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1819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58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641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3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1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40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8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74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1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33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428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01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5603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3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63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94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1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9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2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310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7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494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81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16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211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4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7671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2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32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4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6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11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9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2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22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38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19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50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53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96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605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73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2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3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-eao.ru/video" TargetMode="External"/><Relationship Id="rId13" Type="http://schemas.openxmlformats.org/officeDocument/2006/relationships/hyperlink" Target="http://www.fkr-eao.ru/uznat-vsyo-o-dome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2&amp;cad=rja&amp;uact=8&amp;ved=2ahUKEwi53bGMx4TdAhWHO5oKHeMGAlQQFjABegQICBAB&amp;url=http%3A%2F%2Fwww.consultant.ru%2Fdocument%2Fcons_doc_LAW_194947%2F&amp;usg=AOvVaw3bdojJjKsBk70LxH-fChdb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fkr-eao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r-eao.ru/otchetno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kr-ea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kr-eao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kr-eao.ru/intervyu" TargetMode="External"/><Relationship Id="rId14" Type="http://schemas.openxmlformats.org/officeDocument/2006/relationships/hyperlink" Target="http://www.fkr-eao.ru/plan-kapitalnyh-remontov-na-2015-god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60AC-2719-4C6F-B072-C4CF43BC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Kodeks</cp:lastModifiedBy>
  <cp:revision>2</cp:revision>
  <cp:lastPrinted>2017-06-02T00:21:00Z</cp:lastPrinted>
  <dcterms:created xsi:type="dcterms:W3CDTF">2018-09-24T03:21:00Z</dcterms:created>
  <dcterms:modified xsi:type="dcterms:W3CDTF">2018-09-24T03:21:00Z</dcterms:modified>
</cp:coreProperties>
</file>