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B28" w:rsidRPr="009640BA" w:rsidRDefault="00E47032" w:rsidP="009640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E47032">
        <w:rPr>
          <w:rFonts w:ascii="Times New Roman" w:hAnsi="Times New Roman" w:cs="Times New Roman"/>
          <w:color w:val="000000"/>
          <w:sz w:val="28"/>
          <w:szCs w:val="28"/>
        </w:rPr>
        <w:t>Муниципальное образование</w:t>
      </w:r>
      <w:r w:rsidR="00D22B28" w:rsidRPr="00E47032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4E278A" w:rsidRPr="00E47032">
        <w:rPr>
          <w:rFonts w:ascii="Times New Roman" w:hAnsi="Times New Roman" w:cs="Times New Roman"/>
          <w:color w:val="000000"/>
          <w:sz w:val="28"/>
          <w:szCs w:val="28"/>
        </w:rPr>
        <w:t>Бирофельдское сельское поселение</w:t>
      </w:r>
      <w:r w:rsidR="00D22B28" w:rsidRPr="00E4703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22B28" w:rsidRPr="00E47032" w:rsidRDefault="004E278A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47032">
        <w:rPr>
          <w:rFonts w:ascii="Times New Roman" w:hAnsi="Times New Roman" w:cs="Times New Roman"/>
          <w:b w:val="0"/>
          <w:color w:val="000000"/>
          <w:sz w:val="28"/>
          <w:szCs w:val="28"/>
        </w:rPr>
        <w:t>Биробиджанского муниципального района</w:t>
      </w:r>
    </w:p>
    <w:p w:rsidR="00D22B28" w:rsidRPr="00E47032" w:rsidRDefault="004E278A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47032">
        <w:rPr>
          <w:rFonts w:ascii="Times New Roman" w:hAnsi="Times New Roman" w:cs="Times New Roman"/>
          <w:b w:val="0"/>
          <w:color w:val="000000"/>
          <w:sz w:val="28"/>
          <w:szCs w:val="28"/>
        </w:rPr>
        <w:t>Еврейской автономной области</w:t>
      </w:r>
    </w:p>
    <w:p w:rsidR="00D22B28" w:rsidRPr="00E47032" w:rsidRDefault="00D22B2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E47032" w:rsidRDefault="00D22B28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4703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СОБРАНИЕ ДЕПУТАТОВ </w:t>
      </w:r>
    </w:p>
    <w:p w:rsidR="00D22B28" w:rsidRDefault="00D22B28">
      <w:pPr>
        <w:jc w:val="center"/>
        <w:rPr>
          <w:color w:val="000000"/>
        </w:rPr>
      </w:pPr>
    </w:p>
    <w:p w:rsidR="00D22B28" w:rsidRDefault="006531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315E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FF188D" w:rsidRPr="0065315E" w:rsidRDefault="00FF188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5315E" w:rsidRDefault="009640BA" w:rsidP="0065315E">
      <w:pPr>
        <w:pStyle w:val="Heading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07.09</w:t>
      </w:r>
      <w:r w:rsidR="0065315E" w:rsidRPr="0065315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.2018                                                                                           </w:t>
      </w:r>
      <w:r w:rsidR="00F772E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         №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436</w:t>
      </w:r>
    </w:p>
    <w:p w:rsidR="00FF188D" w:rsidRDefault="00FF188D" w:rsidP="0065315E">
      <w:pPr>
        <w:pStyle w:val="Heading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7F6D39" w:rsidRDefault="0065315E" w:rsidP="0065315E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с. Бирофельд</w:t>
      </w:r>
    </w:p>
    <w:p w:rsidR="0065315E" w:rsidRPr="0065315E" w:rsidRDefault="0065315E" w:rsidP="0065315E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22B28" w:rsidRPr="00E47032" w:rsidRDefault="007F6D39" w:rsidP="00D84404">
      <w:pPr>
        <w:jc w:val="both"/>
        <w:rPr>
          <w:color w:val="000000"/>
        </w:rPr>
      </w:pPr>
      <w:r w:rsidRPr="00E47032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E47032" w:rsidRPr="00E47032">
        <w:rPr>
          <w:rFonts w:ascii="Times New Roman" w:hAnsi="Times New Roman" w:cs="Times New Roman"/>
          <w:color w:val="000000"/>
          <w:sz w:val="28"/>
          <w:szCs w:val="28"/>
        </w:rPr>
        <w:t>назначениии проведении</w:t>
      </w:r>
      <w:r w:rsidR="00F77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7032" w:rsidRPr="00E47032">
        <w:rPr>
          <w:rFonts w:ascii="Times New Roman" w:hAnsi="Times New Roman" w:cs="Times New Roman"/>
          <w:color w:val="000000"/>
          <w:sz w:val="28"/>
          <w:szCs w:val="28"/>
        </w:rPr>
        <w:t xml:space="preserve">публичных по проекту генерального плана Бирофельдского сельского поселенияБиробиджанского муниципального района Еврейской автономной области </w:t>
      </w:r>
    </w:p>
    <w:p w:rsidR="00D22B28" w:rsidRDefault="00D22B28">
      <w:pPr>
        <w:jc w:val="center"/>
        <w:rPr>
          <w:color w:val="000000"/>
        </w:rPr>
      </w:pPr>
    </w:p>
    <w:p w:rsidR="00D22B28" w:rsidRPr="001B2291" w:rsidRDefault="00D950AA" w:rsidP="00D84404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со ст. 28 Градостроительного кодекса Российской Федерации, 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>пунктом 2 статьи 28 Федерального закона от 06.10.2003 N 131-ФЗ «Об общих принципах организации местного самоуправления в Российской Федерации», Уставом Бирофельдского сельского поселения Собрание депутатов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</w:p>
    <w:p w:rsidR="00D22B28" w:rsidRPr="001B2291" w:rsidRDefault="00D22B28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РЕШИЛО:</w:t>
      </w:r>
    </w:p>
    <w:p w:rsidR="00D22B28" w:rsidRPr="001B2291" w:rsidRDefault="00D22B28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3E66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>Назначить публичные слушани</w:t>
      </w:r>
      <w:r w:rsidR="00D950AA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по проекту генерального плана 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Бирофельдского сельского поселения</w:t>
      </w:r>
      <w:r w:rsidR="00D950AA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Биробиджанского муниципального района Еврейской автономной области (далее - Проект). </w:t>
      </w:r>
    </w:p>
    <w:p w:rsidR="00023E66" w:rsidRPr="001B2291" w:rsidRDefault="00023E66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2.Провести 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7073EF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7073E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.2018 публичные слушания по Проекту.</w:t>
      </w:r>
    </w:p>
    <w:p w:rsidR="00D22B28" w:rsidRPr="001B2291" w:rsidRDefault="00023E66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. Утвердить прилагаемый состав комиссии по организации и проведению публичных слушаний по проекту решения Собрания депутатов «Об утверждении 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генерального плана Бирофельдского сельского поселения Биробиджанского муниципального района Еврейской автономной области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023E66" w:rsidRPr="001B2291" w:rsidRDefault="0065315E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4. Собрание заинтересованных лиц и граждан, в том числе представителей органов государственной власти, органов местного самоуправления, по утверждению Проекта провести 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07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в 14 часов 00 минут по адресу: ул.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Центральная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д.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45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с.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Бирофельд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, Биробиджанск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, Еврейская автономная область, в здании администрации.</w:t>
      </w:r>
    </w:p>
    <w:p w:rsidR="00023E66" w:rsidRPr="001B2291" w:rsidRDefault="0065315E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5. Для обеспечения возможности ознакомления с Проектом жителей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сельского поселения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рабочей комиссии:</w:t>
      </w:r>
    </w:p>
    <w:p w:rsidR="00023E66" w:rsidRPr="001B2291" w:rsidRDefault="0065315E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5.1. Организовать в администрации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Бирофельдского сельского поселения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ул.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Центральная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, д.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45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Бирофельд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Биробиджанского района, 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Еврейской автономной области, экспозицию Проекта с 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05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05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E33BC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5.2. Обеспечить информирование жителей муниципального образования о 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проведении публичных слушаний через средства массовой информации.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6. Рабочей комиссии: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6.1. Вести протокол публичных слушаний, с целью осуществления общественного контроля, разместить его на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официальной странице Бирофельдского сельского поселения на официальном сайте Биробиджанского муниципального района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6.2. По окончании публичных слушаний подготовить заключение о результатах публичных слушаний,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разместить его на официальной странице Бирофельдского сельского поселения на официальном сайте Биробиджанского муниципального района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6.3. Предложения и замечания по Проекту принимать в письменном виде по адресу: ул.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Центральная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д.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45, с. Бирофельд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Биробиджанского района, </w:t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Еврейской автономной области</w:t>
      </w:r>
      <w:r w:rsidR="00BE364A" w:rsidRPr="001B22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Контроль за исполнением настоящего решения возложить на постоянную комиссию Собрания депутатов по регламенту и депутатской этике (Г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цалюк Л.А.).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>8. Настоящее постановление опубликовать в средствах массовой информации.</w:t>
      </w:r>
    </w:p>
    <w:p w:rsidR="00023E66" w:rsidRPr="001B2291" w:rsidRDefault="0065315E" w:rsidP="00D939FA">
      <w:pPr>
        <w:ind w:left="-851" w:right="7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23E66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9. Настоящее постановление вступает в силу после его официального опубликования. </w:t>
      </w:r>
    </w:p>
    <w:p w:rsidR="00023E66" w:rsidRDefault="00023E66" w:rsidP="00D939FA">
      <w:pPr>
        <w:ind w:left="-851" w:right="758"/>
        <w:jc w:val="both"/>
        <w:rPr>
          <w:color w:val="000000"/>
        </w:rPr>
      </w:pPr>
    </w:p>
    <w:p w:rsidR="00023E66" w:rsidRDefault="00023E66" w:rsidP="00D939FA">
      <w:pPr>
        <w:ind w:left="-851" w:right="758"/>
        <w:jc w:val="right"/>
        <w:rPr>
          <w:color w:val="000000"/>
        </w:rPr>
      </w:pPr>
    </w:p>
    <w:p w:rsidR="00023E66" w:rsidRDefault="00023E66" w:rsidP="00D939FA">
      <w:pPr>
        <w:ind w:left="-851" w:right="758"/>
        <w:jc w:val="right"/>
        <w:rPr>
          <w:color w:val="000000"/>
        </w:rPr>
      </w:pPr>
    </w:p>
    <w:p w:rsidR="00023E66" w:rsidRDefault="00023E66" w:rsidP="00D939FA">
      <w:pPr>
        <w:ind w:left="-851" w:right="758"/>
        <w:jc w:val="right"/>
        <w:rPr>
          <w:color w:val="000000"/>
        </w:rPr>
      </w:pPr>
    </w:p>
    <w:p w:rsidR="00023E66" w:rsidRDefault="00023E66" w:rsidP="00D939FA">
      <w:pPr>
        <w:ind w:left="-851" w:right="758"/>
        <w:rPr>
          <w:rFonts w:ascii="Times New Roman" w:hAnsi="Times New Roman" w:cs="Times New Roman"/>
          <w:color w:val="000000"/>
          <w:sz w:val="28"/>
          <w:szCs w:val="28"/>
        </w:rPr>
      </w:pPr>
    </w:p>
    <w:p w:rsidR="00FA000D" w:rsidRDefault="00FA000D" w:rsidP="00D939FA">
      <w:pPr>
        <w:ind w:left="-851" w:right="758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023E66" w:rsidRDefault="00D22B28" w:rsidP="00D939FA">
      <w:pPr>
        <w:ind w:left="-851" w:right="758"/>
        <w:rPr>
          <w:rFonts w:ascii="Times New Roman" w:hAnsi="Times New Roman" w:cs="Times New Roman"/>
          <w:color w:val="000000"/>
          <w:sz w:val="28"/>
          <w:szCs w:val="28"/>
        </w:rPr>
      </w:pPr>
      <w:r w:rsidRPr="00023E66">
        <w:rPr>
          <w:rFonts w:ascii="Times New Roman" w:hAnsi="Times New Roman" w:cs="Times New Roman"/>
          <w:color w:val="000000"/>
          <w:sz w:val="28"/>
          <w:szCs w:val="28"/>
        </w:rPr>
        <w:t>Глава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23E66"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                                    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="00023E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3E66">
        <w:rPr>
          <w:rFonts w:ascii="Times New Roman" w:hAnsi="Times New Roman" w:cs="Times New Roman"/>
          <w:color w:val="000000"/>
          <w:sz w:val="28"/>
          <w:szCs w:val="28"/>
        </w:rPr>
        <w:t>М.Ю. В</w:t>
      </w:r>
      <w:r w:rsidR="00B778DF">
        <w:rPr>
          <w:rFonts w:ascii="Times New Roman" w:hAnsi="Times New Roman" w:cs="Times New Roman"/>
          <w:color w:val="000000"/>
          <w:sz w:val="28"/>
          <w:szCs w:val="28"/>
        </w:rPr>
        <w:t>орон</w:t>
      </w:r>
    </w:p>
    <w:p w:rsidR="00D22B28" w:rsidRDefault="00D22B28">
      <w:pPr>
        <w:jc w:val="right"/>
        <w:rPr>
          <w:color w:val="000000"/>
        </w:rPr>
      </w:pPr>
    </w:p>
    <w:p w:rsidR="00D22B28" w:rsidRDefault="00D22B28">
      <w:pPr>
        <w:jc w:val="right"/>
        <w:rPr>
          <w:color w:val="000000"/>
        </w:rPr>
      </w:pPr>
    </w:p>
    <w:p w:rsidR="00D22B28" w:rsidRDefault="00D22B28">
      <w:pPr>
        <w:jc w:val="right"/>
        <w:rPr>
          <w:color w:val="000000"/>
        </w:rPr>
      </w:pPr>
    </w:p>
    <w:p w:rsidR="00D22B28" w:rsidRDefault="00D22B28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023E66" w:rsidRDefault="00023E66">
      <w:pPr>
        <w:jc w:val="right"/>
        <w:rPr>
          <w:color w:val="000000"/>
        </w:rPr>
      </w:pPr>
    </w:p>
    <w:p w:rsidR="00D22B28" w:rsidRDefault="00D22B28" w:rsidP="001B2291">
      <w:pPr>
        <w:jc w:val="both"/>
        <w:rPr>
          <w:color w:val="000000"/>
        </w:rPr>
      </w:pPr>
    </w:p>
    <w:p w:rsidR="00B778DF" w:rsidRDefault="00B778DF" w:rsidP="001B2291">
      <w:pPr>
        <w:jc w:val="both"/>
        <w:rPr>
          <w:color w:val="000000"/>
        </w:rPr>
      </w:pPr>
    </w:p>
    <w:p w:rsidR="000A33A6" w:rsidRDefault="000A33A6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E47032" w:rsidRDefault="00E47032" w:rsidP="001B2291">
      <w:pPr>
        <w:jc w:val="both"/>
        <w:rPr>
          <w:color w:val="000000"/>
        </w:rPr>
      </w:pPr>
    </w:p>
    <w:p w:rsidR="009A374E" w:rsidRDefault="009A374E" w:rsidP="0065315E">
      <w:pPr>
        <w:rPr>
          <w:color w:val="000000"/>
        </w:rPr>
      </w:pPr>
    </w:p>
    <w:p w:rsidR="009A374E" w:rsidRDefault="009A374E">
      <w:pPr>
        <w:jc w:val="right"/>
        <w:rPr>
          <w:color w:val="000000"/>
        </w:rPr>
      </w:pPr>
    </w:p>
    <w:p w:rsidR="00FA000D" w:rsidRDefault="00FA000D">
      <w:pPr>
        <w:jc w:val="right"/>
        <w:rPr>
          <w:color w:val="000000"/>
        </w:rPr>
      </w:pPr>
    </w:p>
    <w:p w:rsidR="00FA000D" w:rsidRDefault="00FA000D">
      <w:pPr>
        <w:jc w:val="right"/>
        <w:rPr>
          <w:color w:val="000000"/>
        </w:rPr>
      </w:pPr>
    </w:p>
    <w:p w:rsidR="00FA000D" w:rsidRPr="009640BA" w:rsidRDefault="00FA000D">
      <w:pPr>
        <w:jc w:val="right"/>
        <w:rPr>
          <w:color w:val="000000"/>
          <w:sz w:val="28"/>
          <w:szCs w:val="28"/>
        </w:rPr>
      </w:pPr>
    </w:p>
    <w:p w:rsidR="00D22B28" w:rsidRPr="009640BA" w:rsidRDefault="009640BA" w:rsidP="009640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r w:rsidR="00D22B28" w:rsidRPr="009640BA">
        <w:rPr>
          <w:rFonts w:ascii="Times New Roman" w:hAnsi="Times New Roman" w:cs="Times New Roman"/>
          <w:color w:val="000000"/>
          <w:sz w:val="28"/>
          <w:szCs w:val="28"/>
        </w:rPr>
        <w:t>УТВЕРЖДЕН</w:t>
      </w:r>
    </w:p>
    <w:p w:rsidR="00D22B28" w:rsidRPr="009640BA" w:rsidRDefault="00D22B28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решением Собрания депутатов</w:t>
      </w:r>
    </w:p>
    <w:p w:rsidR="00D22B28" w:rsidRPr="009640BA" w:rsidRDefault="00E33BC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65315E"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07.09.2018  </w:t>
      </w:r>
      <w:r w:rsidRPr="009640B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65315E" w:rsidRPr="009640BA">
        <w:rPr>
          <w:rFonts w:ascii="Times New Roman" w:hAnsi="Times New Roman" w:cs="Times New Roman"/>
          <w:color w:val="000000"/>
          <w:sz w:val="28"/>
          <w:szCs w:val="28"/>
        </w:rPr>
        <w:t xml:space="preserve"> 436</w:t>
      </w:r>
    </w:p>
    <w:p w:rsidR="00D22B28" w:rsidRPr="009640BA" w:rsidRDefault="00D22B28">
      <w:pPr>
        <w:jc w:val="center"/>
        <w:rPr>
          <w:color w:val="000000"/>
          <w:sz w:val="28"/>
          <w:szCs w:val="28"/>
        </w:rPr>
      </w:pPr>
    </w:p>
    <w:p w:rsidR="003444E7" w:rsidRDefault="003444E7" w:rsidP="001B229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44E7" w:rsidRDefault="003444E7" w:rsidP="0065315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444E7" w:rsidRDefault="003444E7" w:rsidP="001B229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1B229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Состав</w:t>
      </w:r>
    </w:p>
    <w:p w:rsidR="00D22B28" w:rsidRPr="001B2291" w:rsidRDefault="00D22B28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комиссии по организации и проведению публичных слушаний по проекту решения Собрания 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депутатов «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генерального плана Бирофельдского сельского поселения Биробиджанского муниципального района Еврейской автономной области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22B28" w:rsidRPr="001B2291" w:rsidRDefault="00D22B28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Ворон М.Ю. -  глава сельского поселения, председатель комиссии;</w:t>
      </w:r>
    </w:p>
    <w:p w:rsidR="00D22B28" w:rsidRPr="001B2291" w:rsidRDefault="001B2291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Васильева Т.А.– заместитель главы сельского поселения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>, секретарь комиссии;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Члены комиссии: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Ворон Л.Х. - председатель Собрания депутатов.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цалюк Л. А. - депутат от избирательного округа N 1;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Дмитриев Н.В. - депутат от избирательного округа N 1;</w:t>
      </w:r>
    </w:p>
    <w:p w:rsidR="00D22B28" w:rsidRPr="001B2291" w:rsidRDefault="001B2291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Суржко И.А.</w:t>
      </w:r>
      <w:r w:rsidR="00D22B28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специалист 1 разряда, землеустроитель администр</w:t>
      </w:r>
      <w:r>
        <w:rPr>
          <w:rFonts w:ascii="Times New Roman" w:hAnsi="Times New Roman" w:cs="Times New Roman"/>
          <w:color w:val="000000"/>
          <w:sz w:val="28"/>
          <w:szCs w:val="28"/>
        </w:rPr>
        <w:t>ации муниципального образования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«Бирофельдское сельское поселение» </w:t>
      </w:r>
    </w:p>
    <w:p w:rsidR="00D22B28" w:rsidRPr="001B2291" w:rsidRDefault="00D22B28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Default="00D22B28">
      <w:pPr>
        <w:ind w:firstLine="225"/>
        <w:jc w:val="right"/>
        <w:rPr>
          <w:color w:val="000000"/>
        </w:rPr>
      </w:pPr>
    </w:p>
    <w:p w:rsidR="00D22B28" w:rsidRDefault="00D22B28">
      <w:pPr>
        <w:ind w:firstLine="225"/>
        <w:jc w:val="right"/>
        <w:rPr>
          <w:color w:val="000000"/>
        </w:rPr>
      </w:pPr>
    </w:p>
    <w:p w:rsidR="001B2291" w:rsidRDefault="001B2291">
      <w:pPr>
        <w:ind w:firstLine="225"/>
        <w:jc w:val="right"/>
        <w:rPr>
          <w:color w:val="000000"/>
        </w:rPr>
      </w:pPr>
    </w:p>
    <w:p w:rsidR="001B2291" w:rsidRDefault="001B2291">
      <w:pPr>
        <w:ind w:firstLine="225"/>
        <w:jc w:val="right"/>
        <w:rPr>
          <w:color w:val="000000"/>
        </w:rPr>
      </w:pPr>
    </w:p>
    <w:p w:rsidR="001B2291" w:rsidRDefault="001B2291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9A374E" w:rsidRDefault="009A374E">
      <w:pPr>
        <w:ind w:firstLine="225"/>
        <w:jc w:val="right"/>
        <w:rPr>
          <w:color w:val="000000"/>
        </w:rPr>
      </w:pPr>
    </w:p>
    <w:p w:rsidR="00FA000D" w:rsidRDefault="00FA000D">
      <w:pPr>
        <w:ind w:firstLine="225"/>
        <w:jc w:val="right"/>
        <w:rPr>
          <w:color w:val="000000"/>
        </w:rPr>
      </w:pPr>
    </w:p>
    <w:p w:rsidR="00E47032" w:rsidRDefault="00E47032">
      <w:pPr>
        <w:ind w:firstLine="225"/>
        <w:jc w:val="right"/>
        <w:rPr>
          <w:color w:val="000000"/>
        </w:rPr>
      </w:pPr>
    </w:p>
    <w:p w:rsidR="00E47032" w:rsidRDefault="00E47032">
      <w:pPr>
        <w:ind w:firstLine="225"/>
        <w:jc w:val="right"/>
        <w:rPr>
          <w:color w:val="000000"/>
        </w:rPr>
      </w:pPr>
    </w:p>
    <w:p w:rsidR="00D22B28" w:rsidRDefault="00D22B28">
      <w:pPr>
        <w:ind w:firstLine="225"/>
        <w:jc w:val="right"/>
        <w:rPr>
          <w:color w:val="000000"/>
        </w:rPr>
      </w:pPr>
      <w:r>
        <w:rPr>
          <w:color w:val="000000"/>
        </w:rPr>
        <w:t xml:space="preserve"> </w:t>
      </w:r>
    </w:p>
    <w:p w:rsidR="00E33BCE" w:rsidRDefault="00E33BCE">
      <w:pPr>
        <w:ind w:firstLine="225"/>
        <w:jc w:val="right"/>
        <w:rPr>
          <w:color w:val="000000"/>
        </w:rPr>
      </w:pPr>
    </w:p>
    <w:p w:rsidR="00E33BCE" w:rsidRPr="009640BA" w:rsidRDefault="009640BA">
      <w:pPr>
        <w:ind w:firstLine="225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640BA">
        <w:rPr>
          <w:rFonts w:ascii="Times New Roman" w:hAnsi="Times New Roman" w:cs="Times New Roman"/>
          <w:color w:val="000000"/>
          <w:sz w:val="28"/>
          <w:szCs w:val="28"/>
        </w:rPr>
        <w:t>ПРОЕКТ</w:t>
      </w:r>
    </w:p>
    <w:p w:rsidR="009640BA" w:rsidRDefault="009640BA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образование «Бирофельдское </w:t>
      </w:r>
      <w:r w:rsidR="00D950AA" w:rsidRPr="001B2291">
        <w:rPr>
          <w:rFonts w:ascii="Times New Roman" w:hAnsi="Times New Roman" w:cs="Times New Roman"/>
          <w:color w:val="000000"/>
          <w:sz w:val="28"/>
          <w:szCs w:val="28"/>
        </w:rPr>
        <w:t>сельское поселение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Биробиджанского муниципального района</w:t>
      </w: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Еврейской автономной области</w:t>
      </w: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СОБРАНИЕ ДЕПУТАТОВ</w:t>
      </w: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D22B28" w:rsidRDefault="00D22B28">
      <w:pPr>
        <w:ind w:firstLine="225"/>
        <w:jc w:val="center"/>
        <w:rPr>
          <w:color w:val="000000"/>
        </w:rPr>
      </w:pPr>
    </w:p>
    <w:p w:rsidR="0065315E" w:rsidRDefault="009640BA" w:rsidP="0065315E">
      <w:pPr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___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 xml:space="preserve">2018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№_____</w:t>
      </w:r>
    </w:p>
    <w:p w:rsidR="0065315E" w:rsidRDefault="0065315E" w:rsidP="0065315E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с. Бирофельд</w:t>
      </w:r>
    </w:p>
    <w:p w:rsidR="0065315E" w:rsidRPr="0065315E" w:rsidRDefault="0065315E" w:rsidP="0065315E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1B2291">
      <w:pPr>
        <w:ind w:firstLine="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«Об утверждении </w:t>
      </w:r>
      <w:r w:rsidR="00D950AA" w:rsidRPr="001B2291">
        <w:rPr>
          <w:rFonts w:ascii="Times New Roman" w:hAnsi="Times New Roman" w:cs="Times New Roman"/>
          <w:color w:val="000000"/>
          <w:sz w:val="28"/>
          <w:szCs w:val="28"/>
        </w:rPr>
        <w:t>Генерального плана Бирофельдского сельского поселения Биробиджанского муниципального района Еврейской автономной области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22B28" w:rsidRPr="001B2291" w:rsidRDefault="00D22B28" w:rsidP="001B2291">
      <w:pPr>
        <w:ind w:firstLine="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Default="001B2291" w:rsidP="00D84404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В соответствии со ст. 28 Градостроительного кодекса Российской Федерации, пунктом 2 статьи 28 Федерального закона от 06.10.2003 N 131-ФЗ «Об общих принципах организации местного самоуправления в Российской Федерации», Уставом Бирофельдского сельского поселения Собрание депутатов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</w:p>
    <w:p w:rsidR="0065315E" w:rsidRPr="001B2291" w:rsidRDefault="0065315E" w:rsidP="001B2291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1B229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РЕШИЛО:</w:t>
      </w:r>
    </w:p>
    <w:p w:rsidR="00D22B28" w:rsidRPr="001B2291" w:rsidRDefault="00D22B28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0A33A6" w:rsidRPr="001B2291">
        <w:rPr>
          <w:rFonts w:ascii="Times New Roman" w:hAnsi="Times New Roman" w:cs="Times New Roman"/>
          <w:color w:val="000000"/>
          <w:sz w:val="28"/>
          <w:szCs w:val="28"/>
        </w:rPr>
        <w:t>Утвердить «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>Генеральн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1B2291" w:rsidRPr="001B2291">
        <w:rPr>
          <w:rFonts w:ascii="Times New Roman" w:hAnsi="Times New Roman" w:cs="Times New Roman"/>
          <w:color w:val="000000"/>
          <w:sz w:val="28"/>
          <w:szCs w:val="28"/>
        </w:rPr>
        <w:t xml:space="preserve"> план Бирофельдского сельского поселения Биробиджанского муниципального района Еврейской автономной области».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2.  Контроль за исполнением настоящего решения возложить на постоянную комиссию Собрания депутатов по регламенту и депутатской этике (Г</w:t>
      </w:r>
      <w:r w:rsidR="0065315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цалюк Л.А.).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3. Опубликовать настоящее решение в Информационном бюллетене Бирофельдского сельского поселения.</w:t>
      </w:r>
    </w:p>
    <w:p w:rsidR="00D22B28" w:rsidRPr="001B2291" w:rsidRDefault="00D22B28" w:rsidP="0065315E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4. Настоящее решение вступает в силу после дня его официального опубликования.</w:t>
      </w:r>
    </w:p>
    <w:p w:rsidR="001B2291" w:rsidRPr="001B2291" w:rsidRDefault="001B2291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91" w:rsidRPr="001B2291" w:rsidRDefault="001B2291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91" w:rsidRPr="001B2291" w:rsidRDefault="001B2291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91" w:rsidRPr="001B2291" w:rsidRDefault="001B2291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1B2291" w:rsidRDefault="000A6CBB" w:rsidP="001B2291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291">
        <w:rPr>
          <w:rFonts w:ascii="Times New Roman" w:hAnsi="Times New Roman" w:cs="Times New Roman"/>
          <w:color w:val="000000"/>
          <w:sz w:val="28"/>
          <w:szCs w:val="28"/>
        </w:rPr>
        <w:t>Глава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</w:t>
      </w:r>
      <w:r w:rsidRPr="001B2291">
        <w:rPr>
          <w:rFonts w:ascii="Times New Roman" w:hAnsi="Times New Roman" w:cs="Times New Roman"/>
          <w:color w:val="000000"/>
          <w:sz w:val="28"/>
          <w:szCs w:val="28"/>
        </w:rPr>
        <w:t>поселения   М.Ю.Ворон</w:t>
      </w:r>
    </w:p>
    <w:p w:rsidR="00D22B28" w:rsidRDefault="00D22B28">
      <w:pPr>
        <w:ind w:firstLine="225"/>
        <w:jc w:val="right"/>
        <w:rPr>
          <w:color w:val="000000"/>
        </w:rPr>
      </w:pPr>
    </w:p>
    <w:p w:rsidR="00D22B28" w:rsidRDefault="00D22B28">
      <w:pPr>
        <w:ind w:firstLine="225"/>
        <w:jc w:val="right"/>
        <w:rPr>
          <w:color w:val="000000"/>
        </w:rPr>
      </w:pPr>
    </w:p>
    <w:p w:rsidR="00B778DF" w:rsidRDefault="00B778DF">
      <w:pPr>
        <w:ind w:firstLine="225"/>
        <w:rPr>
          <w:color w:val="000000"/>
        </w:rPr>
      </w:pPr>
    </w:p>
    <w:p w:rsidR="009A374E" w:rsidRDefault="009A374E">
      <w:pPr>
        <w:ind w:firstLine="225"/>
        <w:rPr>
          <w:color w:val="000000"/>
        </w:rPr>
      </w:pPr>
    </w:p>
    <w:p w:rsidR="00FF188D" w:rsidRDefault="00FF188D">
      <w:pPr>
        <w:ind w:firstLine="225"/>
        <w:rPr>
          <w:color w:val="000000"/>
        </w:rPr>
      </w:pPr>
    </w:p>
    <w:p w:rsidR="00FF188D" w:rsidRDefault="00FF188D">
      <w:pPr>
        <w:ind w:firstLine="225"/>
        <w:rPr>
          <w:color w:val="000000"/>
        </w:rPr>
      </w:pPr>
    </w:p>
    <w:p w:rsidR="000A6CBB" w:rsidRDefault="000A6CBB">
      <w:pPr>
        <w:ind w:firstLine="225"/>
        <w:rPr>
          <w:color w:val="000000"/>
        </w:rPr>
      </w:pPr>
    </w:p>
    <w:p w:rsidR="00D22B28" w:rsidRPr="0065315E" w:rsidRDefault="009640BA" w:rsidP="009640BA">
      <w:pPr>
        <w:ind w:right="758" w:firstLine="225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            </w:t>
      </w:r>
      <w:r w:rsidR="009A374E" w:rsidRPr="0065315E">
        <w:rPr>
          <w:rFonts w:ascii="Times New Roman" w:hAnsi="Times New Roman" w:cs="Times New Roman"/>
          <w:color w:val="000000"/>
          <w:sz w:val="22"/>
          <w:szCs w:val="22"/>
        </w:rPr>
        <w:t>УТВЕРЖДЕН</w:t>
      </w:r>
      <w:r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:rsidR="00D22B28" w:rsidRPr="009640BA" w:rsidRDefault="00D22B28" w:rsidP="00D939FA">
      <w:pPr>
        <w:ind w:right="758" w:firstLine="225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5315E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                                                             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640BA">
        <w:rPr>
          <w:rFonts w:ascii="Times New Roman" w:hAnsi="Times New Roman" w:cs="Times New Roman"/>
          <w:color w:val="000000"/>
          <w:sz w:val="28"/>
          <w:szCs w:val="28"/>
        </w:rPr>
        <w:t>ешением Собрания депутатов</w:t>
      </w:r>
    </w:p>
    <w:p w:rsidR="00D22B28" w:rsidRPr="009640BA" w:rsidRDefault="009640BA" w:rsidP="009640BA">
      <w:pPr>
        <w:ind w:right="758"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</w:t>
      </w:r>
      <w:r w:rsidRPr="009640BA">
        <w:rPr>
          <w:rFonts w:ascii="Times New Roman" w:hAnsi="Times New Roman" w:cs="Times New Roman"/>
          <w:color w:val="000000"/>
          <w:sz w:val="28"/>
          <w:szCs w:val="28"/>
        </w:rPr>
        <w:t>от «____»_____2018№__</w:t>
      </w:r>
    </w:p>
    <w:p w:rsidR="00D22B28" w:rsidRPr="009640BA" w:rsidRDefault="00D22B28">
      <w:pPr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Default="00D22B28">
      <w:pPr>
        <w:ind w:firstLine="225"/>
        <w:rPr>
          <w:color w:val="000000"/>
        </w:rPr>
      </w:pPr>
    </w:p>
    <w:p w:rsidR="00D22B28" w:rsidRDefault="00D22B28">
      <w:pPr>
        <w:ind w:firstLine="225"/>
        <w:rPr>
          <w:color w:val="000000"/>
        </w:rPr>
      </w:pPr>
    </w:p>
    <w:p w:rsidR="00D22B28" w:rsidRDefault="00D22B28">
      <w:pPr>
        <w:ind w:firstLine="225"/>
        <w:rPr>
          <w:color w:val="000000"/>
        </w:rPr>
      </w:pPr>
    </w:p>
    <w:p w:rsidR="000A6CBB" w:rsidRDefault="009640BA" w:rsidP="00D939F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="000A6CBB" w:rsidRPr="000A6CBB">
        <w:rPr>
          <w:rFonts w:ascii="Times New Roman" w:hAnsi="Times New Roman" w:cs="Times New Roman"/>
          <w:color w:val="000000"/>
          <w:sz w:val="28"/>
          <w:szCs w:val="28"/>
        </w:rPr>
        <w:t>ГЕНЕРАЛЬНЫЙ ПЛАН</w:t>
      </w:r>
    </w:p>
    <w:p w:rsidR="009640BA" w:rsidRPr="000A6CBB" w:rsidRDefault="009640BA" w:rsidP="00D939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22B28" w:rsidRPr="000A6CBB" w:rsidRDefault="000A6CBB" w:rsidP="009640BA">
      <w:pPr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Бирофельдского сельского поселения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>Биробиджанского муниципального района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>Еврейской автономной области</w:t>
      </w:r>
    </w:p>
    <w:p w:rsidR="00D22B28" w:rsidRDefault="00D22B28" w:rsidP="00D939FA">
      <w:pPr>
        <w:ind w:firstLine="225"/>
        <w:jc w:val="center"/>
        <w:rPr>
          <w:color w:val="000000"/>
        </w:rPr>
      </w:pPr>
    </w:p>
    <w:p w:rsidR="000A6CBB" w:rsidRDefault="000A6CBB" w:rsidP="00D939FA">
      <w:pPr>
        <w:ind w:firstLine="225"/>
        <w:jc w:val="center"/>
        <w:rPr>
          <w:color w:val="000000"/>
        </w:rPr>
      </w:pPr>
    </w:p>
    <w:p w:rsidR="000A6CBB" w:rsidRPr="000A6CBB" w:rsidRDefault="000A6CBB" w:rsidP="00D939FA">
      <w:pPr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Введение.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D939F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Генеральный план Бирофельдского сельского поселения Биробиджанского муниципального района Еврейской автономной области разработан в соответствии с положениями Градостроительного кодекса Российской Федерации, приказа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                       и городских округов» положениями о территориальном планировании, содержащимися в схеме территориального планирования Еврейской автономной области (исполнитель ООО «Институт территориального планирования «Град», 2009 г.), утвержденной постановлением правительства Еврейской автономной области от 31.10.2011 № 544-пп.</w:t>
      </w:r>
    </w:p>
    <w:p w:rsidR="000A6CBB" w:rsidRPr="000A6CBB" w:rsidRDefault="000A6CBB" w:rsidP="00D939F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Документы территориального планирования являются обязательными для органов местного самоуправления при принятии ими градостроительных решений и реализации таких решений. Документы территориального планирования как правовые акты, к которым относятся генеральные планы, оперируют важнейшими и весьма ценными в условиях рынка ресурсами – территорией, земельными участками, местоположением объектов недвижимости, градостроительными регламентами разрешенного использования и режимами ограничения использования земельных участков, и др.</w:t>
      </w:r>
    </w:p>
    <w:p w:rsidR="000A6CBB" w:rsidRPr="000A6CBB" w:rsidRDefault="000A6CBB" w:rsidP="00D939F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Генеральный план, определяющий основные направления развития поселения на расчетный срок действия генерального плана – до 2025 года, оценивает основные конкурентные преимущества и природно-хозяйственные возможности территории, которые обосновывают целевые направления развития планируемой территории. Поддержка таких преимуществ                         и возможностей средствами градостроительной деятельности                                  и территориального планирования осуществляется в рамках ряда ограничений и соблюдения обязательных условий развития – социальных, природно-экологических, техногенных, инженерно-геологических и других. </w:t>
      </w:r>
    </w:p>
    <w:p w:rsidR="000A6CBB" w:rsidRPr="000A6CBB" w:rsidRDefault="000A6CBB" w:rsidP="00D939F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проекта генерального плана выполнялась специалистами ООО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«Гелиос».</w:t>
      </w:r>
    </w:p>
    <w:p w:rsidR="00D939FA" w:rsidRDefault="00D939FA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Разработанный проект генерального плана учитывает требования действующего законодательства, современных экономических условий и является документом, обеспечивающим устойчивое развитие территории поселения на основе территориального планирования и градостроительного зонирования. </w:t>
      </w: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Настоящий проект генерального плана не содержит анализа положений ранее разработанной градостроительной документации, так как ранее генеральный план поселения не разрабатывался.</w:t>
      </w:r>
    </w:p>
    <w:p w:rsidR="000A6CBB" w:rsidRDefault="000A6CBB" w:rsidP="007F1C83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1C83" w:rsidRPr="000A6CBB" w:rsidRDefault="007F1C83" w:rsidP="007F1C83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7F1C83">
      <w:pPr>
        <w:ind w:left="-142"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2. Общая часть.</w:t>
      </w: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Бирофельдское сельское поселение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занимает северо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>-восточный участок территории муниципального образования «Биробиджанский муниципальный район» Еврейской автономной области.</w:t>
      </w: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Административным центром поселения является село Бирофельд.</w:t>
      </w:r>
    </w:p>
    <w:p w:rsidR="000A6CBB" w:rsidRPr="000A6CBB" w:rsidRDefault="000A6CBB" w:rsidP="007F1C83">
      <w:pPr>
        <w:ind w:left="-14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На севере Бирофельдское сельское поселение граничит с Облученским муниципальным районом ЕАО, на западе, северо-западе, севере - с Птичнинским сельским поселением, на северо-востоке - с городским округом "Город Биробиджан" и Валдгеймским сельским поселением, на западе - с Найфельдским и Дубовским сельскими поселениями, на юге - с Дубовским сельским поселением и Ленинским муниципальным районом ЕАО, на западе - с Ленинским и Облученским муниципальными районами ЕАО.</w:t>
      </w:r>
    </w:p>
    <w:p w:rsidR="000A6CBB" w:rsidRPr="000A6CBB" w:rsidRDefault="000A6CBB" w:rsidP="009640BA">
      <w:pPr>
        <w:ind w:left="-851" w:right="50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Северная точка границы Бирофельдского сельского поселения расположена в точке с г.к. 48° 53' 54'' с.ш. и 132° 40' 50'' в.д. От данной точки граница идет на юго-восток по р. Бира до межевого знака 2140, у которого поворачивает на юг и идет по смежеству Биробиджанского муниципального района ЕАО и городского округа "Город Биробиджан" до железнодорожного моста через р. Щукинка 1-я, где поворачивает на юг и идет с левойстороны полосы отвода Дальневосточной железной дороги "Биробиджан - Ленинское" до железнодорожного моста через р. Щукинка 3-я. Далее граница поворачивает на восток и по середине р. Щукинка 3-я идет до р. Бира и далее по ней идет на юг до границы территориального землеустройства земель сельскохозяйственного назначения Биробиджанского муниципального района ЕАО (по состоянию на 01.01.2004). Далее граница поворачивает на юго-запад и по границе территориального землеустройства земель сельскохозяйственного назначения Биробиджанского муниципального района ЕАО (по состоянию на 01.01.2004) доходит до границы территориального землеустройства земель сельскохозяйственного назначения Биробиджанского муниципального района ЕАО (по состоянию на 01.01.2004) в урочище Цаплино и далее на юго-запад по границе территориального землеустройства земель сельскохозяйственного назначения Биробиджанского муниципального района ЕАО (по состоянию на 01.01.2004) до р. Малая Бира в районе урочища Алексеевское болото, откуда вверх по течению идет до р.</w:t>
      </w:r>
      <w:r w:rsidR="00964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Ларга Озерная, 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подымается выше по течению р. Ларга Озерная, огибая с южной стороны осушительную систему "Ларга Озерная", проходя по южной границе территориального землеустройства земель сельскохозяйственного назначения Биробиджанского муниципального района ЕАО (по состоянию на 01.01.2004). В 1,42 км западнее от осушительной системы "Ларга Озерная" граница поворачивает на юго-запад и идет по границе земель лесного фонда до смежества Биробиджанского и Ленинского муниципальных районов ЕАО, где поворачивает на северо-запад и идет по смежеству Биробиджанского и Ленинского муниципальных районов ЕАО, далее - по смежеству Биробиджанского и Облученского муниципальных районов ЕАО до точки с г.к. 48° 53' 54'' с.ш. и 132° 40' 50'' в.д.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Запад и север поселения частично заняты возвышенностями отрогов Малого Хингана. С западной стороны протекает река малая Бира                              с притоками Большой и Малый Ушумун, Ульдура, с южной стороны протекает река Поперечная.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На территории Бирофельдского сельского поселения расположены пять сельских населенных пунктов: с. Бирофельд, с. Алексеевка, с. Опытное Поле. с. Красивое, с. Димитрово.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Default="000A6CBB" w:rsidP="000A6CBB">
      <w:pPr>
        <w:ind w:firstLine="225"/>
        <w:jc w:val="center"/>
        <w:rPr>
          <w:color w:val="000000"/>
        </w:rPr>
      </w:pPr>
    </w:p>
    <w:p w:rsidR="004C0AAA" w:rsidRDefault="004C0AAA" w:rsidP="000A6CBB">
      <w:pPr>
        <w:ind w:firstLine="225"/>
        <w:jc w:val="center"/>
        <w:rPr>
          <w:color w:val="000000"/>
        </w:rPr>
      </w:pPr>
    </w:p>
    <w:p w:rsidR="004C0AAA" w:rsidRPr="000A6CBB" w:rsidRDefault="004C0AAA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4C0AAA">
      <w:pPr>
        <w:ind w:left="-851" w:right="758" w:firstLine="225"/>
        <w:jc w:val="center"/>
        <w:rPr>
          <w:color w:val="000000"/>
        </w:rPr>
      </w:pPr>
      <w:r w:rsidRPr="000A6CBB">
        <w:rPr>
          <w:color w:val="000000"/>
        </w:rPr>
        <w:t>3. 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поселения.</w:t>
      </w:r>
    </w:p>
    <w:p w:rsidR="000A6CBB" w:rsidRPr="000A6CBB" w:rsidRDefault="000A6CBB" w:rsidP="004C0AAA">
      <w:pPr>
        <w:ind w:left="-851" w:right="758" w:firstLine="225"/>
        <w:jc w:val="center"/>
        <w:rPr>
          <w:color w:val="000000"/>
        </w:rPr>
      </w:pPr>
    </w:p>
    <w:tbl>
      <w:tblPr>
        <w:tblW w:w="4938" w:type="pct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9078"/>
      </w:tblGrid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146EE8">
            <w:pPr>
              <w:ind w:left="602" w:firstLine="225"/>
              <w:jc w:val="center"/>
              <w:rPr>
                <w:b/>
                <w:color w:val="000000"/>
              </w:rPr>
            </w:pPr>
            <w:r w:rsidRPr="005631DB">
              <w:rPr>
                <w:b/>
                <w:color w:val="000000"/>
              </w:rPr>
              <w:t>Федеральные программы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ФЦП «Экономическое и социальное развитие Дальнего Востока и Забайкалья на период до 2018 год» </w:t>
            </w:r>
          </w:p>
        </w:tc>
      </w:tr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b/>
                <w:color w:val="000000"/>
              </w:rPr>
            </w:pPr>
            <w:r w:rsidRPr="005631DB">
              <w:rPr>
                <w:b/>
                <w:color w:val="000000"/>
              </w:rPr>
              <w:t>Областные программы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сети автомобильных дорог  Еврейской автономной области».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«Повышение безопасности дорожного движения»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сельского хозяйства и регулирование рынков сельскохозяйственной продукции, сырья, продовольствия в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«Региональная адресная программа по переселению граждан из аварийного жилищного фонда, в том числе с учетом необходимости развития малоэтажного жилищного строительства на территории Еврейской автономной области»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«Модернизация объектов коммунальной инфраструктуры в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«Жилище»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7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образования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8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«Социальная поддержка населения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«Доступная среда в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10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«Здравоохранение в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«Культура  Еврейской автономной области»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физической культуры и спорта в Еврейской автономной области»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«Формирование благоприятного инвестиционного климата на территории Еврейской автономной области»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146EE8">
            <w:pPr>
              <w:ind w:left="-532"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>14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«Экология Еврейской автономной области»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15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Государственная программа «Развитие водохозяйственного комплекса Еврейской автономной области»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Муниципальные программы муниципального района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«Модернизация объектов коммунальной инфраструктуры муниципального образования «Биробиджанский муниципальный район» Еврейской автономной области на 2016-2020 годы»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«Развитие сети автомобильных дорог общего пользования местного значения муниципального образования «Биробиджанский муниципальный район» на 2016-2020 годы»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«Развитие  системы образования  Биробиджанского муниципального района» на 2016-2020 годы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4640" w:type="pct"/>
            <w:shd w:val="clear" w:color="auto" w:fill="FFFFFF"/>
            <w:vAlign w:val="center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«Культура муниципального образования «Биробиджанский муниципальный район» Еврейской автономной области на 2016-2020 годы»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 программа «Развитие и поддержка малого и среднего предпринимательства в муниципальном образовании «Биробиджанский муниципальный район» Еврейской автономной области на 2016-2020 годы»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 программа «Устойчивое развитие сельских территорий Биробиджанского муниципального района» на 2016-2020 годы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7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 программа «Физическая культура и спорт муниципального образования «Биробиджанский муниципальный район» на 2016-2020 годы»</w:t>
            </w:r>
          </w:p>
        </w:tc>
      </w:tr>
      <w:tr w:rsidR="000A6CBB" w:rsidRPr="005631DB" w:rsidTr="00146EE8">
        <w:trPr>
          <w:trHeight w:val="70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Муниципальные программы поселения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«Культура МО «Бирофельдское сельское поселение»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«Благоустройство территории МО «Бирофельдское сельского поселение»</w:t>
            </w: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«Развитие физической культуры, школьного и массового спорта на территории МО «Бирофельдское сельское поселение»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«Пожарная безопасность на территории МО «Бирофельдское сельское поселение»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развития субъектов малого и среднего предпринимательства в муниципальном образовании «Бирофельдское сельское поселение» Биробиджанского муниципального района Еврейской автономной области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63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Муниципальная программа «Развитие автомобильных дорог общего пользования местного значения, а также ремонт дворовых территорий многоквартирных домов, проездов к дворовым территориям МО «Бирофельдское сельское поселение»</w:t>
            </w:r>
          </w:p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</w:p>
        </w:tc>
      </w:tr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Стратегии, программы социально-экономического развития</w:t>
            </w:r>
          </w:p>
        </w:tc>
      </w:tr>
      <w:tr w:rsidR="000A6CBB" w:rsidRPr="005631DB" w:rsidTr="00146EE8">
        <w:trPr>
          <w:trHeight w:val="30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Стратегия социально-экономического развития Дальнего Востока и Байкальского региона на период до 2025 года</w:t>
            </w:r>
          </w:p>
        </w:tc>
      </w:tr>
      <w:tr w:rsidR="000A6CBB" w:rsidRPr="005631DB" w:rsidTr="00146EE8">
        <w:trPr>
          <w:trHeight w:val="30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Стратегия социально-экономического развития Еврейской автономной области на период до 2020 года</w:t>
            </w:r>
          </w:p>
        </w:tc>
      </w:tr>
      <w:tr w:rsidR="000A6CBB" w:rsidRPr="005631DB" w:rsidTr="00146EE8">
        <w:trPr>
          <w:trHeight w:val="300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Стратегии социально-экономического развития муниципального образования «Биробиджанский муниципальный район» Еврейской автономной области на 2016 - 2030 годы»</w:t>
            </w:r>
          </w:p>
        </w:tc>
      </w:tr>
      <w:tr w:rsidR="000A6CBB" w:rsidRPr="005631DB" w:rsidTr="00146EE8">
        <w:trPr>
          <w:trHeight w:val="315"/>
        </w:trPr>
        <w:tc>
          <w:tcPr>
            <w:tcW w:w="5000" w:type="pct"/>
            <w:gridSpan w:val="2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Документы территориального планирования</w:t>
            </w:r>
          </w:p>
        </w:tc>
      </w:tr>
      <w:tr w:rsidR="000A6CBB" w:rsidRPr="005631DB" w:rsidTr="00146EE8">
        <w:trPr>
          <w:trHeight w:val="315"/>
        </w:trPr>
        <w:tc>
          <w:tcPr>
            <w:tcW w:w="36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4640" w:type="pct"/>
            <w:shd w:val="clear" w:color="auto" w:fill="FFFFFF"/>
          </w:tcPr>
          <w:p w:rsidR="000A6CBB" w:rsidRPr="005631DB" w:rsidRDefault="000A6CBB" w:rsidP="000A6CBB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Схема территориального планирования Еврейской автономной области (далее – СТП ЕАО)</w:t>
            </w:r>
          </w:p>
        </w:tc>
      </w:tr>
    </w:tbl>
    <w:p w:rsidR="000A6CBB" w:rsidRPr="000A6CBB" w:rsidRDefault="000A6CBB" w:rsidP="000A6CBB">
      <w:pPr>
        <w:rPr>
          <w:color w:val="000000"/>
        </w:rPr>
      </w:pPr>
    </w:p>
    <w:p w:rsidR="000A6CBB" w:rsidRPr="000A6CBB" w:rsidRDefault="000A6CBB" w:rsidP="000A6CBB">
      <w:pPr>
        <w:rPr>
          <w:color w:val="000000"/>
        </w:rPr>
      </w:pPr>
    </w:p>
    <w:p w:rsidR="004C0AAA" w:rsidRDefault="000A6CBB" w:rsidP="004C0AAA">
      <w:pPr>
        <w:ind w:right="-92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4. Обоснование выбранного варианта размещения объектов местного значения поселения, на основе анализа использования территорий поселения, возможных направлений развития этих территорий и прогнозируемых 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ограничений их использования.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4.1. Природные условия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Климат на территории поселения летом относится к муссонной климатической области, зимой - к континентальной.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Зима малоснежная и холодная, лето теплое и влажное. Количество осадков составляет 59 мм в зимний период и 594 мм в летний период. По количеству осадков район менее увлажнен по сравнению с другими районами области. Основное количество осадков приходится зимой на ноябрь (16 мм) и летом на август (148 мм). Максимальная температура до     +40°С в июне и –33°С в январе.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Характерной чертой климата при смене муссонов является изменение направлений преобладающих ветров по сезонам года практически на противоположные, поэтому основное направление ветра западное и юго-западное в летний период и восточное, северо-восточное и частично юго-западное зимой.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Зима в районе начинается, как правило, с конца октября - начала ноября и длится до конца марта. Зимой наблюдается самая высокая повторяемость штилей – до 30% от общего числа наблюдений. В среднем за зиму наблюдается до 12 дней с метелью.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Весна начинается с конца марта и длится до начала июня. В конце зимы и весной ветер и значительное количество солнечной инсоляции вызывают испарение итак незначительного снежного покрова. Большая часть снежного покрова исчезает до начала оттаивания почвы, почти не образуя талой воды.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Весной наблюдаются значительные колебания от 25-30°С до –20°С. Относительная влажность в дневные часы отмечается менее 30%, что способствует развитию атмосферной засухи.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Лето на территории района практически совпадает с календарными сроками и делится на две половины сезона. Первая половина лета сравнительно сухая. Во второй половине за счет усиления циклонической активности возрастает роль южных циклонов и тропических тайфунов, приносящих теплую дождливую погоду. Дожди носят затяжной характер. Выпадают в основном в виде ливней, сопровождаемых грозами и градом. Нередко наблюдаются опасные дожди до 50 мм/сутки. Характерной особенностью муссонного климата является высокая относительная влажность. 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Основными характерными признаками осени - понижение среднесуточной температуры ниже 15 °С, появление первых заморозков на почве. Первая половина осени теплая и солнечная. Во второй половине усиливаетсяциклоническая деятельность, увеличивается повторяемость дней с сильным ветром. В конце октября - начале ноября наблюдается резкое похолодание.</w:t>
      </w:r>
    </w:p>
    <w:p w:rsidR="000A6CBB" w:rsidRPr="000A6CBB" w:rsidRDefault="000A6CBB" w:rsidP="004C0AAA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Вегетационный период составляет 170-175 дней.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климатическим условиям территория поселения имеет следующие характеристики: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ab/>
        <w:t>расчетная температура наружного воздуха – минус 31 °С (СНиП 23-01-99);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ab/>
        <w:t>вес снегового покрова   – 120 кг/м (СНиП 2.01.07-85);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скоростной напор ветра – 38 кг/м2 (СНиП 2.01.07-85);  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ab/>
        <w:t>нормативная глубина промерзания грунтов – 2,85 м.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По климатическим данным район относится к подрайону 1В первого климатического района (СНиП 23-01-99).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Рельеф, инженерно-геологические особенности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Территория Бирофельдского сельского поселения по физико-географическому районированию расположена в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амурской провинции.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По геоморфологическому районированию район относится к области впадин левобережья Приамурья.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В рельефе района отчетливо выражена одна из орографических частей – это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амурская низменность, которая отличается низкими, почти горизонтальными поверхностями и представляет собой крупную межгорную впадину сложного строения. Впадина сложена озерно-аллювиальными, песчано-суглинистыми толщами мощностью в пределах сотен метров. 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В гидрогеологическом отношении поселок расположен в пределах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амурского артезианского бассейна. 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2347F2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Почвы.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агропочвенному районированию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земли Бирофельдского сельского поселения относятся к зоне дернево-подзолистой, подзолисто - болотные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и болотные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По безлесным шлейфам хребтов встречаются серые лесные почвы.  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По механическому составу почва района в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зависимости от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рельефа, степени увлажнения, делится на тяжелые глиняные, среднесуглинистые или легко суглинистые.</w:t>
      </w:r>
    </w:p>
    <w:p w:rsidR="000A6CBB" w:rsidRPr="000A6CBB" w:rsidRDefault="000A6CBB" w:rsidP="000A6CB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Основными фондами распаханных и пахотно-пригородных земель являются дернево-подзолистые почвы. Эти почвы нуждаются в регулировании стока поверхностных вод, занимают подгорные, холмистые равнины, склоны низкогорий. В зависимости от рельефа наблюдается различная степень увлажнения и оподзоливания. Подзолисто-болотные почвы занимают длительно-переувлажненые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равнины, незатопляемые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речные террасы. Эти земли используются как основные сенокосы и выгодно-пастбищные угодья. Тяжелые глинистые почвы медленно стаивают, зимой плохо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прогреваются, недостаток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воздуха в почве ведет к медленному разложению органических остатков и слабой микробиологической деятельности, эти почвы как правило незначительной мощности гумусного горизонта (8-14 см) нуждаются в постоянном окультуривании пахотного слоя.</w:t>
      </w:r>
    </w:p>
    <w:p w:rsidR="000A6CBB" w:rsidRPr="000A6CBB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Легкие суглинистые почвы отличаются хорошим дренажом, легко прогреваются весной и рано поспевают к обработке. Мощность </w:t>
      </w:r>
      <w:r w:rsidR="000A33A6" w:rsidRPr="000A6CBB">
        <w:rPr>
          <w:rFonts w:ascii="Times New Roman" w:hAnsi="Times New Roman" w:cs="Times New Roman"/>
          <w:color w:val="000000"/>
          <w:sz w:val="28"/>
          <w:szCs w:val="28"/>
        </w:rPr>
        <w:t>гумусного горизонта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13-15 см. Эти почвы хорошо отзывчивы на удобрения.</w:t>
      </w:r>
    </w:p>
    <w:p w:rsidR="000A6CBB" w:rsidRPr="000A6CBB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CBB">
        <w:rPr>
          <w:rFonts w:ascii="Times New Roman" w:hAnsi="Times New Roman" w:cs="Times New Roman"/>
          <w:color w:val="000000"/>
          <w:sz w:val="28"/>
          <w:szCs w:val="28"/>
        </w:rPr>
        <w:t>Растительность - лиственно-дубово-березовое редколесье по злаково-</w:t>
      </w:r>
      <w:r w:rsidR="002347F2" w:rsidRPr="000A6CBB">
        <w:rPr>
          <w:rFonts w:ascii="Times New Roman" w:hAnsi="Times New Roman" w:cs="Times New Roman"/>
          <w:color w:val="000000"/>
          <w:sz w:val="28"/>
          <w:szCs w:val="28"/>
        </w:rPr>
        <w:t>разнотравному</w:t>
      </w:r>
      <w:r w:rsidRPr="000A6CBB">
        <w:rPr>
          <w:rFonts w:ascii="Times New Roman" w:hAnsi="Times New Roman" w:cs="Times New Roman"/>
          <w:color w:val="000000"/>
          <w:sz w:val="28"/>
          <w:szCs w:val="28"/>
        </w:rPr>
        <w:t xml:space="preserve"> покрову, кустарниковые суходолы.  </w:t>
      </w:r>
    </w:p>
    <w:p w:rsidR="000A6CBB" w:rsidRPr="000A6CBB" w:rsidRDefault="000A6CBB" w:rsidP="00951D59">
      <w:pPr>
        <w:ind w:left="-851" w:right="758" w:firstLine="225"/>
        <w:jc w:val="center"/>
        <w:rPr>
          <w:color w:val="000000"/>
        </w:rPr>
      </w:pPr>
    </w:p>
    <w:p w:rsidR="000A6CBB" w:rsidRPr="000A6CBB" w:rsidRDefault="000A6CBB" w:rsidP="00951D59">
      <w:pPr>
        <w:ind w:left="-851" w:right="758" w:firstLine="225"/>
        <w:jc w:val="center"/>
        <w:rPr>
          <w:color w:val="000000"/>
        </w:rPr>
      </w:pPr>
    </w:p>
    <w:p w:rsidR="000A6CBB" w:rsidRPr="002347F2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F2">
        <w:rPr>
          <w:rFonts w:ascii="Times New Roman" w:hAnsi="Times New Roman" w:cs="Times New Roman"/>
          <w:color w:val="000000"/>
          <w:sz w:val="28"/>
          <w:szCs w:val="28"/>
        </w:rPr>
        <w:t>4.2. Комплексная оценка и основные проблемы развития территории</w:t>
      </w:r>
    </w:p>
    <w:p w:rsidR="000A6CBB" w:rsidRPr="002347F2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2347F2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F2">
        <w:rPr>
          <w:rFonts w:ascii="Times New Roman" w:hAnsi="Times New Roman" w:cs="Times New Roman"/>
          <w:color w:val="000000"/>
          <w:sz w:val="28"/>
          <w:szCs w:val="28"/>
        </w:rPr>
        <w:t>Население.</w:t>
      </w:r>
    </w:p>
    <w:p w:rsidR="000A6CBB" w:rsidRDefault="000A6CBB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F2">
        <w:rPr>
          <w:rFonts w:ascii="Times New Roman" w:hAnsi="Times New Roman" w:cs="Times New Roman"/>
          <w:color w:val="000000"/>
          <w:sz w:val="28"/>
          <w:szCs w:val="28"/>
        </w:rPr>
        <w:t>Развитие любого поселения напрямую зависит от численности населения проживающего на данной территории. Анализ и прогнозирование численности населения является одним из ключевых вопросов социально-экономического развития любой территории.</w:t>
      </w:r>
    </w:p>
    <w:p w:rsidR="002347F2" w:rsidRDefault="002347F2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47F2" w:rsidRDefault="002347F2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47F2" w:rsidRPr="002347F2" w:rsidRDefault="002347F2" w:rsidP="00951D59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F2">
        <w:rPr>
          <w:rFonts w:ascii="Times New Roman" w:hAnsi="Times New Roman" w:cs="Times New Roman"/>
          <w:color w:val="000000"/>
          <w:sz w:val="28"/>
          <w:szCs w:val="28"/>
        </w:rPr>
        <w:t>Численность постоянного населения, чел.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1701"/>
        <w:gridCol w:w="1417"/>
        <w:gridCol w:w="993"/>
      </w:tblGrid>
      <w:tr w:rsidR="002347F2" w:rsidRPr="00951D59" w:rsidTr="00951D59">
        <w:tc>
          <w:tcPr>
            <w:tcW w:w="5671" w:type="dxa"/>
            <w:vMerge w:val="restart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на 1 января</w:t>
            </w:r>
          </w:p>
        </w:tc>
      </w:tr>
      <w:tr w:rsidR="002347F2" w:rsidRPr="00951D59" w:rsidTr="00951D59">
        <w:tc>
          <w:tcPr>
            <w:tcW w:w="5671" w:type="dxa"/>
            <w:vMerge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</w:tr>
      <w:tr w:rsidR="002347F2" w:rsidRPr="00951D59" w:rsidTr="00951D59">
        <w:trPr>
          <w:trHeight w:val="350"/>
        </w:trPr>
        <w:tc>
          <w:tcPr>
            <w:tcW w:w="5671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Бирофельдское сельское поселение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1602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1590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Среднегодовая численность постоянного населения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814" w:type="dxa"/>
        <w:tblInd w:w="-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701"/>
        <w:gridCol w:w="1417"/>
        <w:gridCol w:w="1876"/>
      </w:tblGrid>
      <w:tr w:rsidR="002347F2" w:rsidRPr="00951D59" w:rsidTr="00951D5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51D59">
              <w:rPr>
                <w:rFonts w:ascii="Times New Roman" w:hAnsi="Times New Roman" w:cs="Times New Roman"/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2013</w:t>
            </w:r>
          </w:p>
        </w:tc>
      </w:tr>
      <w:tr w:rsidR="002347F2" w:rsidRPr="00951D59" w:rsidTr="00951D5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Бирофельдское сельское поселение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1661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1667</w:t>
            </w:r>
          </w:p>
        </w:tc>
      </w:tr>
    </w:tbl>
    <w:p w:rsidR="000A6CBB" w:rsidRPr="000A6CBB" w:rsidRDefault="000A6CBB" w:rsidP="002347F2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Число родившихся</w:t>
      </w:r>
    </w:p>
    <w:p w:rsid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 xml:space="preserve">(без </w:t>
      </w:r>
      <w:r w:rsidR="000A33A6" w:rsidRPr="000A6CBB">
        <w:rPr>
          <w:color w:val="000000"/>
        </w:rPr>
        <w:t>мертворождённых</w:t>
      </w:r>
      <w:r w:rsidRPr="000A6CBB">
        <w:rPr>
          <w:color w:val="000000"/>
        </w:rPr>
        <w:t>, человек)</w:t>
      </w:r>
    </w:p>
    <w:p w:rsidR="002347F2" w:rsidRPr="000A6CBB" w:rsidRDefault="002347F2" w:rsidP="000A6CBB">
      <w:pPr>
        <w:ind w:firstLine="225"/>
        <w:jc w:val="center"/>
        <w:rPr>
          <w:color w:val="000000"/>
        </w:rPr>
      </w:pPr>
    </w:p>
    <w:tbl>
      <w:tblPr>
        <w:tblW w:w="988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"/>
        <w:gridCol w:w="1701"/>
        <w:gridCol w:w="1417"/>
        <w:gridCol w:w="1948"/>
      </w:tblGrid>
      <w:tr w:rsidR="002347F2" w:rsidRPr="00951D59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51D59">
              <w:rPr>
                <w:rFonts w:ascii="Times New Roman" w:hAnsi="Times New Roman" w:cs="Times New Roman"/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2013</w:t>
            </w:r>
          </w:p>
        </w:tc>
      </w:tr>
      <w:tr w:rsidR="002347F2" w:rsidRPr="00951D59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951D59" w:rsidRDefault="002347F2" w:rsidP="002347F2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1D5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Число умерших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88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6"/>
        <w:gridCol w:w="1855"/>
        <w:gridCol w:w="1417"/>
        <w:gridCol w:w="1948"/>
      </w:tblGrid>
      <w:tr w:rsidR="002347F2" w:rsidRPr="005631DB" w:rsidTr="00951D59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</w:tr>
      <w:tr w:rsidR="002347F2" w:rsidRPr="005631DB" w:rsidTr="00951D59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30</w:t>
            </w:r>
          </w:p>
        </w:tc>
      </w:tr>
    </w:tbl>
    <w:p w:rsidR="000A6CBB" w:rsidRPr="000A6CBB" w:rsidRDefault="000A6CBB" w:rsidP="002347F2">
      <w:pPr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Естественный прирост, убыль (-) населения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(всего, 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874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5"/>
        <w:gridCol w:w="1856"/>
        <w:gridCol w:w="1417"/>
        <w:gridCol w:w="1936"/>
      </w:tblGrid>
      <w:tr w:rsidR="002347F2" w:rsidRPr="005631DB" w:rsidTr="00951D59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</w:tr>
      <w:tr w:rsidR="002347F2" w:rsidRPr="005631DB" w:rsidTr="00951D59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</w:tr>
    </w:tbl>
    <w:p w:rsidR="00951D59" w:rsidRDefault="00951D59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Общий коэффициент рождаемости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(промилле)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  <w:r w:rsidRPr="000A6CBB">
        <w:rPr>
          <w:color w:val="000000"/>
        </w:rPr>
        <w:tab/>
      </w:r>
    </w:p>
    <w:tbl>
      <w:tblPr>
        <w:tblW w:w="9898" w:type="dxa"/>
        <w:tblInd w:w="-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"/>
        <w:gridCol w:w="1701"/>
        <w:gridCol w:w="1417"/>
        <w:gridCol w:w="1276"/>
        <w:gridCol w:w="684"/>
      </w:tblGrid>
      <w:tr w:rsidR="002347F2" w:rsidRPr="005631DB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</w:tr>
      <w:tr w:rsidR="002347F2" w:rsidRPr="005631DB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20,4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2347F2" w:rsidRDefault="002347F2" w:rsidP="002347F2">
      <w:pPr>
        <w:ind w:firstLine="225"/>
        <w:jc w:val="center"/>
        <w:rPr>
          <w:color w:val="000000"/>
        </w:rPr>
      </w:pPr>
    </w:p>
    <w:p w:rsidR="00951D59" w:rsidRDefault="00951D59" w:rsidP="00951D59">
      <w:pPr>
        <w:rPr>
          <w:color w:val="000000"/>
        </w:rPr>
      </w:pPr>
    </w:p>
    <w:p w:rsidR="000A6CBB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Общий коэффициент смертности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(промилле)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  <w:r w:rsidRPr="000A6CBB">
        <w:rPr>
          <w:color w:val="000000"/>
        </w:rPr>
        <w:tab/>
      </w:r>
    </w:p>
    <w:tbl>
      <w:tblPr>
        <w:tblW w:w="9874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"/>
        <w:gridCol w:w="1701"/>
        <w:gridCol w:w="1417"/>
        <w:gridCol w:w="1276"/>
        <w:gridCol w:w="660"/>
      </w:tblGrid>
      <w:tr w:rsidR="002347F2" w:rsidRPr="005631DB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  <w:tr w:rsidR="002347F2" w:rsidRPr="005631DB" w:rsidTr="00951D59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18,0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2347F2" w:rsidRDefault="002347F2" w:rsidP="00951D59">
      <w:pPr>
        <w:rPr>
          <w:color w:val="000000"/>
        </w:rPr>
      </w:pPr>
    </w:p>
    <w:p w:rsidR="000A6CBB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Коэффициент естественного прироста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(промилле)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  <w:r w:rsidRPr="000A6CBB">
        <w:rPr>
          <w:color w:val="000000"/>
        </w:rPr>
        <w:tab/>
      </w:r>
    </w:p>
    <w:tbl>
      <w:tblPr>
        <w:tblW w:w="937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"/>
        <w:gridCol w:w="1701"/>
        <w:gridCol w:w="1417"/>
        <w:gridCol w:w="1276"/>
        <w:gridCol w:w="160"/>
      </w:tblGrid>
      <w:tr w:rsidR="002347F2" w:rsidRPr="005631DB" w:rsidTr="00D22B2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  <w:tr w:rsidR="002347F2" w:rsidRPr="005631DB" w:rsidTr="00D22B28"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2,4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0A6CBB" w:rsidRPr="000A6CBB" w:rsidRDefault="00951D59" w:rsidP="00951D59">
      <w:pPr>
        <w:ind w:firstLine="225"/>
        <w:jc w:val="center"/>
        <w:rPr>
          <w:color w:val="000000"/>
        </w:rPr>
      </w:pPr>
      <w:r>
        <w:rPr>
          <w:color w:val="000000"/>
        </w:rPr>
        <w:tab/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Число прибывших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  <w:r w:rsidRPr="000A6CBB">
        <w:rPr>
          <w:color w:val="000000"/>
        </w:rPr>
        <w:tab/>
      </w:r>
    </w:p>
    <w:tbl>
      <w:tblPr>
        <w:tblW w:w="94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6"/>
        <w:gridCol w:w="160"/>
        <w:gridCol w:w="1270"/>
        <w:gridCol w:w="1106"/>
        <w:gridCol w:w="1105"/>
        <w:gridCol w:w="1106"/>
      </w:tblGrid>
      <w:tr w:rsidR="002347F2" w:rsidRPr="005631DB" w:rsidTr="00D22B28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2014</w:t>
            </w:r>
          </w:p>
        </w:tc>
      </w:tr>
      <w:tr w:rsidR="002347F2" w:rsidRPr="005631DB" w:rsidTr="00D22B28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45</w:t>
            </w:r>
          </w:p>
        </w:tc>
      </w:tr>
    </w:tbl>
    <w:p w:rsidR="000A6CBB" w:rsidRPr="000A6CBB" w:rsidRDefault="000A6CBB" w:rsidP="00951D59">
      <w:pPr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Число выбывших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41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3"/>
        <w:gridCol w:w="1433"/>
        <w:gridCol w:w="1107"/>
        <w:gridCol w:w="1106"/>
        <w:gridCol w:w="1106"/>
      </w:tblGrid>
      <w:tr w:rsidR="002347F2" w:rsidRPr="005631DB" w:rsidTr="00D22B28"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2014</w:t>
            </w:r>
          </w:p>
        </w:tc>
      </w:tr>
      <w:tr w:rsidR="002347F2" w:rsidRPr="005631DB" w:rsidTr="00D22B28"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126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70</w:t>
            </w:r>
          </w:p>
        </w:tc>
      </w:tr>
    </w:tbl>
    <w:p w:rsidR="000A6CBB" w:rsidRPr="000A6CBB" w:rsidRDefault="000A6CBB" w:rsidP="002347F2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Миграционный прирост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(человек)</w:t>
      </w:r>
    </w:p>
    <w:p w:rsidR="002347F2" w:rsidRPr="000A6CBB" w:rsidRDefault="000A6CBB" w:rsidP="002347F2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4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6"/>
        <w:gridCol w:w="1430"/>
        <w:gridCol w:w="1106"/>
        <w:gridCol w:w="1105"/>
        <w:gridCol w:w="1106"/>
      </w:tblGrid>
      <w:tr w:rsidR="002347F2" w:rsidRPr="005631DB" w:rsidTr="00D22B28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2014</w:t>
            </w:r>
          </w:p>
        </w:tc>
      </w:tr>
      <w:tr w:rsidR="002347F2" w:rsidRPr="005631DB" w:rsidTr="00D22B28"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-70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-31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-25</w:t>
            </w:r>
          </w:p>
        </w:tc>
      </w:tr>
    </w:tbl>
    <w:p w:rsidR="000A6CBB" w:rsidRPr="000A6CBB" w:rsidRDefault="000A6CBB" w:rsidP="002347F2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Коммунальная сфера: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Жилищный фонд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(площадь жилых помещений; тысяч квадратных метров)</w:t>
      </w:r>
    </w:p>
    <w:tbl>
      <w:tblPr>
        <w:tblW w:w="944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5"/>
        <w:gridCol w:w="1431"/>
        <w:gridCol w:w="1118"/>
        <w:gridCol w:w="1116"/>
        <w:gridCol w:w="1119"/>
      </w:tblGrid>
      <w:tr w:rsidR="002347F2" w:rsidRPr="005631DB" w:rsidTr="00D22B28">
        <w:trPr>
          <w:cantSplit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vertAlign w:val="superscript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2347F2" w:rsidRPr="005631DB" w:rsidTr="00D22B28">
        <w:trPr>
          <w:cantSplit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57,4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57,5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27,9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7F2" w:rsidRPr="005631DB" w:rsidRDefault="002347F2" w:rsidP="002347F2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27,9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Ввод в действие жилых домов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(квадратных метров общей площади)</w:t>
      </w:r>
    </w:p>
    <w:p w:rsidR="009F0DE6" w:rsidRPr="000A6CBB" w:rsidRDefault="000A6CBB" w:rsidP="009F0DE6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4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992"/>
        <w:gridCol w:w="993"/>
        <w:gridCol w:w="850"/>
        <w:gridCol w:w="992"/>
        <w:gridCol w:w="992"/>
      </w:tblGrid>
      <w:tr w:rsidR="009F0DE6" w:rsidRPr="005631DB" w:rsidTr="00D22B28">
        <w:trPr>
          <w:cantSplit/>
        </w:trPr>
        <w:tc>
          <w:tcPr>
            <w:tcW w:w="4678" w:type="dxa"/>
            <w:vMerge w:val="restart"/>
            <w:shd w:val="clear" w:color="auto" w:fill="auto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4819" w:type="dxa"/>
            <w:gridSpan w:val="5"/>
            <w:shd w:val="clear" w:color="auto" w:fill="auto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Введено в действие жилых домов</w:t>
            </w:r>
          </w:p>
        </w:tc>
      </w:tr>
      <w:tr w:rsidR="009F0DE6" w:rsidRPr="005631DB" w:rsidTr="00D22B28">
        <w:trPr>
          <w:cantSplit/>
          <w:trHeight w:val="430"/>
        </w:trPr>
        <w:tc>
          <w:tcPr>
            <w:tcW w:w="4678" w:type="dxa"/>
            <w:vMerge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9F0DE6" w:rsidRPr="005631DB" w:rsidTr="00D22B28">
        <w:tc>
          <w:tcPr>
            <w:tcW w:w="4678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992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3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2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2" w:type="dxa"/>
            <w:vAlign w:val="bottom"/>
          </w:tcPr>
          <w:p w:rsidR="009F0DE6" w:rsidRPr="005631DB" w:rsidRDefault="009F0DE6" w:rsidP="009F0DE6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</w:tr>
    </w:tbl>
    <w:p w:rsidR="000A6CBB" w:rsidRPr="000A6CBB" w:rsidRDefault="000A6CBB" w:rsidP="009F0DE6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Здравоохранение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Лечебно-профилактические организации в 2014 году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(на конец года; единиц)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820"/>
      </w:tblGrid>
      <w:tr w:rsidR="00D22B28" w:rsidRPr="005631DB" w:rsidTr="00D22B28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Число лечебно-профилактических организаций</w:t>
            </w:r>
          </w:p>
        </w:tc>
      </w:tr>
      <w:tr w:rsidR="00D22B28" w:rsidRPr="005631DB" w:rsidTr="00D22B28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Образование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Общеобразовательные организации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 xml:space="preserve">(без вечерних (сменных) общеобразовательных организаций) 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(включая филиалы; на начало учебного года)</w:t>
      </w:r>
    </w:p>
    <w:tbl>
      <w:tblPr>
        <w:tblW w:w="951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707"/>
        <w:gridCol w:w="725"/>
        <w:gridCol w:w="701"/>
        <w:gridCol w:w="713"/>
        <w:gridCol w:w="706"/>
        <w:gridCol w:w="710"/>
        <w:gridCol w:w="8"/>
        <w:gridCol w:w="709"/>
        <w:gridCol w:w="712"/>
        <w:gridCol w:w="708"/>
        <w:gridCol w:w="709"/>
      </w:tblGrid>
      <w:tr w:rsidR="00D22B28" w:rsidRPr="005631DB" w:rsidTr="00D22B28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vertAlign w:val="superscript"/>
              </w:rPr>
            </w:pPr>
            <w:r w:rsidRPr="005631DB">
              <w:rPr>
                <w:color w:val="000000"/>
              </w:rPr>
              <w:t>Число организаций, ед.</w:t>
            </w:r>
          </w:p>
        </w:tc>
        <w:tc>
          <w:tcPr>
            <w:tcW w:w="3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учащихся в них, человек</w:t>
            </w:r>
          </w:p>
        </w:tc>
      </w:tr>
      <w:tr w:rsidR="00D22B28" w:rsidRPr="005631DB" w:rsidTr="00D22B28">
        <w:trPr>
          <w:cantSplit/>
          <w:trHeight w:val="248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10/11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11/12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12/13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13/14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14/15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10/11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11/12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12/13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13/14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14/15</w:t>
            </w:r>
          </w:p>
        </w:tc>
      </w:tr>
      <w:tr w:rsidR="00D22B28" w:rsidRPr="005631DB" w:rsidTr="00D22B2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184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175</w:t>
            </w:r>
          </w:p>
        </w:tc>
      </w:tr>
    </w:tbl>
    <w:p w:rsidR="00D22B28" w:rsidRDefault="00D22B28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Общедоступные библиотеки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(на конец года)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5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726"/>
        <w:gridCol w:w="708"/>
        <w:gridCol w:w="709"/>
        <w:gridCol w:w="851"/>
        <w:gridCol w:w="850"/>
        <w:gridCol w:w="851"/>
        <w:gridCol w:w="850"/>
        <w:gridCol w:w="851"/>
        <w:gridCol w:w="850"/>
        <w:gridCol w:w="12"/>
      </w:tblGrid>
      <w:tr w:rsidR="00D22B28" w:rsidRPr="005631DB" w:rsidTr="00D22B28">
        <w:trPr>
          <w:cantSplit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Число библиотек, ед.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работни-ков в них, человек</w:t>
            </w:r>
          </w:p>
        </w:tc>
        <w:tc>
          <w:tcPr>
            <w:tcW w:w="2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из них библиотечных работников</w:t>
            </w:r>
          </w:p>
        </w:tc>
      </w:tr>
      <w:tr w:rsidR="00D22B28" w:rsidRPr="005631DB" w:rsidTr="00D22B28">
        <w:trPr>
          <w:gridAfter w:val="1"/>
          <w:wAfter w:w="12" w:type="dxa"/>
          <w:cantSplit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D22B28">
        <w:trPr>
          <w:gridAfter w:val="1"/>
          <w:wAfter w:w="12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</w:tbl>
    <w:p w:rsidR="000A6CBB" w:rsidRPr="000A6CBB" w:rsidRDefault="000A6CBB" w:rsidP="00D22B28">
      <w:pPr>
        <w:rPr>
          <w:color w:val="000000"/>
        </w:rPr>
      </w:pPr>
    </w:p>
    <w:p w:rsidR="000A6CBB" w:rsidRPr="000A6CBB" w:rsidRDefault="000A6CBB" w:rsidP="00951D59">
      <w:pPr>
        <w:rPr>
          <w:color w:val="000000"/>
        </w:rPr>
      </w:pPr>
      <w:r w:rsidRPr="000A6CBB">
        <w:rPr>
          <w:color w:val="000000"/>
        </w:rPr>
        <w:t>Учреждения культурно-досугового типа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(на конец года)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518" w:type="dxa"/>
        <w:tblInd w:w="-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873"/>
        <w:gridCol w:w="849"/>
        <w:gridCol w:w="851"/>
        <w:gridCol w:w="19"/>
        <w:gridCol w:w="831"/>
        <w:gridCol w:w="851"/>
        <w:gridCol w:w="991"/>
      </w:tblGrid>
      <w:tr w:rsidR="00D22B28" w:rsidRPr="005631DB" w:rsidTr="00951D59">
        <w:trPr>
          <w:cantSplit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Число учреждений, ед.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работников в них, человек</w:t>
            </w:r>
          </w:p>
        </w:tc>
      </w:tr>
      <w:tr w:rsidR="00D22B28" w:rsidRPr="005631DB" w:rsidTr="00951D59">
        <w:trPr>
          <w:cantSplit/>
          <w:trHeight w:val="9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18</w:t>
            </w:r>
          </w:p>
        </w:tc>
      </w:tr>
    </w:tbl>
    <w:p w:rsidR="000A6CBB" w:rsidRPr="000A6CBB" w:rsidRDefault="000A6CBB" w:rsidP="00D22B28">
      <w:pPr>
        <w:rPr>
          <w:color w:val="000000"/>
        </w:rPr>
      </w:pP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Кинотеатры и киноустановки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(на конец года)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356" w:type="dxa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851"/>
        <w:gridCol w:w="992"/>
        <w:gridCol w:w="851"/>
        <w:gridCol w:w="850"/>
        <w:gridCol w:w="851"/>
        <w:gridCol w:w="992"/>
        <w:gridCol w:w="851"/>
        <w:gridCol w:w="850"/>
      </w:tblGrid>
      <w:tr w:rsidR="00D22B28" w:rsidRPr="005631DB" w:rsidTr="00951D59">
        <w:trPr>
          <w:cantSplit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Число кинотеатров и </w:t>
            </w:r>
          </w:p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киноустановок, ед.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работников в них, человек</w:t>
            </w:r>
          </w:p>
        </w:tc>
      </w:tr>
      <w:tr w:rsidR="00D22B28" w:rsidRPr="005631DB" w:rsidTr="00951D59">
        <w:trPr>
          <w:cantSplit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</w:t>
            </w:r>
            <w:r w:rsidRPr="005631DB"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</w:t>
            </w:r>
            <w:r w:rsidRPr="005631DB"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</w:t>
            </w:r>
            <w:r w:rsidRPr="005631DB"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</w:t>
            </w:r>
            <w:r w:rsidRPr="005631DB">
              <w:rPr>
                <w:color w:val="000000"/>
              </w:rPr>
              <w:t>2</w:t>
            </w:r>
          </w:p>
        </w:tc>
      </w:tr>
      <w:tr w:rsidR="00D22B28" w:rsidRPr="005631DB" w:rsidTr="00951D5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</w:tr>
    </w:tbl>
    <w:p w:rsidR="000A6CBB" w:rsidRPr="000A6CBB" w:rsidRDefault="000A6CBB" w:rsidP="00D22B28">
      <w:pPr>
        <w:rPr>
          <w:color w:val="000000"/>
        </w:rPr>
      </w:pP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Детские музыкальные школы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(на конец года)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359" w:type="dxa"/>
        <w:tblInd w:w="-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417"/>
        <w:gridCol w:w="1134"/>
        <w:gridCol w:w="1421"/>
      </w:tblGrid>
      <w:tr w:rsidR="00D22B28" w:rsidRPr="005631DB" w:rsidTr="00951D59">
        <w:trPr>
          <w:cantSplit/>
          <w:trHeight w:val="60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421" w:type="dxa"/>
            <w:shd w:val="clear" w:color="auto" w:fill="auto"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rPr>
          <w:color w:val="000000"/>
        </w:rPr>
      </w:pPr>
      <w:r w:rsidRPr="000A6CBB">
        <w:rPr>
          <w:color w:val="000000"/>
        </w:rPr>
        <w:t>Число спортивных сооружений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(на конец года; единиц)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362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691"/>
        <w:gridCol w:w="699"/>
        <w:gridCol w:w="685"/>
        <w:gridCol w:w="8"/>
        <w:gridCol w:w="694"/>
        <w:gridCol w:w="702"/>
        <w:gridCol w:w="695"/>
        <w:gridCol w:w="693"/>
        <w:gridCol w:w="699"/>
        <w:gridCol w:w="693"/>
        <w:gridCol w:w="693"/>
      </w:tblGrid>
      <w:tr w:rsidR="00D22B28" w:rsidRPr="005631DB" w:rsidTr="00951D59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Стадионы с трибунами, всего</w:t>
            </w:r>
          </w:p>
        </w:tc>
        <w:tc>
          <w:tcPr>
            <w:tcW w:w="34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Плоскостные спортивные сооружения</w:t>
            </w:r>
          </w:p>
        </w:tc>
      </w:tr>
      <w:tr w:rsidR="00D22B28" w:rsidRPr="005631DB" w:rsidTr="00951D59">
        <w:trPr>
          <w:cantSplit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5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</w:p>
    <w:tbl>
      <w:tblPr>
        <w:tblW w:w="9383" w:type="dxa"/>
        <w:tblInd w:w="-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1020"/>
        <w:gridCol w:w="1004"/>
        <w:gridCol w:w="13"/>
        <w:gridCol w:w="1019"/>
        <w:gridCol w:w="1032"/>
        <w:gridCol w:w="712"/>
        <w:gridCol w:w="851"/>
        <w:gridCol w:w="850"/>
        <w:gridCol w:w="851"/>
        <w:gridCol w:w="1019"/>
      </w:tblGrid>
      <w:tr w:rsidR="00D22B28" w:rsidRPr="005631DB" w:rsidTr="00951D59">
        <w:trPr>
          <w:cantSplit/>
        </w:trPr>
        <w:tc>
          <w:tcPr>
            <w:tcW w:w="5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Спортивные залы</w:t>
            </w:r>
          </w:p>
        </w:tc>
        <w:tc>
          <w:tcPr>
            <w:tcW w:w="4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Плавательные бассейны</w:t>
            </w:r>
          </w:p>
        </w:tc>
      </w:tr>
      <w:tr w:rsidR="00D22B28" w:rsidRPr="005631DB" w:rsidTr="00951D59">
        <w:trPr>
          <w:cantSplit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  <w:r w:rsidRPr="005631DB">
              <w:rPr>
                <w:color w:val="000000"/>
                <w:lang w:val="en-US"/>
              </w:rPr>
              <w:t>1</w:t>
            </w:r>
            <w:r w:rsidRPr="005631DB">
              <w:rPr>
                <w:color w:val="000000"/>
              </w:rPr>
              <w:t>1</w:t>
            </w: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  <w:r w:rsidRPr="005631DB">
              <w:rPr>
                <w:color w:val="000000"/>
                <w:lang w:val="en-US"/>
              </w:rPr>
              <w:t>1</w:t>
            </w:r>
            <w:r w:rsidRPr="005631DB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35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37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3</w:t>
            </w:r>
          </w:p>
        </w:tc>
      </w:tr>
      <w:tr w:rsidR="00D22B28" w:rsidRPr="005631DB" w:rsidTr="00951D59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  <w:tr w:rsidR="00D22B28" w:rsidRPr="005631DB" w:rsidTr="00951D59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  <w:tr w:rsidR="00D22B28" w:rsidRPr="005631DB" w:rsidTr="00951D59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</w:tbl>
    <w:p w:rsidR="00D22B28" w:rsidRDefault="00D22B28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rPr>
          <w:color w:val="000000"/>
        </w:rPr>
      </w:pPr>
      <w:r w:rsidRPr="000A6CBB">
        <w:rPr>
          <w:color w:val="000000"/>
        </w:rPr>
        <w:t>Детско-юношеские спортивные школы</w:t>
      </w:r>
    </w:p>
    <w:p w:rsidR="000A6CBB" w:rsidRPr="000A6CBB" w:rsidRDefault="000A6CBB" w:rsidP="00951D59">
      <w:pPr>
        <w:ind w:firstLine="225"/>
        <w:rPr>
          <w:color w:val="000000"/>
        </w:rPr>
      </w:pPr>
      <w:r w:rsidRPr="000A6CBB">
        <w:rPr>
          <w:color w:val="000000"/>
        </w:rPr>
        <w:t>(включая филиалы; на конец года)</w:t>
      </w:r>
    </w:p>
    <w:p w:rsidR="00D22B28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</w:r>
    </w:p>
    <w:tbl>
      <w:tblPr>
        <w:tblW w:w="9367" w:type="dxa"/>
        <w:tblInd w:w="-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690"/>
        <w:gridCol w:w="696"/>
        <w:gridCol w:w="684"/>
        <w:gridCol w:w="9"/>
        <w:gridCol w:w="695"/>
        <w:gridCol w:w="704"/>
        <w:gridCol w:w="694"/>
        <w:gridCol w:w="6"/>
        <w:gridCol w:w="689"/>
        <w:gridCol w:w="700"/>
        <w:gridCol w:w="695"/>
        <w:gridCol w:w="695"/>
      </w:tblGrid>
      <w:tr w:rsidR="00D22B28" w:rsidRPr="005631DB" w:rsidTr="00951D59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Число детско-юношеских спортивных школ, ед.</w:t>
            </w:r>
          </w:p>
        </w:tc>
        <w:tc>
          <w:tcPr>
            <w:tcW w:w="3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Численность занимающихся в них, человек</w:t>
            </w:r>
          </w:p>
        </w:tc>
      </w:tr>
      <w:tr w:rsidR="00D22B28" w:rsidRPr="005631DB" w:rsidTr="00951D59">
        <w:trPr>
          <w:cantSplit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  <w:r w:rsidRPr="005631DB">
              <w:rPr>
                <w:color w:val="000000"/>
                <w:lang w:val="en-US"/>
              </w:rPr>
              <w:t>1</w:t>
            </w:r>
            <w:r w:rsidRPr="005631DB">
              <w:rPr>
                <w:color w:val="000000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2011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2010</w:t>
            </w:r>
          </w:p>
        </w:tc>
        <w:tc>
          <w:tcPr>
            <w:tcW w:w="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</w:t>
            </w:r>
            <w:r w:rsidRPr="005631DB">
              <w:rPr>
                <w:color w:val="000000"/>
                <w:lang w:val="en-US"/>
              </w:rPr>
              <w:t>1</w:t>
            </w:r>
            <w:r w:rsidRPr="005631DB">
              <w:rPr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2013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2014</w:t>
            </w:r>
          </w:p>
        </w:tc>
      </w:tr>
      <w:tr w:rsidR="00D22B28" w:rsidRPr="005631DB" w:rsidTr="00951D5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Бирофельдское сельское поселение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  <w:lang w:val="en-US"/>
              </w:rPr>
            </w:pPr>
            <w:r w:rsidRPr="005631DB">
              <w:rPr>
                <w:color w:val="000000"/>
                <w:lang w:val="en-US"/>
              </w:rPr>
              <w:t>-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ab/>
        <w:t>-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rPr>
          <w:color w:val="000000"/>
        </w:rPr>
      </w:pPr>
      <w:r w:rsidRPr="000A6CBB">
        <w:rPr>
          <w:color w:val="000000"/>
        </w:rPr>
        <w:t>Перечень существующих объектов местного значения</w:t>
      </w: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951D59">
      <w:pPr>
        <w:ind w:left="-851" w:right="758" w:firstLine="225"/>
        <w:jc w:val="center"/>
        <w:rPr>
          <w:color w:val="000000"/>
        </w:rPr>
      </w:pPr>
      <w:r w:rsidRPr="000A6CBB">
        <w:rPr>
          <w:color w:val="000000"/>
        </w:rPr>
        <w:t>Перечень недвижимого имущества, закрепленного за муниципальными органами власти, учреждениями</w:t>
      </w:r>
    </w:p>
    <w:p w:rsidR="00D22B28" w:rsidRDefault="00951D59" w:rsidP="00951D59">
      <w:pPr>
        <w:ind w:left="-851" w:right="758" w:firstLine="225"/>
        <w:jc w:val="center"/>
        <w:rPr>
          <w:color w:val="000000"/>
        </w:rPr>
      </w:pPr>
      <w:r w:rsidRPr="000A6CBB">
        <w:rPr>
          <w:color w:val="000000"/>
        </w:rPr>
        <w:t>Наименование недвижимого</w:t>
      </w:r>
      <w:r w:rsidR="000A6CBB" w:rsidRPr="000A6CBB">
        <w:rPr>
          <w:color w:val="000000"/>
        </w:rPr>
        <w:t xml:space="preserve"> имущества</w:t>
      </w:r>
      <w:r w:rsidR="000A6CBB" w:rsidRPr="000A6CBB">
        <w:rPr>
          <w:color w:val="000000"/>
        </w:rPr>
        <w:tab/>
        <w:t>Адрес (местоположение) недвижимого имущества</w:t>
      </w:r>
      <w:r w:rsidR="000A6CBB" w:rsidRPr="000A6CBB">
        <w:rPr>
          <w:color w:val="000000"/>
        </w:rPr>
        <w:tab/>
        <w:t xml:space="preserve">Площадь </w:t>
      </w:r>
    </w:p>
    <w:p w:rsidR="00951D59" w:rsidRPr="000A6CBB" w:rsidRDefault="00951D59" w:rsidP="00951D59">
      <w:pPr>
        <w:ind w:left="-851" w:right="758" w:firstLine="225"/>
        <w:jc w:val="center"/>
        <w:rPr>
          <w:color w:val="000000"/>
        </w:rPr>
      </w:pPr>
    </w:p>
    <w:tbl>
      <w:tblPr>
        <w:tblW w:w="9480" w:type="dxa"/>
        <w:tblLook w:val="04A0" w:firstRow="1" w:lastRow="0" w:firstColumn="1" w:lastColumn="0" w:noHBand="0" w:noVBand="1"/>
      </w:tblPr>
      <w:tblGrid>
        <w:gridCol w:w="3984"/>
        <w:gridCol w:w="3261"/>
        <w:gridCol w:w="1308"/>
        <w:gridCol w:w="927"/>
      </w:tblGrid>
      <w:tr w:rsidR="00D22B28" w:rsidRPr="00995647" w:rsidTr="00995647">
        <w:trPr>
          <w:trHeight w:val="1062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lastRenderedPageBreak/>
              <w:t>Наименование  недвижимого имущества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Адрес (местоположение) недвижимого имущества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Площадь кв.м.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Год ввода</w:t>
            </w:r>
          </w:p>
        </w:tc>
      </w:tr>
      <w:tr w:rsidR="00D22B28" w:rsidRPr="00995647" w:rsidTr="00995647">
        <w:trPr>
          <w:trHeight w:val="593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администрации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с.Бирофельд, ул.Центральная, 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482.6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1986</w:t>
            </w:r>
          </w:p>
        </w:tc>
      </w:tr>
      <w:tr w:rsidR="00D22B28" w:rsidRPr="00995647" w:rsidTr="00995647">
        <w:trPr>
          <w:trHeight w:val="56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дома культуры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с.Бирофельд, ул. Центральная, 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324.9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1978</w:t>
            </w:r>
          </w:p>
        </w:tc>
      </w:tr>
      <w:tr w:rsidR="00D22B28" w:rsidRPr="00995647" w:rsidTr="00995647">
        <w:trPr>
          <w:trHeight w:val="61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дома культуры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Алексеевка, ул. Советская, 9-а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423.9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1992</w:t>
            </w:r>
          </w:p>
        </w:tc>
      </w:tr>
      <w:tr w:rsidR="00D22B28" w:rsidRPr="00995647" w:rsidTr="00995647">
        <w:trPr>
          <w:trHeight w:val="67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дома культуры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Опытное Поле, ул.Дорожная, 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132.9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2006</w:t>
            </w:r>
          </w:p>
        </w:tc>
      </w:tr>
      <w:tr w:rsidR="00D22B28" w:rsidRPr="00995647" w:rsidTr="00995647">
        <w:trPr>
          <w:trHeight w:val="13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Объект, обладающий признаками объекта культурного наследия, установленный в честь воинов -односельчан, погибших во время Великой Отечественной войны 1941-1945 г.г.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Бирофельд ул. Центральная, 56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8.1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</w:tr>
      <w:tr w:rsidR="00D22B28" w:rsidRPr="00995647" w:rsidTr="00995647">
        <w:trPr>
          <w:trHeight w:val="1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Объект, обладающий признаками объекта культурного наследия, установленный в честь воинов -земляков, погибших на фронтах ВОВ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Алексеевка,  ул. Советская 5а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9.0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1972</w:t>
            </w:r>
          </w:p>
        </w:tc>
      </w:tr>
      <w:tr w:rsidR="00D22B28" w:rsidRPr="00995647" w:rsidTr="00995647">
        <w:trPr>
          <w:trHeight w:val="19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Объект, обладающий признаками объекта культурного наследия, установленный в честь воинов -земляков, погибших на фронтах ВОВ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Красивое ул. Ленина 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19.5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1978</w:t>
            </w:r>
          </w:p>
        </w:tc>
      </w:tr>
      <w:tr w:rsidR="00D22B28" w:rsidRPr="00995647" w:rsidTr="00995647">
        <w:trPr>
          <w:trHeight w:val="74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Котельная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Алексеевка, ул. Советская, 9а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94.2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1999</w:t>
            </w:r>
          </w:p>
        </w:tc>
      </w:tr>
      <w:tr w:rsidR="00D22B28" w:rsidRPr="00995647" w:rsidTr="00995647">
        <w:trPr>
          <w:trHeight w:val="7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Насосная станция над скважиной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с.Алексеевка, ул. Новая, 21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11,3 кв.м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1991</w:t>
            </w:r>
          </w:p>
        </w:tc>
      </w:tr>
      <w:tr w:rsidR="00D22B28" w:rsidRPr="00995647" w:rsidTr="00995647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Артезианская скважина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с.Алексеевка,  ул. Новая, 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110 м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1991</w:t>
            </w:r>
          </w:p>
        </w:tc>
      </w:tr>
      <w:tr w:rsidR="00D22B28" w:rsidRPr="00995647" w:rsidTr="00995647">
        <w:trPr>
          <w:trHeight w:val="69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здание нежилое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с. Бирофельд, ул. Таежная, 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112,7 кв. м.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1978</w:t>
            </w:r>
          </w:p>
        </w:tc>
      </w:tr>
    </w:tbl>
    <w:p w:rsidR="000A6CBB" w:rsidRPr="000A6CBB" w:rsidRDefault="000A6CBB" w:rsidP="00D22B28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Перечень жилищного фонда</w:t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2977"/>
        <w:gridCol w:w="4253"/>
        <w:gridCol w:w="992"/>
        <w:gridCol w:w="1276"/>
      </w:tblGrid>
      <w:tr w:rsidR="00D22B28" w:rsidRPr="00995647" w:rsidTr="00995647">
        <w:trPr>
          <w:trHeight w:val="1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Cs/>
                <w:color w:val="000000"/>
              </w:rPr>
              <w:t>Наименование недвижимого имущества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Cs/>
                <w:color w:val="000000"/>
              </w:rPr>
              <w:t>адрес (местоположение) недвижимого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Cs/>
                <w:color w:val="000000"/>
              </w:rPr>
              <w:t>Год ввода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Cs/>
                <w:color w:val="000000"/>
              </w:rPr>
              <w:t>Площадь</w:t>
            </w:r>
          </w:p>
        </w:tc>
      </w:tr>
      <w:tr w:rsidR="00D22B28" w:rsidRPr="00995647" w:rsidTr="00995647">
        <w:trPr>
          <w:trHeight w:val="345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село Бирофельд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2B28" w:rsidRPr="00995647" w:rsidTr="00995647">
        <w:trPr>
          <w:trHeight w:val="5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lastRenderedPageBreak/>
              <w:t>8- квартирный  дом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д.2, кв.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51.3</w:t>
            </w:r>
          </w:p>
        </w:tc>
      </w:tr>
      <w:tr w:rsidR="00D22B28" w:rsidRPr="00995647" w:rsidTr="00995647">
        <w:trPr>
          <w:trHeight w:val="4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4,  кв. 1,2,3,7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180.7</w:t>
            </w:r>
          </w:p>
        </w:tc>
      </w:tr>
      <w:tr w:rsidR="00D22B28" w:rsidRPr="00995647" w:rsidTr="00995647">
        <w:trPr>
          <w:trHeight w:val="42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42.0</w:t>
            </w:r>
          </w:p>
        </w:tc>
      </w:tr>
      <w:tr w:rsidR="00D22B28" w:rsidRPr="00995647" w:rsidTr="00995647">
        <w:trPr>
          <w:trHeight w:val="39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8- квартирный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6,  кв. 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113.7</w:t>
            </w:r>
          </w:p>
        </w:tc>
      </w:tr>
      <w:tr w:rsidR="00D22B28" w:rsidRPr="00995647" w:rsidTr="00995647">
        <w:trPr>
          <w:trHeight w:val="419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8, кв 1,5,8,9,15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188.3</w:t>
            </w:r>
          </w:p>
        </w:tc>
      </w:tr>
      <w:tr w:rsidR="00D22B28" w:rsidRPr="00995647" w:rsidTr="00995647">
        <w:trPr>
          <w:trHeight w:val="4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д.10, кв  2,3,16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116.4</w:t>
            </w:r>
          </w:p>
        </w:tc>
      </w:tr>
      <w:tr w:rsidR="00D22B28" w:rsidRPr="00995647" w:rsidTr="00995647">
        <w:trPr>
          <w:trHeight w:val="4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д.11, кв.2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66.2</w:t>
            </w:r>
          </w:p>
        </w:tc>
      </w:tr>
      <w:tr w:rsidR="00D22B28" w:rsidRPr="00995647" w:rsidTr="00995647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д.12,   кв.8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42.9</w:t>
            </w:r>
          </w:p>
        </w:tc>
      </w:tr>
      <w:tr w:rsidR="00D22B28" w:rsidRPr="00995647" w:rsidTr="00995647">
        <w:trPr>
          <w:trHeight w:val="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14, кв.2,4,5,6,7,14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456.0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д.17, кв.1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82.8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д.19,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82.2</w:t>
            </w:r>
          </w:p>
        </w:tc>
      </w:tr>
      <w:tr w:rsidR="00D22B28" w:rsidRPr="00995647" w:rsidTr="00995647">
        <w:trPr>
          <w:trHeight w:val="7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21,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65.2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22, кв. 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65.2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23, кв.1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64.7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26,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62.0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32,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71.1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д.34,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58.9</w:t>
            </w:r>
          </w:p>
        </w:tc>
      </w:tr>
      <w:tr w:rsidR="00D22B28" w:rsidRPr="00995647" w:rsidTr="00995647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д..36,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132.4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д.37,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66.5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40,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51.0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42, 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133.2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46,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64.3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49,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63.3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51,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127.3</w:t>
            </w:r>
          </w:p>
        </w:tc>
      </w:tr>
      <w:tr w:rsidR="00D22B28" w:rsidRPr="00995647" w:rsidTr="00995647">
        <w:trPr>
          <w:trHeight w:val="5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д.53,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62.8</w:t>
            </w:r>
          </w:p>
        </w:tc>
      </w:tr>
      <w:tr w:rsidR="00D22B28" w:rsidRPr="00995647" w:rsidTr="00995647">
        <w:trPr>
          <w:trHeight w:val="5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lastRenderedPageBreak/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д.57,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131.9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61,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64.3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 д. 63,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127.0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64,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127.0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 65,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64.8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Молодёжная, д. 3,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77.4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Молодёжная, д. 5, 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79.6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Молодёжная, д. 7,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76.4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Молодёжная,  д.9, 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127.0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 д.1,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62.1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 3 , кв.1,2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78.7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 10,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н/у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66.1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Совхозная, д. 1,     кв. 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60.1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Совхозная, д. 3,   кв. 4,7,8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142.1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16- 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Совхозная, д. 5, кв. 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80.8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Чапаева, д. 3,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78.0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1, 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46.0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3,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116.8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4, кв.1,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119.6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5,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39.2</w:t>
            </w:r>
          </w:p>
        </w:tc>
      </w:tr>
      <w:tr w:rsidR="00D22B28" w:rsidRPr="00995647" w:rsidTr="00995647">
        <w:trPr>
          <w:trHeight w:val="6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Луговая, д. 8 , кв.1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62.1</w:t>
            </w:r>
          </w:p>
        </w:tc>
      </w:tr>
      <w:tr w:rsidR="00D22B28" w:rsidRPr="00995647" w:rsidTr="00995647">
        <w:trPr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итого: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4337.4</w:t>
            </w:r>
          </w:p>
        </w:tc>
      </w:tr>
      <w:tr w:rsidR="00D22B28" w:rsidRPr="00995647" w:rsidTr="00995647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село Красивое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4-квартирном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Ленина, д. 24,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50.2</w:t>
            </w:r>
          </w:p>
        </w:tc>
      </w:tr>
      <w:tr w:rsidR="00D22B28" w:rsidRPr="00995647" w:rsidTr="00995647">
        <w:trPr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итого: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50.2</w:t>
            </w:r>
          </w:p>
        </w:tc>
      </w:tr>
      <w:tr w:rsidR="00D22B28" w:rsidRPr="00995647" w:rsidTr="00995647">
        <w:trPr>
          <w:trHeight w:val="4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5647">
              <w:rPr>
                <w:rFonts w:ascii="Times New Roman" w:hAnsi="Times New Roman" w:cs="Times New Roman"/>
                <w:b/>
                <w:bCs/>
                <w:color w:val="000000"/>
              </w:rPr>
              <w:t>село Опытное Поле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Новая, д. 3, кв. 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</w:tr>
      <w:tr w:rsidR="00D22B28" w:rsidRPr="00995647" w:rsidTr="00995647">
        <w:trPr>
          <w:trHeight w:val="7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д. 1,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58.9</w:t>
            </w:r>
          </w:p>
        </w:tc>
      </w:tr>
      <w:tr w:rsidR="00D22B28" w:rsidRPr="00995647" w:rsidTr="00995647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д. 2,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д. 3,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58.6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 д. 6,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102.3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Дорожная, д.10,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9.5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 д.1, кв. 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59.9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 д.3,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61.7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 д. 5,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116.6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 д. 8,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38.8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д.11, кв.1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Нагорная, д.13, кв.2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д.1,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132.3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 6, кв.1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66.2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 7,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132.2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 8,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135.7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 9,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D22B28" w:rsidRPr="00995647" w:rsidTr="00995647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lastRenderedPageBreak/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ул.40 лет Победы, д.10,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65.2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д.2, кв.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39.8</w:t>
            </w:r>
          </w:p>
        </w:tc>
      </w:tr>
      <w:tr w:rsidR="00D22B28" w:rsidRPr="00995647" w:rsidTr="00995647">
        <w:trPr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Центральная, д.4,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79.6</w:t>
            </w:r>
          </w:p>
        </w:tc>
      </w:tr>
      <w:tr w:rsidR="00D22B28" w:rsidRPr="00995647" w:rsidTr="00995647">
        <w:trPr>
          <w:trHeight w:val="6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д.1, кв. 1,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79.3</w:t>
            </w:r>
          </w:p>
        </w:tc>
      </w:tr>
      <w:tr w:rsidR="00D22B28" w:rsidRPr="00995647" w:rsidTr="00995647">
        <w:trPr>
          <w:trHeight w:val="6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2-квартирный 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 4, кв. 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56.9</w:t>
            </w:r>
          </w:p>
        </w:tc>
      </w:tr>
      <w:tr w:rsidR="00D22B28" w:rsidRPr="00995647" w:rsidTr="00995647">
        <w:trPr>
          <w:trHeight w:val="630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Квартира в 2-квартирном   доме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ул. Садовая, д. 6, кв.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995647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995647" w:rsidRDefault="00D22B28" w:rsidP="00D22B28">
            <w:pPr>
              <w:ind w:firstLine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647">
              <w:rPr>
                <w:rFonts w:ascii="Times New Roman" w:hAnsi="Times New Roman" w:cs="Times New Roman"/>
                <w:color w:val="000000"/>
              </w:rPr>
              <w:t>75.8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Перечень автомобильных дорог общего пользования местного значения</w:t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4820"/>
        <w:gridCol w:w="2693"/>
        <w:gridCol w:w="1985"/>
      </w:tblGrid>
      <w:tr w:rsidR="00D22B28" w:rsidRPr="005631DB" w:rsidTr="00995647">
        <w:trPr>
          <w:trHeight w:val="14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Наименование недвижимого имущества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Адрес (местоположение) недвижимого имущества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Протяжённость,   км</w:t>
            </w:r>
          </w:p>
        </w:tc>
      </w:tr>
      <w:tr w:rsidR="00D22B28" w:rsidRPr="005631DB" w:rsidTr="00995647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</w:t>
            </w:r>
          </w:p>
        </w:tc>
      </w:tr>
      <w:tr w:rsidR="00D22B28" w:rsidRPr="005631DB" w:rsidTr="00995647">
        <w:trPr>
          <w:trHeight w:val="300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Бирофельд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18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ул. Центральная (подъезд к социальному дому)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0.111</w:t>
            </w:r>
          </w:p>
        </w:tc>
      </w:tr>
      <w:tr w:rsidR="00D22B28" w:rsidRPr="005631DB" w:rsidTr="00995647">
        <w:trPr>
          <w:trHeight w:val="33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Садовая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1.400</w:t>
            </w:r>
          </w:p>
        </w:tc>
      </w:tr>
      <w:tr w:rsidR="00D22B28" w:rsidRPr="005631DB" w:rsidTr="00995647">
        <w:trPr>
          <w:trHeight w:val="39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1.251</w:t>
            </w:r>
          </w:p>
        </w:tc>
      </w:tr>
      <w:tr w:rsidR="00D22B28" w:rsidRPr="005631DB" w:rsidTr="00995647">
        <w:trPr>
          <w:trHeight w:val="44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Молодежная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0.490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Совхозная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0.370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Таежная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0.656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Чапаева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0.354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Полевая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0.349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Луговая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0.350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подъезд к домам по ул. Центральная (2,4,6,8,10,12,14)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0.292</w:t>
            </w:r>
          </w:p>
        </w:tc>
      </w:tr>
      <w:tr w:rsidR="00D22B28" w:rsidRPr="005631DB" w:rsidTr="00995647">
        <w:trPr>
          <w:trHeight w:val="34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5.623</w:t>
            </w:r>
          </w:p>
        </w:tc>
      </w:tr>
      <w:tr w:rsidR="00D22B28" w:rsidRPr="005631DB" w:rsidTr="00995647">
        <w:trPr>
          <w:trHeight w:val="285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Алексеевка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ул. Партизанская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0.703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Школьная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0.497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Садовая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1.168</w:t>
            </w:r>
          </w:p>
        </w:tc>
      </w:tr>
      <w:tr w:rsidR="00D22B28" w:rsidRPr="005631DB" w:rsidTr="00995647">
        <w:trPr>
          <w:trHeight w:val="52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0.584</w:t>
            </w:r>
          </w:p>
        </w:tc>
      </w:tr>
      <w:tr w:rsidR="00D22B28" w:rsidRPr="005631DB" w:rsidTr="00995647">
        <w:trPr>
          <w:trHeight w:val="9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переулок между ул. Советской и ул. Партизанской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0.567</w:t>
            </w:r>
          </w:p>
        </w:tc>
      </w:tr>
      <w:tr w:rsidR="00D22B28" w:rsidRPr="005631DB" w:rsidTr="00995647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3.519</w:t>
            </w:r>
          </w:p>
        </w:tc>
      </w:tr>
      <w:tr w:rsidR="00D22B28" w:rsidRPr="005631DB" w:rsidTr="00995647">
        <w:trPr>
          <w:trHeight w:val="315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Опытное Поле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186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Центральная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0.450</w:t>
            </w:r>
          </w:p>
        </w:tc>
      </w:tr>
      <w:tr w:rsidR="00D22B28" w:rsidRPr="005631DB" w:rsidTr="00995647">
        <w:trPr>
          <w:trHeight w:val="25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40 лет Победы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0.400</w:t>
            </w:r>
          </w:p>
        </w:tc>
      </w:tr>
      <w:tr w:rsidR="00D22B28" w:rsidRPr="005631DB" w:rsidTr="00995647">
        <w:trPr>
          <w:trHeight w:val="58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Садовая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0.200</w:t>
            </w:r>
          </w:p>
        </w:tc>
      </w:tr>
      <w:tr w:rsidR="00D22B28" w:rsidRPr="005631DB" w:rsidTr="00995647">
        <w:trPr>
          <w:trHeight w:val="3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Нагорная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0.500</w:t>
            </w:r>
          </w:p>
        </w:tc>
      </w:tr>
      <w:tr w:rsidR="00D22B28" w:rsidRPr="005631DB" w:rsidTr="00995647">
        <w:trPr>
          <w:trHeight w:val="56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0.200</w:t>
            </w:r>
          </w:p>
        </w:tc>
      </w:tr>
      <w:tr w:rsidR="00D22B28" w:rsidRPr="005631DB" w:rsidTr="00995647">
        <w:trPr>
          <w:trHeight w:val="36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1.750</w:t>
            </w:r>
          </w:p>
        </w:tc>
      </w:tr>
      <w:tr w:rsidR="00D22B28" w:rsidRPr="005631DB" w:rsidTr="00995647">
        <w:trPr>
          <w:trHeight w:val="345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Красивое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ул. Новая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4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40 лет Победы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27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Юбилейная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Комсомольская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5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Ленина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15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Школьная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0.200</w:t>
            </w:r>
          </w:p>
        </w:tc>
      </w:tr>
      <w:tr w:rsidR="00D22B28" w:rsidRPr="005631DB" w:rsidTr="00995647">
        <w:trPr>
          <w:trHeight w:val="6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От  ул. Новой до 40 лет Победы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0.050</w:t>
            </w:r>
          </w:p>
        </w:tc>
      </w:tr>
      <w:tr w:rsidR="00D22B28" w:rsidRPr="005631DB" w:rsidTr="00995647">
        <w:trPr>
          <w:trHeight w:val="6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от Юбилейной до Комсомольской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0.050</w:t>
            </w:r>
          </w:p>
        </w:tc>
      </w:tr>
      <w:tr w:rsidR="00D22B28" w:rsidRPr="005631DB" w:rsidTr="00995647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от Комсомольской до Ленина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0.050</w:t>
            </w:r>
          </w:p>
        </w:tc>
      </w:tr>
      <w:tr w:rsidR="00D22B28" w:rsidRPr="005631DB" w:rsidTr="00995647">
        <w:trPr>
          <w:trHeight w:val="6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от ул. 40 лет победы до ул. Юбилейной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0.050</w:t>
            </w:r>
          </w:p>
        </w:tc>
      </w:tr>
      <w:tr w:rsidR="00D22B28" w:rsidRPr="005631DB" w:rsidTr="00995647">
        <w:trPr>
          <w:trHeight w:val="315"/>
        </w:trPr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3.400</w:t>
            </w:r>
          </w:p>
        </w:tc>
      </w:tr>
      <w:tr w:rsidR="00D22B28" w:rsidRPr="005631DB" w:rsidTr="00995647">
        <w:trPr>
          <w:trHeight w:val="315"/>
        </w:trPr>
        <w:tc>
          <w:tcPr>
            <w:tcW w:w="7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с. Димитрово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</w:p>
        </w:tc>
      </w:tr>
      <w:tr w:rsidR="00D22B28" w:rsidRPr="005631DB" w:rsidTr="00995647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Центральная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0.400</w:t>
            </w:r>
          </w:p>
        </w:tc>
      </w:tr>
      <w:tr w:rsidR="00D22B28" w:rsidRPr="005631DB" w:rsidTr="00995647">
        <w:trPr>
          <w:trHeight w:val="25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Автомобильная дорога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Нижняя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0.600</w:t>
            </w:r>
          </w:p>
        </w:tc>
      </w:tr>
      <w:tr w:rsidR="00D22B28" w:rsidRPr="005631DB" w:rsidTr="00995647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1.000</w:t>
            </w:r>
          </w:p>
        </w:tc>
      </w:tr>
      <w:tr w:rsidR="00D22B28" w:rsidRPr="005631DB" w:rsidTr="00995647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Итого: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b/>
                <w:bCs/>
                <w:color w:val="000000"/>
              </w:rPr>
            </w:pPr>
            <w:r w:rsidRPr="005631DB">
              <w:rPr>
                <w:b/>
                <w:bCs/>
                <w:color w:val="000000"/>
              </w:rPr>
              <w:t>15.292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  <w:r w:rsidRPr="000A6CBB">
        <w:rPr>
          <w:color w:val="000000"/>
        </w:rPr>
        <w:t>Перечень земельных участков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2"/>
        <w:gridCol w:w="3379"/>
        <w:gridCol w:w="3402"/>
      </w:tblGrid>
      <w:tr w:rsidR="00D22B28" w:rsidRPr="005631DB" w:rsidTr="00D22B28">
        <w:trPr>
          <w:trHeight w:val="368"/>
        </w:trPr>
        <w:tc>
          <w:tcPr>
            <w:tcW w:w="2732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Адрес (местоположение) недвижимого имущества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категория земли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Вид разрешенного использования</w:t>
            </w:r>
          </w:p>
        </w:tc>
      </w:tr>
      <w:tr w:rsidR="00D22B28" w:rsidRPr="005631DB" w:rsidTr="00D22B28">
        <w:trPr>
          <w:trHeight w:val="322"/>
        </w:trPr>
        <w:tc>
          <w:tcPr>
            <w:tcW w:w="2732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379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425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Молодежная, 8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промышленности и иного специального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насосной станции</w:t>
            </w:r>
          </w:p>
        </w:tc>
      </w:tr>
      <w:tr w:rsidR="00D22B28" w:rsidRPr="005631DB" w:rsidTr="00D22B28">
        <w:trPr>
          <w:trHeight w:val="439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>с. Алексеевка, Новая, 21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водонапорной скважины</w:t>
            </w: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Алексеевка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Опытное Поле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Красивое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Димитрово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Кладбище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70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Опытное Поле, ул. Дорожная, д.4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дома культуры</w:t>
            </w:r>
          </w:p>
        </w:tc>
      </w:tr>
      <w:tr w:rsidR="00D22B28" w:rsidRPr="005631DB" w:rsidTr="00D22B28">
        <w:trPr>
          <w:trHeight w:val="584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ул. Центральная, 56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содержание и эксплуатация объектов культурного наследия (обелиска)</w:t>
            </w:r>
          </w:p>
        </w:tc>
      </w:tr>
      <w:tr w:rsidR="00D22B28" w:rsidRPr="005631DB" w:rsidTr="00D22B28">
        <w:trPr>
          <w:trHeight w:val="559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Алексеевка, ул. Советская, д.5а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содержание и эксплуатация объектов культурного наследия (обелиска)</w:t>
            </w:r>
          </w:p>
        </w:tc>
      </w:tr>
      <w:tr w:rsidR="00D22B28" w:rsidRPr="005631DB" w:rsidTr="00D22B28">
        <w:trPr>
          <w:trHeight w:val="819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Красивое, ул. Ленина, д.1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содержание и эксплуатация объектов культурного наследия (обелиска)</w:t>
            </w:r>
          </w:p>
        </w:tc>
      </w:tr>
      <w:tr w:rsidR="00D22B28" w:rsidRPr="005631DB" w:rsidTr="00D22B28">
        <w:trPr>
          <w:trHeight w:val="227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ул. Центральная, 45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здания администрации</w:t>
            </w:r>
          </w:p>
        </w:tc>
      </w:tr>
      <w:tr w:rsidR="00D22B28" w:rsidRPr="005631DB" w:rsidTr="00D22B28">
        <w:trPr>
          <w:trHeight w:val="525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Алексеевка, ул. Советская, д.9а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содержание и эксплуатация нежилого помещения котельной</w:t>
            </w:r>
          </w:p>
        </w:tc>
      </w:tr>
      <w:tr w:rsidR="00D22B28" w:rsidRPr="005631DB" w:rsidTr="00D22B28">
        <w:trPr>
          <w:trHeight w:val="256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ул Центральная, д. 54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дома культуры</w:t>
            </w:r>
          </w:p>
        </w:tc>
      </w:tr>
      <w:tr w:rsidR="00D22B28" w:rsidRPr="005631DB" w:rsidTr="00D22B28">
        <w:trPr>
          <w:trHeight w:val="992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2100 м на юго-восток от с. Бирофельд, Биробиджанского района, ЕАО в границах совхоза "Бобрихинский"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сельскохозяйственного производства</w:t>
            </w:r>
          </w:p>
        </w:tc>
      </w:tr>
      <w:tr w:rsidR="00D22B28" w:rsidRPr="005631DB" w:rsidTr="00D22B28">
        <w:trPr>
          <w:trHeight w:val="633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с. Бирофельд, ул. Таежная, 6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населенных пунктов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содержания и эксплуатации здания администрации</w:t>
            </w:r>
          </w:p>
        </w:tc>
      </w:tr>
      <w:tr w:rsidR="00D22B28" w:rsidRPr="005631DB" w:rsidTr="00D22B28">
        <w:trPr>
          <w:trHeight w:val="121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1430 м на запад от с. Бирофельд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выращивания зерновых и иных сельскохозяйственных культур</w:t>
            </w:r>
          </w:p>
        </w:tc>
      </w:tr>
      <w:tr w:rsidR="00D22B28" w:rsidRPr="005631DB" w:rsidTr="00D22B28">
        <w:trPr>
          <w:trHeight w:val="1755"/>
        </w:trPr>
        <w:tc>
          <w:tcPr>
            <w:tcW w:w="2732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2610 м на юго-запад от с. Бирофельд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выращивания зерновых и иных сельскохозяйственных культур</w:t>
            </w:r>
          </w:p>
        </w:tc>
      </w:tr>
      <w:tr w:rsidR="00D22B28" w:rsidRPr="005631DB" w:rsidTr="00D22B28">
        <w:trPr>
          <w:trHeight w:val="322"/>
        </w:trPr>
        <w:tc>
          <w:tcPr>
            <w:tcW w:w="2732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379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</w:p>
        </w:tc>
      </w:tr>
      <w:tr w:rsidR="00D22B28" w:rsidRPr="005631DB" w:rsidTr="00D22B28">
        <w:trPr>
          <w:trHeight w:val="164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1250 м на юго-запад от с. Бирофельд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выращивания зерновых и иных сельскохозяйственных культур</w:t>
            </w:r>
          </w:p>
        </w:tc>
      </w:tr>
      <w:tr w:rsidR="00D22B28" w:rsidRPr="005631DB" w:rsidTr="00D22B28">
        <w:trPr>
          <w:trHeight w:val="229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2220 м на юго-запад от с. Бирофельд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выращивания зерновых и иных сельскохозяйственных культур</w:t>
            </w:r>
          </w:p>
        </w:tc>
      </w:tr>
      <w:tr w:rsidR="00D22B28" w:rsidRPr="005631DB" w:rsidTr="00D22B28">
        <w:trPr>
          <w:trHeight w:val="1627"/>
        </w:trPr>
        <w:tc>
          <w:tcPr>
            <w:tcW w:w="273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ЕАО, Биробиджанский р-н, 3100 м на юго-запад от с. Бирофельд, в границах бывшего совхоза "Бобрихинский"</w:t>
            </w:r>
          </w:p>
        </w:tc>
        <w:tc>
          <w:tcPr>
            <w:tcW w:w="3379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земли сельскохозяйственного назначения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D22B28" w:rsidRPr="005631DB" w:rsidRDefault="00D22B28" w:rsidP="00D22B28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для сельскохозяйственного производства</w:t>
            </w: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 xml:space="preserve">5. Утвержденные документами территориального планирования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</w:t>
      </w:r>
      <w:r w:rsidRPr="0082400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размещения на территориях поселения,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планирования.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В утвержденных документах территориального планирования Российской Федерации, документах территориального планирования субъекта Российской Федерации отсутствуют сведения о видах, назначении и наименованиях планируемых для размещения на территориях Бирофельдского сельского поселения, объектов федерального значения, объектов регионального значения.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824005">
        <w:rPr>
          <w:rFonts w:ascii="Times New Roman" w:hAnsi="Times New Roman" w:cs="Times New Roman"/>
          <w:color w:val="000000"/>
          <w:sz w:val="28"/>
          <w:szCs w:val="28"/>
        </w:rPr>
        <w:tab/>
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Утвержденные документы территориального планирования муниципального района отсутствуют.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7. Перечень и характеристика основных факторов риска возникновения чрезвычайных ситуаций природного и техногенного характера.</w:t>
      </w:r>
    </w:p>
    <w:p w:rsidR="00824005" w:rsidRP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P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P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Характеристика опасных объектов на территории</w:t>
      </w:r>
    </w:p>
    <w:p w:rsidR="00824005" w:rsidRPr="000A6CBB" w:rsidRDefault="00824005" w:rsidP="000A6CBB">
      <w:pPr>
        <w:ind w:firstLine="225"/>
        <w:jc w:val="center"/>
        <w:rPr>
          <w:color w:val="000000"/>
        </w:rPr>
      </w:pP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987"/>
        <w:gridCol w:w="1477"/>
      </w:tblGrid>
      <w:tr w:rsidR="00824005" w:rsidRPr="005631DB" w:rsidTr="005631DB">
        <w:tc>
          <w:tcPr>
            <w:tcW w:w="7987" w:type="dxa"/>
            <w:tcBorders>
              <w:top w:val="double" w:sz="4" w:space="0" w:color="auto"/>
            </w:tcBorders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    Ядерное и радиационно-опасные объекты (ЯРОО)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1.1.   Количество ядерное  и радиационно-опасных объектов, всего единиц в том числе: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объекты ядерного оружейного комплекса;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объекты ядерного топливного цикла;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АЭС;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из них с реакторами типа РБМК,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научно-исследовательские и другие реакторы (стенды),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объекты ФГУП «Спецкомбинаты «Радон».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1.2. Общая мощность АЭС, тыс. кВт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1.3. Суммарная активность радиоактивных веществ, находящихся на хранении, Кн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1.4. Общая площадь санитарно-защитных зон ЯРОО, км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1.5. Количество населения, проживающего в санитарно-защитных зонах, тыс. чел.: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опасного загрязнения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чрезвычайно опасного загрязнения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1.6. Количество происшествий (аварий) на радиационно-опасных объектах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       (по годам за последние пять лет)</w:t>
            </w:r>
          </w:p>
        </w:tc>
        <w:tc>
          <w:tcPr>
            <w:tcW w:w="1477" w:type="dxa"/>
            <w:tcBorders>
              <w:top w:val="double" w:sz="4" w:space="0" w:color="auto"/>
            </w:tcBorders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    Химически опасные объекты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2.1. Количество химически опасных объектов (ХОО), всего единиц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2.2.  Средний объем используемых, производимых и хранимых аварийных химически опасных веществ (АХОВ), тонн, в т. ч.: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хлора;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аммиака;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сернистого ангидрида и др.*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2.3. Средний объем транспортируемых АХОВ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2.4. Общая площадь зон возможного химического заражения, км</w:t>
            </w:r>
            <w:r w:rsidRPr="005631DB">
              <w:rPr>
                <w:color w:val="000000"/>
                <w:vertAlign w:val="superscript"/>
              </w:rPr>
              <w:t>2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2.5. Количество аварий на химически опасных объектах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 xml:space="preserve">(по годам за последние пять лет) </w:t>
            </w: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lastRenderedPageBreak/>
              <w:t xml:space="preserve">3. Пожаро- и взрывоопасные объекты 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3.1. Количество взрывоопасных объектов, ед.;</w:t>
            </w:r>
          </w:p>
          <w:p w:rsidR="00824005" w:rsidRPr="005631DB" w:rsidRDefault="00824005" w:rsidP="00824005">
            <w:pPr>
              <w:numPr>
                <w:ilvl w:val="0"/>
                <w:numId w:val="1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пожароопасных объектов, ед.;</w:t>
            </w:r>
          </w:p>
          <w:p w:rsidR="00824005" w:rsidRPr="005631DB" w:rsidRDefault="00824005" w:rsidP="00824005">
            <w:pPr>
              <w:numPr>
                <w:ilvl w:val="0"/>
                <w:numId w:val="1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Общий объем используемых, производимых и хранимых опасных веществ, тыс. т.: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взрывоопасных веществ;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легковоспламеняющихся веществ.</w:t>
            </w:r>
          </w:p>
          <w:p w:rsidR="00824005" w:rsidRPr="005631DB" w:rsidRDefault="00824005" w:rsidP="00824005">
            <w:pPr>
              <w:numPr>
                <w:ilvl w:val="1"/>
                <w:numId w:val="5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аварий на пожаро- и взрывоопасных объектах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(по годам за последние пять лет)</w:t>
            </w: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4.</w:t>
            </w:r>
            <w:r w:rsidRPr="005631DB">
              <w:rPr>
                <w:color w:val="000000"/>
              </w:rPr>
              <w:tab/>
              <w:t xml:space="preserve"> Биологически опасные объекты</w:t>
            </w:r>
          </w:p>
          <w:p w:rsidR="00824005" w:rsidRPr="005631DB" w:rsidRDefault="00824005" w:rsidP="00824005">
            <w:pPr>
              <w:numPr>
                <w:ilvl w:val="0"/>
                <w:numId w:val="2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биологически опасных объектов, ед.;</w:t>
            </w:r>
          </w:p>
          <w:p w:rsidR="00824005" w:rsidRPr="005631DB" w:rsidRDefault="00824005" w:rsidP="00824005">
            <w:pPr>
              <w:numPr>
                <w:ilvl w:val="0"/>
                <w:numId w:val="3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аварий и пожаров на биологически опасных объектах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(по годам за последние пять лет)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5.</w:t>
            </w:r>
            <w:r w:rsidRPr="005631DB">
              <w:rPr>
                <w:color w:val="000000"/>
              </w:rPr>
              <w:tab/>
              <w:t>Гидротехнические сооружения</w:t>
            </w:r>
          </w:p>
          <w:p w:rsidR="00824005" w:rsidRPr="005631DB" w:rsidRDefault="00824005" w:rsidP="00824005">
            <w:pPr>
              <w:numPr>
                <w:ilvl w:val="0"/>
                <w:numId w:val="4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гидротехнических сооружений, ед.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(по видам ведомственной принадлежности);</w:t>
            </w:r>
          </w:p>
          <w:p w:rsidR="00824005" w:rsidRPr="005631DB" w:rsidRDefault="00824005" w:rsidP="00824005">
            <w:pPr>
              <w:numPr>
                <w:ilvl w:val="0"/>
                <w:numId w:val="4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безхозяйных  гидротехнических сооружений, ед.;</w:t>
            </w:r>
          </w:p>
          <w:p w:rsidR="00824005" w:rsidRPr="005631DB" w:rsidRDefault="00824005" w:rsidP="00824005">
            <w:pPr>
              <w:numPr>
                <w:ilvl w:val="0"/>
                <w:numId w:val="4"/>
              </w:numPr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Количество аварий на гидротехнических сооружениях в год, шт.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(по годам за последние пять лет)</w:t>
            </w: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rPr>
          <w:trHeight w:val="1401"/>
        </w:trPr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6.</w:t>
            </w:r>
            <w:r w:rsidRPr="005631DB">
              <w:rPr>
                <w:color w:val="000000"/>
              </w:rPr>
              <w:tab/>
              <w:t>Возможные аварийные выбросы, т/год: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химически опасных веществ;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биологически опасных веществ;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 xml:space="preserve">          физически опасных веществ.</w:t>
            </w: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Нет</w:t>
            </w:r>
          </w:p>
        </w:tc>
      </w:tr>
      <w:tr w:rsidR="00824005" w:rsidRPr="005631DB" w:rsidTr="005631DB">
        <w:tc>
          <w:tcPr>
            <w:tcW w:w="798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7.</w:t>
            </w:r>
            <w:r w:rsidRPr="005631DB">
              <w:rPr>
                <w:color w:val="000000"/>
              </w:rPr>
              <w:tab/>
              <w:t>Количество мест размещения отходов, единиц: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мест захоронения промышленных и бытовых отходов;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мест хранения радиоактивных отходов;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могильников;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свалок (организованных и неорганизованных);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карьеров;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терриконов и др.</w:t>
            </w: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77" w:type="dxa"/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  <w:r w:rsidRPr="005631DB">
              <w:rPr>
                <w:color w:val="000000"/>
              </w:rPr>
              <w:t>3</w:t>
            </w:r>
          </w:p>
        </w:tc>
      </w:tr>
      <w:tr w:rsidR="00824005" w:rsidRPr="005631DB" w:rsidTr="005631DB">
        <w:tc>
          <w:tcPr>
            <w:tcW w:w="7987" w:type="dxa"/>
            <w:tcBorders>
              <w:bottom w:val="double" w:sz="4" w:space="0" w:color="auto"/>
            </w:tcBorders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1477" w:type="dxa"/>
            <w:tcBorders>
              <w:bottom w:val="double" w:sz="4" w:space="0" w:color="auto"/>
            </w:tcBorders>
          </w:tcPr>
          <w:p w:rsidR="00824005" w:rsidRPr="005631DB" w:rsidRDefault="00824005" w:rsidP="00824005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0A6CBB" w:rsidRDefault="000A6CBB" w:rsidP="000A6CBB">
      <w:pPr>
        <w:ind w:firstLine="225"/>
        <w:jc w:val="center"/>
        <w:rPr>
          <w:color w:val="000000"/>
        </w:rPr>
      </w:pPr>
    </w:p>
    <w:p w:rsidR="000A6CBB" w:rsidRPr="00824005" w:rsidRDefault="000A6CBB" w:rsidP="00394C35">
      <w:pPr>
        <w:ind w:right="50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8. Перечень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</w: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6CBB" w:rsidRPr="00824005" w:rsidRDefault="000A6CB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color w:val="000000"/>
          <w:sz w:val="28"/>
          <w:szCs w:val="28"/>
        </w:rPr>
        <w:t>Генеральным планом не предусмотрено включение земельных участков в границы населенных пунктов и исключение из границ населенных пунктов</w:t>
      </w:r>
    </w:p>
    <w:p w:rsidR="00D22B28" w:rsidRDefault="00D22B28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9D44B0" w:rsidP="00394C35">
      <w:pPr>
        <w:ind w:left="-567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66460" cy="6781800"/>
            <wp:effectExtent l="0" t="0" r="0" b="0"/>
            <wp:docPr id="1" name="Рисунок 1" descr="7 МО Карта территорий, подверженных риску 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МО Карта территорий, подверженных риску ЧС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02680" cy="8503920"/>
            <wp:effectExtent l="0" t="0" r="0" b="0"/>
            <wp:docPr id="2" name="Рисунок 2" descr="6 МО Карта зон с особыми условиями использования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МО Карта зон с особыми условиями использования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50280" cy="8549640"/>
            <wp:effectExtent l="0" t="0" r="0" b="0"/>
            <wp:docPr id="3" name="Рисунок 3" descr="5 МО Карта территорий объектов культурного насл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МО Карта территорий объектов культурного наследия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62700" cy="9006840"/>
            <wp:effectExtent l="0" t="0" r="0" b="0"/>
            <wp:docPr id="4" name="Рисунок 4" descr="4 МО Карта особо охраняемых природных террито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МО Карта особо охраняемых природных территорий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49340" cy="9144000"/>
            <wp:effectExtent l="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6480" cy="9067800"/>
            <wp:effectExtent l="0" t="0" r="0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64580" cy="8884920"/>
            <wp:effectExtent l="0" t="0" r="0" b="0"/>
            <wp:docPr id="7" name="Рисунок 7" descr="3 МО Карта объектов местного 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МО Карта объектов местного значения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6480" cy="8884920"/>
            <wp:effectExtent l="0" t="0" r="0" b="0"/>
            <wp:docPr id="8" name="Рисунок 8" descr="2 МО Карта границ существующих населенных пун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 МО Карта границ существующих населенных пунктов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00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33160" cy="8503920"/>
            <wp:effectExtent l="0" t="0" r="0" b="0"/>
            <wp:docPr id="9" name="Рисунок 9" descr="1 МО Карта границ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МО Карта границ поселения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005" w:rsidRDefault="005631DB" w:rsidP="005631DB">
      <w:pPr>
        <w:ind w:firstLine="2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Положения о территориальном планировании</w:t>
      </w: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1.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Действующими стратегиями развития Дальнего Востока, Еврейской автономной области и Биробиджанского муниципального района, федеральными целевыми, государственными и муниципальными программами не планируется размещение объектов местного значения поселения.</w:t>
      </w:r>
    </w:p>
    <w:p w:rsidR="005631DB" w:rsidRPr="005631DB" w:rsidRDefault="004660E8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При внесении</w:t>
      </w:r>
      <w:r w:rsidR="005631DB" w:rsidRPr="005631DB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изменений в действующие стратегии, программы и при принятии новых программ в части включения мероприятий по размещению объектов местного значения поселения необходимо в пятимесячный срок             с даты утверждения изменений или утверждения новых стратегий и программ внести изменения в генеральный план поселения.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На территории поселения выделены следующие функциональные зоны: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Зона природно-рекреационных территорий (Р).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Зона расположена в северной, южной и восточной части поселения, занимает около 145,5 тыс. гектар – 66,6% территории поселения.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зоны: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размещения научных объектов, объектов туризма, спорта, охоты, сельского и лесного хозяйств.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Зона сельскохозяйственных территорий (СХ).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Зона расположена в центральной части поселения, занимает около          70,4 тыс. гектар– 32,2% территории поселения.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зоны: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размещения объектов сельскохозяйственного производства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Селитебная зона (Се).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Зона расположена в границах населенных пунктов поселения, занимает около 570 гектар– 0,3% территории поселения.</w:t>
      </w:r>
    </w:p>
    <w:p w:rsidR="005631DB" w:rsidRPr="005631DB" w:rsidRDefault="005631DB" w:rsidP="005631DB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зоны: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 xml:space="preserve">- для размещения жилищного фонда, общественных зданий                             и 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сооружений, в том числе научно-исследовательских институтов и их комплексов;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размещения отдельных коммунальных и промышленных объектов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устройства путей внутригородского сообщения, улиц, площадей, парков, садов, бульваров и других мест общего пользования.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Зона территорий Министерства обороны (МО).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Зона расположена в северной и центральной частях поселения, занимает около 1,5 тыс. гектар– 0,7% территории поселения.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зоны: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размещения объектов Министерства обороны.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5631DB">
        <w:rPr>
          <w:rFonts w:ascii="Times New Roman" w:hAnsi="Times New Roman" w:cs="Times New Roman"/>
          <w:color w:val="000000"/>
          <w:sz w:val="28"/>
          <w:szCs w:val="28"/>
        </w:rPr>
        <w:tab/>
        <w:t>Зеленые зоны.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Зоны расположены в селах Красивое, Бирофельд, Алексеевка, занимают 1,02 гектара.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 зон: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- для организации прогулочных и туристических маршрутов.</w:t>
      </w:r>
    </w:p>
    <w:p w:rsidR="005631DB" w:rsidRPr="005631DB" w:rsidRDefault="005631DB" w:rsidP="004660E8">
      <w:pPr>
        <w:ind w:left="-851" w:right="758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color w:val="000000"/>
          <w:sz w:val="28"/>
          <w:szCs w:val="28"/>
        </w:rPr>
        <w:t>Размещение в зоне объектов федерального значения, объектов регионального значения и местного значения не планируется.</w:t>
      </w:r>
    </w:p>
    <w:p w:rsidR="00824005" w:rsidRDefault="00824005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B778DF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73140" cy="8549640"/>
            <wp:effectExtent l="0" t="0" r="0" b="0"/>
            <wp:docPr id="10" name="Рисунок 10" descr="2 ГП Карта функциональных зо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 ГП Карта функциональных зон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E90A86" w:rsidP="004660E8">
      <w:pPr>
        <w:ind w:left="-426"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1DB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-492125</wp:posOffset>
            </wp:positionH>
            <wp:positionV relativeFrom="paragraph">
              <wp:posOffset>3810</wp:posOffset>
            </wp:positionV>
            <wp:extent cx="6116134" cy="8966835"/>
            <wp:effectExtent l="0" t="0" r="0" b="5715"/>
            <wp:wrapNone/>
            <wp:docPr id="11" name="Рисунок 11" descr="1 ГП Карта границ населенных пун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ГП Карта границ населенных пунктов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34" cy="8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1DB" w:rsidRPr="00824005" w:rsidRDefault="005631DB" w:rsidP="00824005">
      <w:pPr>
        <w:ind w:firstLine="2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5631DB" w:rsidRPr="00824005" w:rsidSect="00E47032">
      <w:pgSz w:w="12240" w:h="15840"/>
      <w:pgMar w:top="709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41344"/>
    <w:multiLevelType w:val="singleLevel"/>
    <w:tmpl w:val="B1CC7A0A"/>
    <w:lvl w:ilvl="0">
      <w:start w:val="2"/>
      <w:numFmt w:val="decimal"/>
      <w:lvlText w:val="3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">
    <w:nsid w:val="4A236203"/>
    <w:multiLevelType w:val="singleLevel"/>
    <w:tmpl w:val="C82A71EC"/>
    <w:lvl w:ilvl="0">
      <w:start w:val="1"/>
      <w:numFmt w:val="decimal"/>
      <w:lvlText w:val="4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">
    <w:nsid w:val="61F6534C"/>
    <w:multiLevelType w:val="singleLevel"/>
    <w:tmpl w:val="BA701520"/>
    <w:lvl w:ilvl="0">
      <w:start w:val="1"/>
      <w:numFmt w:val="decimal"/>
      <w:lvlText w:val="5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3">
    <w:nsid w:val="799653AC"/>
    <w:multiLevelType w:val="multilevel"/>
    <w:tmpl w:val="6CB49714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931"/>
        </w:tabs>
        <w:ind w:left="9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22"/>
        </w:tabs>
        <w:ind w:left="16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73"/>
        </w:tabs>
        <w:ind w:left="207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4"/>
        </w:tabs>
        <w:ind w:left="28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35"/>
        </w:tabs>
        <w:ind w:left="33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6"/>
        </w:tabs>
        <w:ind w:left="414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97"/>
        </w:tabs>
        <w:ind w:left="459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8"/>
        </w:tabs>
        <w:ind w:left="5408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decimal"/>
        <w:lvlText w:val="4.%1."/>
        <w:legacy w:legacy="1" w:legacySpace="0" w:legacyIndent="59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D39"/>
    <w:rsid w:val="00023E66"/>
    <w:rsid w:val="000A33A6"/>
    <w:rsid w:val="000A6CBB"/>
    <w:rsid w:val="000F0215"/>
    <w:rsid w:val="00146EE8"/>
    <w:rsid w:val="001B2291"/>
    <w:rsid w:val="002347F2"/>
    <w:rsid w:val="00302931"/>
    <w:rsid w:val="003444E7"/>
    <w:rsid w:val="00394C35"/>
    <w:rsid w:val="00464ADD"/>
    <w:rsid w:val="004660E8"/>
    <w:rsid w:val="004C0AAA"/>
    <w:rsid w:val="004E278A"/>
    <w:rsid w:val="00512D3E"/>
    <w:rsid w:val="005631DB"/>
    <w:rsid w:val="005B0C52"/>
    <w:rsid w:val="005C76DF"/>
    <w:rsid w:val="0065315E"/>
    <w:rsid w:val="007073EF"/>
    <w:rsid w:val="007F1C83"/>
    <w:rsid w:val="007F6D39"/>
    <w:rsid w:val="008053B8"/>
    <w:rsid w:val="00824005"/>
    <w:rsid w:val="00951D59"/>
    <w:rsid w:val="009640BA"/>
    <w:rsid w:val="00995647"/>
    <w:rsid w:val="009A374E"/>
    <w:rsid w:val="009D44B0"/>
    <w:rsid w:val="009F0DE6"/>
    <w:rsid w:val="00AC1ED9"/>
    <w:rsid w:val="00B778DF"/>
    <w:rsid w:val="00BA69EA"/>
    <w:rsid w:val="00BE364A"/>
    <w:rsid w:val="00D22B28"/>
    <w:rsid w:val="00D56414"/>
    <w:rsid w:val="00D84404"/>
    <w:rsid w:val="00D939FA"/>
    <w:rsid w:val="00D950AA"/>
    <w:rsid w:val="00E33BCE"/>
    <w:rsid w:val="00E47032"/>
    <w:rsid w:val="00E86E12"/>
    <w:rsid w:val="00E90A86"/>
    <w:rsid w:val="00F53EFC"/>
    <w:rsid w:val="00F722BE"/>
    <w:rsid w:val="00F772E6"/>
    <w:rsid w:val="00FA000D"/>
    <w:rsid w:val="00FF1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512D3E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512D3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512D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uiPriority w:val="99"/>
    <w:rsid w:val="00512D3E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rsid w:val="00512D3E"/>
    <w:pPr>
      <w:widowControl w:val="0"/>
      <w:autoSpaceDE w:val="0"/>
      <w:autoSpaceDN w:val="0"/>
      <w:adjustRightInd w:val="0"/>
    </w:pPr>
    <w:rPr>
      <w:rFonts w:ascii="Arial" w:hAnsi="Arial" w:cs="Arial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3BCE"/>
    <w:rPr>
      <w:rFonts w:ascii="Segoe UI" w:hAnsi="Segoe UI" w:cs="Segoe UI"/>
    </w:rPr>
  </w:style>
  <w:style w:type="character" w:customStyle="1" w:styleId="a5">
    <w:name w:val="Текст выноски Знак"/>
    <w:basedOn w:val="a0"/>
    <w:link w:val="a4"/>
    <w:uiPriority w:val="99"/>
    <w:semiHidden/>
    <w:rsid w:val="00E33BC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512D3E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512D3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512D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uiPriority w:val="99"/>
    <w:rsid w:val="00512D3E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rsid w:val="00512D3E"/>
    <w:pPr>
      <w:widowControl w:val="0"/>
      <w:autoSpaceDE w:val="0"/>
      <w:autoSpaceDN w:val="0"/>
      <w:adjustRightInd w:val="0"/>
    </w:pPr>
    <w:rPr>
      <w:rFonts w:ascii="Arial" w:hAnsi="Arial" w:cs="Arial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3BCE"/>
    <w:rPr>
      <w:rFonts w:ascii="Segoe UI" w:hAnsi="Segoe UI" w:cs="Segoe UI"/>
    </w:rPr>
  </w:style>
  <w:style w:type="character" w:customStyle="1" w:styleId="a5">
    <w:name w:val="Текст выноски Знак"/>
    <w:basedOn w:val="a0"/>
    <w:link w:val="a4"/>
    <w:uiPriority w:val="99"/>
    <w:semiHidden/>
    <w:rsid w:val="00E33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36966-57E8-4CC0-A8DE-AD8F0610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6532</Words>
  <Characters>37233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BirOrh</dc:creator>
  <cp:lastModifiedBy>Илья</cp:lastModifiedBy>
  <cp:revision>2</cp:revision>
  <cp:lastPrinted>2018-09-13T22:20:00Z</cp:lastPrinted>
  <dcterms:created xsi:type="dcterms:W3CDTF">2019-03-29T13:23:00Z</dcterms:created>
  <dcterms:modified xsi:type="dcterms:W3CDTF">2019-03-29T13:23:00Z</dcterms:modified>
</cp:coreProperties>
</file>