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AA" w:rsidRPr="00F345AA" w:rsidRDefault="00F345AA" w:rsidP="00F345AA">
      <w:pPr>
        <w:pStyle w:val="a3"/>
        <w:rPr>
          <w:sz w:val="28"/>
        </w:rPr>
      </w:pPr>
      <w:r w:rsidRPr="00F345AA">
        <w:rPr>
          <w:sz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  <w:r w:rsidRPr="00F345AA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F345AA">
        <w:rPr>
          <w:rFonts w:ascii="Times New Roman" w:hAnsi="Times New Roman" w:cs="Times New Roman"/>
          <w:sz w:val="28"/>
        </w:rPr>
        <w:t>АДМИНИСТРАЦИЯ  СЕЛЬСКОГО</w:t>
      </w:r>
      <w:proofErr w:type="gramEnd"/>
      <w:r w:rsidRPr="00F345AA">
        <w:rPr>
          <w:rFonts w:ascii="Times New Roman" w:hAnsi="Times New Roman" w:cs="Times New Roman"/>
          <w:sz w:val="28"/>
        </w:rPr>
        <w:t xml:space="preserve"> ПОСЕЛЕНИЯ</w:t>
      </w:r>
    </w:p>
    <w:p w:rsidR="00F345AA" w:rsidRPr="00F345AA" w:rsidRDefault="00F345AA" w:rsidP="00F345AA">
      <w:pPr>
        <w:rPr>
          <w:rFonts w:ascii="Times New Roman" w:hAnsi="Times New Roman" w:cs="Times New Roman"/>
          <w:sz w:val="28"/>
        </w:rPr>
      </w:pP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  <w:r w:rsidRPr="00F345AA">
        <w:rPr>
          <w:rFonts w:ascii="Times New Roman" w:hAnsi="Times New Roman" w:cs="Times New Roman"/>
          <w:sz w:val="28"/>
        </w:rPr>
        <w:t>ПОСТАНОВЛЕНИЕ</w:t>
      </w: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</w:p>
    <w:p w:rsidR="00F345AA" w:rsidRPr="00F345AA" w:rsidRDefault="00AE56A7" w:rsidP="00F345AA">
      <w:pPr>
        <w:tabs>
          <w:tab w:val="left" w:pos="8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27.02.2018</w:t>
      </w:r>
      <w:r w:rsidR="00F345AA" w:rsidRPr="00F34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45AA" w:rsidRPr="00F34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5AA" w:rsidRPr="00F345AA">
        <w:rPr>
          <w:rFonts w:ascii="Times New Roman" w:hAnsi="Times New Roman" w:cs="Times New Roman"/>
          <w:sz w:val="28"/>
          <w:szCs w:val="28"/>
        </w:rPr>
        <w:t xml:space="preserve">№ </w:t>
      </w:r>
      <w:r w:rsidR="00F3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proofErr w:type="gramEnd"/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  <w:r w:rsidRPr="00F345AA">
        <w:rPr>
          <w:rFonts w:ascii="Times New Roman" w:hAnsi="Times New Roman" w:cs="Times New Roman"/>
          <w:sz w:val="28"/>
        </w:rPr>
        <w:t>с. Бирофельд</w:t>
      </w:r>
    </w:p>
    <w:p w:rsidR="00F345AA" w:rsidRPr="00F345AA" w:rsidRDefault="00F345AA" w:rsidP="00F345AA">
      <w:pPr>
        <w:rPr>
          <w:rFonts w:ascii="Times New Roman" w:hAnsi="Times New Roman" w:cs="Times New Roman"/>
          <w:sz w:val="28"/>
        </w:rPr>
      </w:pPr>
    </w:p>
    <w:p w:rsidR="00F345AA" w:rsidRDefault="00F345AA" w:rsidP="00F345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графика проведения инвентаризации дворовых территорий, общественных территорий, индивидуальных жилых домов и земельных участков, предоставленных для размещения индивидуальных жилых домов, в муниципальном образовании «Бирофельдское сельское поселение» Биробиджанского муниципального района Еврейской автономной области</w:t>
      </w:r>
      <w:r w:rsidRPr="00F345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bookmarkEnd w:id="0"/>
    <w:p w:rsidR="00F345AA" w:rsidRDefault="00F345AA" w:rsidP="00F345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Уставом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Бирофельдское сельское поселение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Еврейской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автономной области, во исполнение распоряжения правительства Еврейской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автономной области от 27.09.2017 № 247-рп «Об утверждении Порядка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инвентаризации дворовых территорий, общественных территорий,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индивидуальных жилых домов и земельных участков, предоставленных для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индивидуальных жилых домов, в Еврейской автономной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ПОСТАНОВЛЯЕТ: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График проведения инвентаризации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дворовых территорий, общественных территорий, индивидуальных жилых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домов и земельных участков, предоставленных для размещения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индивидуальных жилых домов, в муниципальном образовании «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Бирофельдское сельское поселение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области.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2. Ответственным исполнителям провести инвентаризацию дворовых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территорий, общественных территорий, индивидуальных жилых домов и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земельных участков, предоставленных для размещения индивидуальных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жилых домов, в соответствии с Порядком, утвержденным распоряжением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правительства Еврейской автономной области от 27.09.2017 № 247-рп «Об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Порядка инвентаризации дворовых территорий, общественных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территорий, индивидуальных жилых домов и земельных участков,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предоставленных для размещения индивидуальных жилых домов, в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Еврейской автономной области», в установленные вышеназванным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Графиком сроки.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собой.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 xml:space="preserve">4. Опубликовать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через один день после дня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345AA" w:rsidSect="00F345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М.Ю</w:t>
      </w:r>
      <w:r w:rsidR="00AE56A7">
        <w:rPr>
          <w:rFonts w:ascii="Times New Roman" w:hAnsi="Times New Roman" w:cs="Times New Roman"/>
          <w:color w:val="000000"/>
          <w:sz w:val="28"/>
          <w:szCs w:val="28"/>
        </w:rPr>
        <w:t>.Ворон</w:t>
      </w:r>
    </w:p>
    <w:p w:rsidR="00F345AA" w:rsidRDefault="00F345AA" w:rsidP="00F345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5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РЖДЕН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Постановлением администрации</w:t>
      </w:r>
    </w:p>
    <w:p w:rsidR="00F345AA" w:rsidRDefault="00F345AA" w:rsidP="00F345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</w:t>
      </w:r>
      <w:r w:rsidR="00AE56A7">
        <w:rPr>
          <w:rFonts w:ascii="Times New Roman" w:hAnsi="Times New Roman" w:cs="Times New Roman"/>
          <w:color w:val="000000"/>
          <w:sz w:val="28"/>
          <w:szCs w:val="28"/>
        </w:rPr>
        <w:t xml:space="preserve"> 27.02.2018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AE56A7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13219" w:rsidRDefault="00F345AA" w:rsidP="00F345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5AA"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проведения инвентаризации дворовых территорий, общественных территорий, индивидуальных жилых домов и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земельных участков, предоставленных для размещения индивидуальных жилых домов, в муниципальном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«Бирофельдское сельское поселение» Биробиджанского муниципального района Еврейской автономной области</w:t>
      </w:r>
    </w:p>
    <w:tbl>
      <w:tblPr>
        <w:tblW w:w="15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16"/>
        <w:gridCol w:w="6508"/>
        <w:gridCol w:w="4434"/>
        <w:gridCol w:w="23"/>
        <w:gridCol w:w="3445"/>
      </w:tblGrid>
      <w:tr w:rsidR="00F345AA" w:rsidTr="00940AB6">
        <w:trPr>
          <w:trHeight w:val="855"/>
        </w:trPr>
        <w:tc>
          <w:tcPr>
            <w:tcW w:w="749" w:type="dxa"/>
          </w:tcPr>
          <w:p w:rsidR="00F345AA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4" w:type="dxa"/>
            <w:gridSpan w:val="2"/>
          </w:tcPr>
          <w:p w:rsidR="00F345AA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457" w:type="dxa"/>
            <w:gridSpan w:val="2"/>
          </w:tcPr>
          <w:p w:rsidR="00F345AA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445" w:type="dxa"/>
          </w:tcPr>
          <w:p w:rsidR="00F345AA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40AB6" w:rsidTr="00940A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P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 w:rsidRPr="00940AB6">
              <w:rPr>
                <w:rFonts w:ascii="Times New Roman" w:hAnsi="Times New Roman" w:cs="Times New Roman"/>
                <w:color w:val="000000"/>
              </w:rPr>
              <w:t>Инвентаризация дворовых территорий МКД ул.Центральная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с. Бирофельд</w:t>
            </w:r>
          </w:p>
        </w:tc>
        <w:tc>
          <w:tcPr>
            <w:tcW w:w="4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01.03.2014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Лойко К.А., специалист – эксперт юрист администрации сельского поселения</w:t>
            </w:r>
          </w:p>
        </w:tc>
      </w:tr>
      <w:tr w:rsidR="00940AB6" w:rsidTr="00940A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 w:rsidRPr="00940AB6">
              <w:rPr>
                <w:rFonts w:ascii="Times New Roman" w:hAnsi="Times New Roman" w:cs="Times New Roman"/>
                <w:color w:val="000000"/>
              </w:rPr>
              <w:t>Инвентаризация дворовых территорий МКД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Совхозная в с. Бирофельд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Лойко К.А., специалист – эксперт юрист администрации сельского поселения</w:t>
            </w:r>
          </w:p>
        </w:tc>
      </w:tr>
    </w:tbl>
    <w:p w:rsidR="00F345AA" w:rsidRPr="00F345AA" w:rsidRDefault="00F345AA" w:rsidP="00F345AA">
      <w:pPr>
        <w:jc w:val="center"/>
        <w:rPr>
          <w:rFonts w:ascii="Times New Roman" w:hAnsi="Times New Roman" w:cs="Times New Roman"/>
        </w:rPr>
      </w:pPr>
    </w:p>
    <w:sectPr w:rsidR="00F345AA" w:rsidRPr="00F345AA" w:rsidSect="00F345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E4"/>
    <w:rsid w:val="00213219"/>
    <w:rsid w:val="004D71E7"/>
    <w:rsid w:val="009274E4"/>
    <w:rsid w:val="00940AB6"/>
    <w:rsid w:val="00AE56A7"/>
    <w:rsid w:val="00F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2B34-4D0A-4C05-9CFA-A6A0563E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345A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3"/>
    <w:rsid w:val="00F34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F34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345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2018-04-12T04:45:00Z</dcterms:created>
  <dcterms:modified xsi:type="dcterms:W3CDTF">2018-04-12T04:45:00Z</dcterms:modified>
</cp:coreProperties>
</file>