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11" w:rsidRPr="00913C11" w:rsidRDefault="00913C11" w:rsidP="00913C11">
      <w:pPr>
        <w:tabs>
          <w:tab w:val="left" w:pos="6521"/>
        </w:tabs>
        <w:ind w:right="-113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13C11">
        <w:rPr>
          <w:rFonts w:ascii="Times New Roman" w:hAnsi="Times New Roman" w:cs="Times New Roman"/>
          <w:sz w:val="28"/>
        </w:rPr>
        <w:t>Муниципальное образование «Бирофельдское сельское поселение»</w:t>
      </w:r>
    </w:p>
    <w:p w:rsidR="00913C11" w:rsidRPr="00913C11" w:rsidRDefault="00913C11" w:rsidP="00913C11">
      <w:pPr>
        <w:tabs>
          <w:tab w:val="left" w:pos="6521"/>
        </w:tabs>
        <w:ind w:right="-1136"/>
        <w:jc w:val="center"/>
        <w:rPr>
          <w:rFonts w:ascii="Times New Roman" w:hAnsi="Times New Roman" w:cs="Times New Roman"/>
          <w:sz w:val="28"/>
        </w:rPr>
      </w:pPr>
      <w:r w:rsidRPr="00913C11">
        <w:rPr>
          <w:rFonts w:ascii="Times New Roman" w:hAnsi="Times New Roman" w:cs="Times New Roman"/>
          <w:sz w:val="28"/>
        </w:rPr>
        <w:t>Биробиджанского муниципального района</w:t>
      </w:r>
    </w:p>
    <w:p w:rsidR="00913C11" w:rsidRPr="00913C11" w:rsidRDefault="00913C11" w:rsidP="00913C11">
      <w:pPr>
        <w:spacing w:line="480" w:lineRule="auto"/>
        <w:ind w:right="-26"/>
        <w:jc w:val="center"/>
        <w:rPr>
          <w:rFonts w:ascii="Times New Roman" w:hAnsi="Times New Roman" w:cs="Times New Roman"/>
          <w:sz w:val="28"/>
        </w:rPr>
      </w:pPr>
      <w:r w:rsidRPr="00913C11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13C11" w:rsidRPr="00913C11" w:rsidRDefault="00913C11" w:rsidP="00913C11">
      <w:pPr>
        <w:pStyle w:val="2"/>
        <w:spacing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913C11">
        <w:rPr>
          <w:rFonts w:ascii="Times New Roman" w:hAnsi="Times New Roman" w:cs="Times New Roman"/>
          <w:color w:val="auto"/>
          <w:sz w:val="28"/>
        </w:rPr>
        <w:t>СОБРАНИЕ ДЕПУТАТОВ</w:t>
      </w:r>
    </w:p>
    <w:p w:rsidR="00913C11" w:rsidRPr="00913C11" w:rsidRDefault="00913C11" w:rsidP="00913C11">
      <w:pPr>
        <w:pStyle w:val="2"/>
        <w:spacing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3C11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913C11" w:rsidRPr="00913C11" w:rsidRDefault="00913C11" w:rsidP="00913C11">
      <w:pPr>
        <w:rPr>
          <w:rFonts w:ascii="Times New Roman" w:hAnsi="Times New Roman" w:cs="Times New Roman"/>
        </w:rPr>
      </w:pPr>
    </w:p>
    <w:p w:rsidR="00913C11" w:rsidRPr="00913C11" w:rsidRDefault="00D63091" w:rsidP="00913C11">
      <w:pPr>
        <w:tabs>
          <w:tab w:val="left" w:pos="7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 </w:t>
      </w:r>
      <w:r w:rsidR="00913C11" w:rsidRPr="00913C11">
        <w:rPr>
          <w:rFonts w:ascii="Times New Roman" w:hAnsi="Times New Roman" w:cs="Times New Roman"/>
          <w:sz w:val="28"/>
          <w:szCs w:val="28"/>
        </w:rPr>
        <w:t xml:space="preserve">2017                                 с. Бирофельд                                       </w:t>
      </w:r>
      <w:r w:rsidR="00913C11" w:rsidRPr="00913C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366</w:t>
      </w:r>
    </w:p>
    <w:p w:rsidR="00913C11" w:rsidRPr="00E80789" w:rsidRDefault="00913C11" w:rsidP="00913C11">
      <w:pPr>
        <w:tabs>
          <w:tab w:val="center" w:pos="4677"/>
          <w:tab w:val="left" w:pos="8340"/>
        </w:tabs>
        <w:spacing w:line="360" w:lineRule="auto"/>
        <w:rPr>
          <w:sz w:val="26"/>
          <w:szCs w:val="26"/>
        </w:rPr>
      </w:pPr>
    </w:p>
    <w:p w:rsidR="00913C11" w:rsidRDefault="00913C11" w:rsidP="00913C1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3C11">
        <w:rPr>
          <w:rFonts w:ascii="Times New Roman" w:hAnsi="Times New Roman" w:cs="Times New Roman"/>
          <w:sz w:val="28"/>
          <w:szCs w:val="28"/>
        </w:rPr>
        <w:t>О</w:t>
      </w:r>
      <w:r w:rsidR="00D63091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</w:t>
      </w: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деятельности общественных кладбищ и правилах содержания мест погребе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ния на территории Бирофельдского </w:t>
      </w: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сельского поселения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913C11" w:rsidRDefault="00913C11" w:rsidP="00913C1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13C11" w:rsidRPr="00913C11" w:rsidRDefault="00913C11" w:rsidP="00913C1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</w:t>
        </w:r>
        <w:r w:rsidR="00D6309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еральными законами от 06.10.2003 года №</w:t>
        </w:r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D63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12.01.1996 года №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8-ФЗ "О погребении и похорон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 деле", Уставом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ьского поселения С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сельского поселения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Положение </w:t>
      </w:r>
      <w:r w:rsidR="00D63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«О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порядке деятельности общественных кладбищ и правилах содержания мест погр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ебения на территории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</w:t>
      </w:r>
      <w:r w:rsidR="00D63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поселения».</w:t>
      </w:r>
    </w:p>
    <w:p w:rsidR="00D6309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Контроль за исполнением настоящего решения возложить на постоянную комиссию по регламенту и депутатской этике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Гуцелюк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Л.А.).</w:t>
      </w:r>
    </w:p>
    <w:p w:rsidR="00D63091" w:rsidRPr="00913C1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D6309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оящее решение вступает в силу после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официального опубликования.</w:t>
      </w:r>
    </w:p>
    <w:p w:rsidR="00D6309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Pr="00D63091" w:rsidRDefault="00D63091" w:rsidP="00D63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сельского поселения                                                               М.Ю. Ворон</w:t>
      </w:r>
    </w:p>
    <w:p w:rsidR="00913C1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after="0" w:line="315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3C11" w:rsidRDefault="00D63091" w:rsidP="00D63091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решению Собрания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от 18.10. 2017 №366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</w:t>
      </w:r>
    </w:p>
    <w:p w:rsidR="00D63091" w:rsidRDefault="00913C11" w:rsidP="00913C1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деятельности общественных кладбищ и правилах содержания мест по</w:t>
      </w:r>
      <w:r w:rsidR="00274DC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гребения на территории Бирофель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</w:t>
      </w:r>
      <w:r w:rsidR="00274DC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ского сельс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274DC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го поселения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Общие положения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Настоящее Положение о порядке деятельности общественных кладбищ и правилах содержания мест погребения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(далее - Положение) разработано в соответствии с </w:t>
      </w:r>
      <w:hyperlink r:id="rId5" w:history="1"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</w:t>
        </w:r>
        <w:r w:rsidR="00274DC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деральными законами от 06.10.2003  №</w:t>
        </w:r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131-</w:t>
        </w:r>
        <w:r w:rsidR="00274DC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ФЗ "Об общих принципах организации местного самоуправления в Российской Федерации"</w:t>
        </w:r>
      </w:hyperlink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12.01.1996  №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8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ФЗ "О погребении и похоронном деле", СанПиН 2.1.2882-11 "Гигиенические требования к размещению, устройству и содержанию кладбищ, 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 и сооружений похоронного назначения" в целях организации деятельности общественных кладбищ и обеспечения надлежащего содержания мест погреб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ения на территории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Кладбища, расположенные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поселения, являются общественными, предназначены для погребения умерших (погибших) с учетом их волеизъявления либо по решению специализированной службы по вопросам похоронного дела. Перечень общественных кладбищ, расположенных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поселения, приведен в приложении к настоящему Положению.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Содержание мест погре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бения на территории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осуществляе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администрацией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Организация мест погребения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Территории кладбищ должны подразделяться на функциональные зоны: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входную;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зону захоронений;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защитную (зеленую) зону по периметру кладбища.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Зона захоронений делится на ряды и участки.</w:t>
      </w:r>
    </w:p>
    <w:p w:rsid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Предоставление земельных участков для захор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онений на кладбищах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производи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администрацией Бирофельдского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поселения.</w:t>
      </w: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</w:t>
      </w:r>
    </w:p>
    <w:p w:rsid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3C11" w:rsidRP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294"/>
        <w:gridCol w:w="1663"/>
        <w:gridCol w:w="2587"/>
      </w:tblGrid>
      <w:tr w:rsidR="00913C11" w:rsidRPr="00913C11" w:rsidTr="00913C11">
        <w:trPr>
          <w:trHeight w:val="15"/>
        </w:trPr>
        <w:tc>
          <w:tcPr>
            <w:tcW w:w="2587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C11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Размеры земельного участка</w:t>
            </w:r>
          </w:p>
        </w:tc>
      </w:tr>
      <w:tr w:rsidR="00913C11" w:rsidRPr="00913C11" w:rsidTr="00913C1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длина,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ширина,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площадь, кв. м</w:t>
            </w:r>
          </w:p>
        </w:tc>
      </w:tr>
      <w:tr w:rsidR="00913C11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Одиночное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5,0</w:t>
            </w:r>
          </w:p>
        </w:tc>
      </w:tr>
      <w:tr w:rsidR="00913C11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Двойное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7,5</w:t>
            </w:r>
          </w:p>
        </w:tc>
      </w:tr>
      <w:tr w:rsidR="00274DCC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74DCC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913C11" w:rsidRP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Разрешается производить погребение тел (останков) умерших (погибших) в оградах захоронений близких родственников вплотную к ранее погребенному без увеличения территории существующего захоронения.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 могилы близкого родственника для повторного погребения допускается не ранее чем через 20 лет после последнего погребения.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Захоронение умершего (погибшего) в семейное захоронение производится с разрешения специализированной службы при наличии документов, подтверждающих родство между умершим (погибшим) и ранее захороненным.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На новых кладбищах или на вновь прирезанных участках погребение производится в последовательном порядке по действующе</w:t>
      </w:r>
      <w:r w:rsidR="009F3F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нумерации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Запрещается предоставление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могилами, на обочинах дорог и в пределах защитных зон, в том числе моральной (зеленой) защиты.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Каждое захоронение регистрируется администрацией сельского поселения в книге установленной формы.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Порядок оформления захоронения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Прием и оформление заказа на предоставление земельного участка для погребения умершего (погибшего) на кладбище производится специализированной службой при наличии у лица, взявшего на себя обязанность осуществить погребение умершего, документа, подтверждающего факт смерти, выданного медицинской организацией.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При оформлении заказа по согласованию с заказчиком устанавливается дата и время захоронения.</w:t>
      </w:r>
    </w:p>
    <w:p w:rsid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При обращении лицу, взявшему на себя обязанность осуществить погребение умершего, выдается справка о захоронении с указанием фамилии, имени и отчества захороненного, номера ряда кладбища, могилы и даты захоронения.</w:t>
      </w:r>
    </w:p>
    <w:p w:rsidR="00274DCC" w:rsidRDefault="00274DCC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DCC" w:rsidRPr="00913C11" w:rsidRDefault="00274DCC" w:rsidP="00274DC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По желанию граждан со специализированной службой может быть заключен возмездный договор на выполнение комплекса работ по благоустройству места под создание семейных (родовых) захоронений на кладбищах при погребении умерших граждан с учетом будущих захоронений.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Правила содержания мест погребения</w:t>
      </w:r>
    </w:p>
    <w:p w:rsidR="00913C11" w:rsidRPr="00913C11" w:rsidRDefault="009F3F74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Администрация сельского поселения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должна содержать кладбища в надлежащем порядке и обеспечивать: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учет захоронений;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соблюдение установленной нормы предоставления каждого земельного участка для захоронения и правил подготовки могил;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обустройство контейнерных площадок для сбора мусора, систематическую уборку всех территорий кладбищ и своевременный вывоз мусора, засохших цветов и венков;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соблюдение санитарных норм и правил;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соблюдение </w:t>
      </w:r>
      <w:hyperlink r:id="rId6" w:history="1">
        <w:r w:rsidR="00913C11"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 пожарной безопасности</w:t>
        </w:r>
      </w:hyperlink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регистрацию каждого захоронения в книге установленной формы с указанием номеров участка захоронения и могилы, фамилии, имени и отчества захороненного, даты захоронения, фамилии, имени, отчества и адреса лица, взявшего на себя обязанность осуществить погребение и на которое зарегистрирована справка о захоронении. Книга учета захоронений хранится в администрации сельского поселения;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установку на могильном холме знака с указанием фамилии, имени и отчества умершего, даты рождения и смерти. Не допускается захоронение без установки опознавательного знака;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систематическую уборку территорий кладбищ (кроме мест захоронений).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Благоустройство территорий кладбищ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Все работы по благоустройству территорий кладбищ должны выполняться с сохранением существующих деревьев, кустарников и растительного грунта.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Вырубку деревьев следует производить выборочно, используя естественные зеленые насаждения для создания санитарно-защитной зоны и зоны моральной (зеленой) защиты.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Площадь зеленых насаждений должна составлять не менее 30% площади кладбища.</w:t>
      </w: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проектировании озеленения кладбища расстояние от дерева до могилы должно составлять не менее 5 м.</w:t>
      </w:r>
    </w:p>
    <w:p w:rsidR="00913C11" w:rsidRPr="00274DCC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Установка надмогильных сооружений и их содержание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left="708" w:firstLine="367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6.1. Работы по установке и снятию надмо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гильных сооружений производятся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апреля по ноябрь месяц.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Надписи на надмогильных сооружениях должны соответствовать сведениям о лицах, погребенных в данном захоронении.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Установка памятников производится не ранее чем через год после захоронения.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 Установка надмогильных сооружений вне места захоронения не допускается.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6.5. Высота устанавливаемых надмогильных сооружений не должна превышать на местах захоронения тел (останков) - 2,0 м.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 Ограждение могил оградой допускается с разрешения специализированной службы в пределах предоставленного земельного участка для захоронения.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6.7. Надмогильные сооружения устанавливаются в границах отведенного для погребения участка земли. Надмогильные сооружения не должны иметь частей, выступающих или нависающих над границами участка земли.</w:t>
      </w:r>
    </w:p>
    <w:p w:rsidR="00913C11" w:rsidRPr="00913C11" w:rsidRDefault="00913C11" w:rsidP="00274DCC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Правила посещения кладбищ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7.1. Муниципальные общественные кладбища открыты для посещений ежедневно.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7.2. Прием заявок на погребение умерших 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осуществляется администрацией сельского поселения  </w:t>
      </w:r>
      <w:r w:rsidR="009F3F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ежедневно с 8.00 до 16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.00.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7.3. На территории кладбищ посетители должны соблюдать общественный порядок и тишину.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7.4. На территории кладбищ запрещается: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выгул собак, выпас домашних животных, ловля птиц;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разведение костров, добыча песка и глины, резка дерна;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нахождение после закрытия;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раскопка грунта, складирование запасов строительных и других материалов;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повреждение зеленых насаждений, цветов.</w:t>
      </w:r>
    </w:p>
    <w:p w:rsidR="00131384" w:rsidRDefault="00913C11" w:rsidP="001313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7.5. На территории кладбищ не допускается передвижение на автомобилях, мотоциклах, велосипедах и других средствах передвижения, за исключением </w:t>
      </w:r>
      <w:proofErr w:type="spellStart"/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катафального</w:t>
      </w:r>
      <w:proofErr w:type="spellEnd"/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</w:p>
    <w:p w:rsidR="00131384" w:rsidRDefault="00913C11" w:rsidP="001313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913C11" w:rsidRPr="00131384" w:rsidRDefault="00913C11" w:rsidP="001313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8.1. Лица, нарушившие настоящее Положение, привлекаются к административной ответственности в соответствии с действующим законодательством.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1384" w:rsidRDefault="00131384" w:rsidP="001313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№1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к решению Собрания депутатов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от 18.10.2017 №366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1E82" w:rsidRDefault="00131384" w:rsidP="001313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</w:t>
      </w:r>
    </w:p>
    <w:p w:rsidR="00241E82" w:rsidRPr="00913C11" w:rsidRDefault="00241E82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"/>
        <w:gridCol w:w="8629"/>
      </w:tblGrid>
      <w:tr w:rsidR="00913C11" w:rsidRPr="00913C11" w:rsidTr="00131384">
        <w:trPr>
          <w:trHeight w:val="15"/>
        </w:trPr>
        <w:tc>
          <w:tcPr>
            <w:tcW w:w="726" w:type="dxa"/>
            <w:gridSpan w:val="2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629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 расположения кладбища</w:t>
            </w:r>
          </w:p>
        </w:tc>
      </w:tr>
      <w:tr w:rsidR="00131384" w:rsidRPr="00913C11" w:rsidTr="0013138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384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8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384" w:rsidRPr="00913C11" w:rsidRDefault="00131384" w:rsidP="00131384">
            <w:pPr>
              <w:spacing w:after="0" w:line="315" w:lineRule="atLeast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Кладбища, открытые для захоронений</w:t>
            </w:r>
          </w:p>
        </w:tc>
      </w:tr>
      <w:tr w:rsidR="00131384" w:rsidRPr="00913C11" w:rsidTr="0013138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384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8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384" w:rsidRPr="00913C11" w:rsidRDefault="00131384" w:rsidP="00131384">
            <w:pPr>
              <w:spacing w:after="0" w:line="315" w:lineRule="atLeast"/>
              <w:ind w:left="1155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Бирофельдское</w:t>
            </w: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Алексеевка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Бирофельд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Димитрово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Красивое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Опытное Поле</w:t>
            </w:r>
          </w:p>
        </w:tc>
      </w:tr>
    </w:tbl>
    <w:p w:rsidR="00AD36E4" w:rsidRDefault="00AD36E4" w:rsidP="00913C11">
      <w:pPr>
        <w:jc w:val="both"/>
      </w:pPr>
    </w:p>
    <w:sectPr w:rsidR="00AD36E4" w:rsidSect="00ED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6"/>
    <w:rsid w:val="00131384"/>
    <w:rsid w:val="00241E82"/>
    <w:rsid w:val="00274DCC"/>
    <w:rsid w:val="00484166"/>
    <w:rsid w:val="007D5622"/>
    <w:rsid w:val="00913C11"/>
    <w:rsid w:val="009F3F74"/>
    <w:rsid w:val="00AD36E4"/>
    <w:rsid w:val="00D63091"/>
    <w:rsid w:val="00ED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E566-00B0-42C8-8879-F864374B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3C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2017-10-18T06:55:00Z</cp:lastPrinted>
  <dcterms:created xsi:type="dcterms:W3CDTF">2017-10-18T21:39:00Z</dcterms:created>
  <dcterms:modified xsi:type="dcterms:W3CDTF">2017-10-18T21:39:00Z</dcterms:modified>
</cp:coreProperties>
</file>