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tblGrid>
      <w:tr w:rsidR="002D2B44" w:rsidTr="00C365CA">
        <w:tc>
          <w:tcPr>
            <w:tcW w:w="5099" w:type="dxa"/>
          </w:tcPr>
          <w:p w:rsidR="002D2B44" w:rsidRDefault="002D2B44">
            <w:pPr>
              <w:tabs>
                <w:tab w:val="left" w:pos="0"/>
              </w:tabs>
              <w:spacing w:line="240" w:lineRule="auto"/>
              <w:rPr>
                <w:rFonts w:ascii="Times New Roman" w:hAnsi="Times New Roman" w:cs="Times New Roman"/>
                <w:sz w:val="28"/>
                <w:szCs w:val="28"/>
              </w:rPr>
            </w:pPr>
          </w:p>
          <w:p w:rsidR="002D2B44" w:rsidRDefault="002D2B44">
            <w:pPr>
              <w:tabs>
                <w:tab w:val="left" w:pos="0"/>
              </w:tabs>
              <w:spacing w:line="240" w:lineRule="auto"/>
              <w:rPr>
                <w:rFonts w:ascii="Times New Roman" w:eastAsia="Calibri" w:hAnsi="Times New Roman" w:cs="Times New Roman"/>
                <w:sz w:val="28"/>
                <w:szCs w:val="28"/>
              </w:rPr>
            </w:pPr>
          </w:p>
        </w:tc>
      </w:tr>
    </w:tbl>
    <w:p w:rsidR="00C365CA" w:rsidRPr="00C365CA" w:rsidRDefault="00C365CA" w:rsidP="00C365CA">
      <w:pPr>
        <w:shd w:val="clear" w:color="auto" w:fill="FFFFFF"/>
        <w:spacing w:after="420" w:line="405" w:lineRule="atLeast"/>
        <w:outlineLvl w:val="1"/>
        <w:rPr>
          <w:rFonts w:ascii="Arial" w:eastAsia="Times New Roman" w:hAnsi="Arial" w:cs="Arial"/>
          <w:color w:val="333333"/>
          <w:sz w:val="27"/>
          <w:szCs w:val="27"/>
          <w:lang w:eastAsia="ru-RU"/>
        </w:rPr>
      </w:pPr>
      <w:bookmarkStart w:id="0" w:name="_GoBack"/>
      <w:r w:rsidRPr="00C365CA">
        <w:rPr>
          <w:rFonts w:ascii="Arial" w:eastAsia="Times New Roman" w:hAnsi="Arial" w:cs="Arial"/>
          <w:color w:val="333333"/>
          <w:sz w:val="27"/>
          <w:szCs w:val="27"/>
          <w:lang w:eastAsia="ru-RU"/>
        </w:rPr>
        <w:t>Где и как можно оплатить взносы на капремонт?</w:t>
      </w:r>
    </w:p>
    <w:p w:rsidR="00C365CA" w:rsidRPr="00C365CA" w:rsidRDefault="00C365CA" w:rsidP="00C365CA">
      <w:pPr>
        <w:shd w:val="clear" w:color="auto" w:fill="FFFFFF"/>
        <w:spacing w:after="300" w:line="240" w:lineRule="auto"/>
        <w:rPr>
          <w:rFonts w:ascii="Arial" w:eastAsia="Times New Roman" w:hAnsi="Arial" w:cs="Arial"/>
          <w:color w:val="000000"/>
          <w:sz w:val="21"/>
          <w:szCs w:val="21"/>
          <w:lang w:eastAsia="ru-RU"/>
        </w:rPr>
      </w:pPr>
      <w:r w:rsidRPr="00C365CA">
        <w:rPr>
          <w:rFonts w:ascii="Arial" w:eastAsia="Times New Roman" w:hAnsi="Arial" w:cs="Arial"/>
          <w:color w:val="000000"/>
          <w:sz w:val="21"/>
          <w:szCs w:val="21"/>
          <w:lang w:eastAsia="ru-RU"/>
        </w:rPr>
        <w:t>Внимание: при оплате взносов на капитальный ремонт обязательно указывайте ЛИЦЕВОЙ СЧЕТ.</w:t>
      </w:r>
      <w:r w:rsidRPr="00C365CA">
        <w:rPr>
          <w:rFonts w:ascii="Arial" w:eastAsia="Times New Roman" w:hAnsi="Arial" w:cs="Arial"/>
          <w:color w:val="000000"/>
          <w:sz w:val="21"/>
          <w:szCs w:val="21"/>
          <w:lang w:eastAsia="ru-RU"/>
        </w:rPr>
        <w:br/>
        <w:t>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w:t>
      </w:r>
    </w:p>
    <w:bookmarkEnd w:id="0"/>
    <w:p w:rsidR="00C365CA" w:rsidRPr="00C365CA" w:rsidRDefault="00C365CA" w:rsidP="00C365CA">
      <w:pPr>
        <w:shd w:val="clear" w:color="auto" w:fill="FFFFFF"/>
        <w:spacing w:after="300" w:line="240" w:lineRule="auto"/>
        <w:rPr>
          <w:rFonts w:ascii="Arial" w:eastAsia="Times New Roman" w:hAnsi="Arial" w:cs="Arial"/>
          <w:color w:val="000000"/>
          <w:sz w:val="21"/>
          <w:szCs w:val="21"/>
          <w:lang w:eastAsia="ru-RU"/>
        </w:rPr>
      </w:pPr>
      <w:r w:rsidRPr="00C365CA">
        <w:rPr>
          <w:rFonts w:ascii="Arial" w:eastAsia="Times New Roman" w:hAnsi="Arial" w:cs="Arial"/>
          <w:color w:val="000000"/>
          <w:sz w:val="21"/>
          <w:szCs w:val="21"/>
          <w:lang w:eastAsia="ru-RU"/>
        </w:rPr>
        <w:t>В квитанциях за июнь 2017 год появился ШТРИХ КОД. Это упрощает оплаты взноса на капитальный ремонт, необходимо поднести штрих код к считывающему устройству в терминале, появиться информация о получателе (НКО «РОКР»), о собственнике помещения (ФИО, адрес, лицевой счет). Необходимо только ввести сумму платежа.</w:t>
      </w:r>
      <w:r w:rsidRPr="00C365CA">
        <w:rPr>
          <w:rFonts w:ascii="Arial" w:eastAsia="Times New Roman" w:hAnsi="Arial" w:cs="Arial"/>
          <w:color w:val="000000"/>
          <w:sz w:val="21"/>
          <w:szCs w:val="21"/>
          <w:lang w:eastAsia="ru-RU"/>
        </w:rPr>
        <w:br/>
        <w:t>Обращаем Ваше внимание, что на квитанции два ШТРИХ КОДА. Первый для оплаты ПЕНИ, второй для оплаты ВЗНОСА.</w:t>
      </w:r>
      <w:r w:rsidRPr="00C365CA">
        <w:rPr>
          <w:rFonts w:ascii="Arial" w:eastAsia="Times New Roman" w:hAnsi="Arial" w:cs="Arial"/>
          <w:color w:val="000000"/>
          <w:sz w:val="21"/>
          <w:szCs w:val="21"/>
          <w:lang w:eastAsia="ru-RU"/>
        </w:rPr>
        <w:br/>
        <w:t>Также имеется возможность оплаты взносов на отделениях Почты России, во всех пунктах приема платежей через систему «Город», в ООО «Расчетно-кассовый центр». Оплата принимается с комиссией.</w:t>
      </w:r>
    </w:p>
    <w:p w:rsidR="00C365CA" w:rsidRPr="00C365CA" w:rsidRDefault="00C365CA" w:rsidP="00C365CA">
      <w:pPr>
        <w:shd w:val="clear" w:color="auto" w:fill="FFFFFF"/>
        <w:spacing w:after="300" w:line="240" w:lineRule="auto"/>
        <w:rPr>
          <w:rFonts w:ascii="Arial" w:eastAsia="Times New Roman" w:hAnsi="Arial" w:cs="Arial"/>
          <w:color w:val="000000"/>
          <w:sz w:val="21"/>
          <w:szCs w:val="21"/>
          <w:lang w:eastAsia="ru-RU"/>
        </w:rPr>
      </w:pPr>
      <w:r w:rsidRPr="00C365CA">
        <w:rPr>
          <w:rFonts w:ascii="Arial" w:eastAsia="Times New Roman" w:hAnsi="Arial" w:cs="Arial"/>
          <w:color w:val="000000"/>
          <w:sz w:val="21"/>
          <w:szCs w:val="21"/>
          <w:lang w:eastAsia="ru-RU"/>
        </w:rPr>
        <w:t>Бухгалтерия НКО «РОКР»</w:t>
      </w:r>
    </w:p>
    <w:p w:rsidR="00D86663" w:rsidRPr="00C365CA" w:rsidRDefault="00C365CA" w:rsidP="00C365CA">
      <w:pPr>
        <w:shd w:val="clear" w:color="auto" w:fill="FFFFFF"/>
        <w:spacing w:after="0" w:line="240" w:lineRule="auto"/>
        <w:rPr>
          <w:rFonts w:ascii="Arial" w:eastAsia="Times New Roman" w:hAnsi="Arial" w:cs="Arial"/>
          <w:color w:val="000000"/>
          <w:sz w:val="18"/>
          <w:szCs w:val="18"/>
          <w:lang w:eastAsia="ru-RU"/>
        </w:rPr>
      </w:pPr>
      <w:r w:rsidRPr="00C365CA">
        <w:rPr>
          <w:rFonts w:ascii="Arial" w:eastAsia="Times New Roman" w:hAnsi="Arial" w:cs="Arial"/>
          <w:color w:val="000000"/>
          <w:sz w:val="18"/>
          <w:szCs w:val="18"/>
          <w:lang w:eastAsia="ru-RU"/>
        </w:rPr>
        <w:t>03.07.2017</w:t>
      </w:r>
    </w:p>
    <w:p w:rsidR="00C365CA" w:rsidRPr="00C365CA" w:rsidRDefault="00C365CA" w:rsidP="00C365CA">
      <w:pPr>
        <w:shd w:val="clear" w:color="auto" w:fill="FFFFFF"/>
        <w:spacing w:after="420" w:line="405" w:lineRule="atLeast"/>
        <w:outlineLvl w:val="1"/>
        <w:rPr>
          <w:rFonts w:ascii="Arial" w:eastAsia="Times New Roman" w:hAnsi="Arial" w:cs="Arial"/>
          <w:color w:val="333333"/>
          <w:sz w:val="27"/>
          <w:szCs w:val="27"/>
          <w:lang w:eastAsia="ru-RU"/>
        </w:rPr>
      </w:pPr>
      <w:r w:rsidRPr="00C365CA">
        <w:rPr>
          <w:rFonts w:ascii="Arial" w:eastAsia="Times New Roman" w:hAnsi="Arial" w:cs="Arial"/>
          <w:color w:val="333333"/>
          <w:sz w:val="27"/>
          <w:szCs w:val="27"/>
          <w:lang w:eastAsia="ru-RU"/>
        </w:rPr>
        <w:t>Подрядчику переданы объекты для выполнения р</w:t>
      </w:r>
      <w:r>
        <w:rPr>
          <w:rFonts w:ascii="Arial" w:eastAsia="Times New Roman" w:hAnsi="Arial" w:cs="Arial"/>
          <w:color w:val="333333"/>
          <w:sz w:val="27"/>
          <w:szCs w:val="27"/>
          <w:lang w:eastAsia="ru-RU"/>
        </w:rPr>
        <w:t>абот по капитальному ремонту в м</w:t>
      </w:r>
      <w:r w:rsidRPr="00C365CA">
        <w:rPr>
          <w:rFonts w:ascii="Arial" w:eastAsia="Times New Roman" w:hAnsi="Arial" w:cs="Arial"/>
          <w:color w:val="333333"/>
          <w:sz w:val="27"/>
          <w:szCs w:val="27"/>
          <w:lang w:eastAsia="ru-RU"/>
        </w:rPr>
        <w:t>ногоквартирных домах</w:t>
      </w:r>
    </w:p>
    <w:tbl>
      <w:tblPr>
        <w:tblpPr w:leftFromText="180" w:rightFromText="180" w:vertAnchor="text" w:horzAnchor="page" w:tblpX="285" w:tblpY="2570"/>
        <w:tblW w:w="11624" w:type="dxa"/>
        <w:tblCellSpacing w:w="15" w:type="dxa"/>
        <w:tblBorders>
          <w:top w:val="single" w:sz="2" w:space="0" w:color="000000"/>
          <w:left w:val="single" w:sz="2" w:space="0" w:color="000000"/>
          <w:bottom w:val="single" w:sz="2" w:space="0" w:color="000000"/>
          <w:right w:val="single" w:sz="2" w:space="0" w:color="000000"/>
        </w:tblBorders>
        <w:shd w:val="clear" w:color="auto" w:fill="EFEFEF"/>
        <w:tblLayout w:type="fixed"/>
        <w:tblCellMar>
          <w:top w:w="15" w:type="dxa"/>
          <w:left w:w="15" w:type="dxa"/>
          <w:bottom w:w="15" w:type="dxa"/>
          <w:right w:w="15" w:type="dxa"/>
        </w:tblCellMar>
        <w:tblLook w:val="04A0" w:firstRow="1" w:lastRow="0" w:firstColumn="1" w:lastColumn="0" w:noHBand="0" w:noVBand="1"/>
      </w:tblPr>
      <w:tblGrid>
        <w:gridCol w:w="709"/>
        <w:gridCol w:w="2126"/>
        <w:gridCol w:w="8789"/>
      </w:tblGrid>
      <w:tr w:rsidR="00C365CA" w:rsidRPr="00C365CA" w:rsidTr="00496583">
        <w:trPr>
          <w:tblHeader/>
          <w:tblCellSpacing w:w="15" w:type="dxa"/>
        </w:trPr>
        <w:tc>
          <w:tcPr>
            <w:tcW w:w="664" w:type="dxa"/>
            <w:tcBorders>
              <w:top w:val="single" w:sz="6" w:space="0" w:color="336699"/>
              <w:left w:val="nil"/>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C365CA" w:rsidRPr="00C365CA" w:rsidRDefault="00C365CA" w:rsidP="00C365CA">
            <w:pPr>
              <w:spacing w:after="0" w:line="240" w:lineRule="auto"/>
              <w:jc w:val="center"/>
              <w:rPr>
                <w:rFonts w:ascii="Arial" w:eastAsia="Times New Roman" w:hAnsi="Arial" w:cs="Arial"/>
                <w:b/>
                <w:bCs/>
                <w:color w:val="FFFFFF"/>
                <w:sz w:val="26"/>
                <w:szCs w:val="26"/>
                <w:lang w:eastAsia="ru-RU"/>
              </w:rPr>
            </w:pPr>
            <w:r w:rsidRPr="00C365CA">
              <w:rPr>
                <w:rFonts w:ascii="Arial" w:eastAsia="Times New Roman" w:hAnsi="Arial" w:cs="Arial"/>
                <w:b/>
                <w:bCs/>
                <w:color w:val="FFFFFF"/>
                <w:sz w:val="26"/>
                <w:szCs w:val="26"/>
                <w:lang w:eastAsia="ru-RU"/>
              </w:rPr>
              <w:t>№ п\п</w:t>
            </w:r>
          </w:p>
        </w:tc>
        <w:tc>
          <w:tcPr>
            <w:tcW w:w="2096"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C365CA" w:rsidRPr="00C365CA" w:rsidRDefault="00C365CA" w:rsidP="00C365CA">
            <w:pPr>
              <w:spacing w:after="0" w:line="240" w:lineRule="auto"/>
              <w:ind w:right="-180"/>
              <w:jc w:val="center"/>
              <w:rPr>
                <w:rFonts w:ascii="Arial" w:eastAsia="Times New Roman" w:hAnsi="Arial" w:cs="Arial"/>
                <w:b/>
                <w:bCs/>
                <w:color w:val="FFFFFF"/>
                <w:sz w:val="26"/>
                <w:szCs w:val="26"/>
                <w:lang w:eastAsia="ru-RU"/>
              </w:rPr>
            </w:pPr>
            <w:r w:rsidRPr="00C365CA">
              <w:rPr>
                <w:rFonts w:ascii="Arial" w:eastAsia="Times New Roman" w:hAnsi="Arial" w:cs="Arial"/>
                <w:b/>
                <w:bCs/>
                <w:color w:val="FFFFFF"/>
                <w:sz w:val="26"/>
                <w:szCs w:val="26"/>
                <w:lang w:eastAsia="ru-RU"/>
              </w:rPr>
              <w:t>Адрес МКД</w:t>
            </w:r>
          </w:p>
        </w:tc>
        <w:tc>
          <w:tcPr>
            <w:tcW w:w="8744"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C365CA" w:rsidRPr="00C365CA" w:rsidRDefault="00C365CA" w:rsidP="00C365CA">
            <w:pPr>
              <w:tabs>
                <w:tab w:val="left" w:pos="10309"/>
              </w:tabs>
              <w:spacing w:after="0" w:line="240" w:lineRule="auto"/>
              <w:ind w:left="-464"/>
              <w:jc w:val="center"/>
              <w:rPr>
                <w:rFonts w:ascii="Arial" w:eastAsia="Times New Roman" w:hAnsi="Arial" w:cs="Arial"/>
                <w:b/>
                <w:bCs/>
                <w:color w:val="FFFFFF"/>
                <w:sz w:val="26"/>
                <w:szCs w:val="26"/>
                <w:lang w:eastAsia="ru-RU"/>
              </w:rPr>
            </w:pPr>
            <w:r w:rsidRPr="00C365CA">
              <w:rPr>
                <w:rFonts w:ascii="Arial" w:eastAsia="Times New Roman" w:hAnsi="Arial" w:cs="Arial"/>
                <w:b/>
                <w:bCs/>
                <w:color w:val="FFFFFF"/>
                <w:sz w:val="26"/>
                <w:szCs w:val="26"/>
                <w:lang w:eastAsia="ru-RU"/>
              </w:rPr>
              <w:t>Виды ремонта</w:t>
            </w:r>
          </w:p>
        </w:tc>
      </w:tr>
      <w:tr w:rsidR="00496583" w:rsidRPr="00C365CA" w:rsidTr="00496583">
        <w:trPr>
          <w:trHeight w:val="2087"/>
          <w:tblCellSpacing w:w="15" w:type="dxa"/>
        </w:trPr>
        <w:tc>
          <w:tcPr>
            <w:tcW w:w="66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1</w:t>
            </w:r>
          </w:p>
        </w:tc>
        <w:tc>
          <w:tcPr>
            <w:tcW w:w="2096"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 г. Биробиджан, ул. Карьерная, д. 12в</w:t>
            </w:r>
          </w:p>
        </w:tc>
        <w:tc>
          <w:tcPr>
            <w:tcW w:w="874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p w:rsidR="00C365CA" w:rsidRPr="00C365CA" w:rsidRDefault="00C365CA" w:rsidP="00C365CA">
            <w:pPr>
              <w:spacing w:after="30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Капитальный ремонт фасада</w:t>
            </w:r>
          </w:p>
        </w:tc>
      </w:tr>
      <w:tr w:rsidR="00496583" w:rsidRPr="00C365CA" w:rsidTr="00496583">
        <w:trPr>
          <w:trHeight w:val="1386"/>
          <w:tblCellSpacing w:w="15" w:type="dxa"/>
        </w:trPr>
        <w:tc>
          <w:tcPr>
            <w:tcW w:w="66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lastRenderedPageBreak/>
              <w:t>2</w:t>
            </w:r>
          </w:p>
        </w:tc>
        <w:tc>
          <w:tcPr>
            <w:tcW w:w="2096"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 г. Биробиджан, ул. Шолом-Алейхема, 97</w:t>
            </w:r>
          </w:p>
        </w:tc>
        <w:tc>
          <w:tcPr>
            <w:tcW w:w="874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Капитальный ремонт общего имущества внутридомовых инженерных систем (электро-, водоснабжения, водоотведения), в том числе установка коллективных (общедомовых) приборов учета потребления ресурсов</w:t>
            </w:r>
          </w:p>
        </w:tc>
      </w:tr>
      <w:tr w:rsidR="00496583" w:rsidRPr="00C365CA" w:rsidTr="00496583">
        <w:trPr>
          <w:trHeight w:val="1335"/>
          <w:tblCellSpacing w:w="15" w:type="dxa"/>
        </w:trPr>
        <w:tc>
          <w:tcPr>
            <w:tcW w:w="66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3</w:t>
            </w:r>
          </w:p>
        </w:tc>
        <w:tc>
          <w:tcPr>
            <w:tcW w:w="2096"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 г. Биробиджан, ул. Школьная, 18</w:t>
            </w:r>
          </w:p>
        </w:tc>
        <w:tc>
          <w:tcPr>
            <w:tcW w:w="874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C365CA" w:rsidRPr="00C365CA" w:rsidRDefault="00C365CA" w:rsidP="00C365CA">
            <w:pPr>
              <w:spacing w:after="0" w:line="240" w:lineRule="auto"/>
              <w:rPr>
                <w:rFonts w:ascii="Arial" w:eastAsia="Times New Roman" w:hAnsi="Arial" w:cs="Arial"/>
                <w:color w:val="444444"/>
                <w:sz w:val="24"/>
                <w:szCs w:val="24"/>
                <w:lang w:eastAsia="ru-RU"/>
              </w:rPr>
            </w:pPr>
            <w:r w:rsidRPr="00C365CA">
              <w:rPr>
                <w:rFonts w:ascii="Arial" w:eastAsia="Times New Roman" w:hAnsi="Arial" w:cs="Arial"/>
                <w:color w:val="444444"/>
                <w:sz w:val="24"/>
                <w:szCs w:val="24"/>
                <w:lang w:eastAsia="ru-RU"/>
              </w:rPr>
              <w:t>Капитальный ремонт инженерных систем (тепло-, водоснабжения, водоотведения, электроснабжения)</w:t>
            </w:r>
          </w:p>
        </w:tc>
      </w:tr>
    </w:tbl>
    <w:p w:rsidR="00C365CA" w:rsidRPr="00C365CA" w:rsidRDefault="00C365CA" w:rsidP="00C365CA">
      <w:pPr>
        <w:shd w:val="clear" w:color="auto" w:fill="FFFFFF"/>
        <w:spacing w:after="300" w:line="240" w:lineRule="auto"/>
        <w:rPr>
          <w:rFonts w:ascii="Arial" w:eastAsia="Times New Roman" w:hAnsi="Arial" w:cs="Arial"/>
          <w:color w:val="000000"/>
          <w:sz w:val="21"/>
          <w:szCs w:val="21"/>
          <w:lang w:eastAsia="ru-RU"/>
        </w:rPr>
      </w:pPr>
      <w:r w:rsidRPr="00C365CA">
        <w:rPr>
          <w:rFonts w:ascii="Arial" w:eastAsia="Times New Roman" w:hAnsi="Arial" w:cs="Arial"/>
          <w:color w:val="000000"/>
          <w:sz w:val="21"/>
          <w:szCs w:val="21"/>
          <w:lang w:eastAsia="ru-RU"/>
        </w:rPr>
        <w:t>    В рамках краткосрочного плана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в 2017 году предусмотрено капитально отремонтировать 28 многоквартирных домов (далее – МКД).</w:t>
      </w:r>
      <w:r w:rsidRPr="00C365CA">
        <w:rPr>
          <w:rFonts w:ascii="Arial" w:eastAsia="Times New Roman" w:hAnsi="Arial" w:cs="Arial"/>
          <w:color w:val="000000"/>
          <w:sz w:val="21"/>
          <w:szCs w:val="21"/>
          <w:lang w:eastAsia="ru-RU"/>
        </w:rPr>
        <w:br/>
        <w:t>    Во исполнение договора на выполнение работ по капитальному ремонту общего имущества в МКД от 23.06.2016 № 11-КР/2017, заключенного между Заказчиком некоммерческой организацией — фондом «Региональный оператор по проведению капитального ремонта многоквартирных домов Еврейской автономной области» и Подрядчиком обществом с ограниченной ответственностью «</w:t>
      </w:r>
      <w:proofErr w:type="spellStart"/>
      <w:r w:rsidRPr="00C365CA">
        <w:rPr>
          <w:rFonts w:ascii="Arial" w:eastAsia="Times New Roman" w:hAnsi="Arial" w:cs="Arial"/>
          <w:color w:val="000000"/>
          <w:sz w:val="21"/>
          <w:szCs w:val="21"/>
          <w:lang w:eastAsia="ru-RU"/>
        </w:rPr>
        <w:t>ТИСБизнесСтрой</w:t>
      </w:r>
      <w:proofErr w:type="spellEnd"/>
      <w:r w:rsidRPr="00C365CA">
        <w:rPr>
          <w:rFonts w:ascii="Arial" w:eastAsia="Times New Roman" w:hAnsi="Arial" w:cs="Arial"/>
          <w:color w:val="000000"/>
          <w:sz w:val="21"/>
          <w:szCs w:val="21"/>
          <w:lang w:eastAsia="ru-RU"/>
        </w:rPr>
        <w:t>», переданы объекты для производства работ по капитальному ремонту в соответствии с проектно-сметной документацией по следующим адресам:</w:t>
      </w:r>
    </w:p>
    <w:p w:rsidR="00C365CA" w:rsidRPr="00C365CA" w:rsidRDefault="00C365CA" w:rsidP="00C365CA">
      <w:pPr>
        <w:shd w:val="clear" w:color="auto" w:fill="FFFFFF"/>
        <w:spacing w:after="300" w:line="240" w:lineRule="auto"/>
        <w:rPr>
          <w:rFonts w:ascii="Arial" w:eastAsia="Times New Roman" w:hAnsi="Arial" w:cs="Arial"/>
          <w:color w:val="000000"/>
          <w:sz w:val="21"/>
          <w:szCs w:val="21"/>
          <w:lang w:eastAsia="ru-RU"/>
        </w:rPr>
      </w:pPr>
      <w:r w:rsidRPr="00C365CA">
        <w:rPr>
          <w:rFonts w:ascii="Arial" w:eastAsia="Times New Roman" w:hAnsi="Arial" w:cs="Arial"/>
          <w:color w:val="000000"/>
          <w:sz w:val="21"/>
          <w:szCs w:val="21"/>
          <w:lang w:eastAsia="ru-RU"/>
        </w:rPr>
        <w:t>    Согласно Актам открытия работ в МКД Подрядчиком получена рабочая документация (проектные решения по капитальному ремонту общего имущества в МКД), проекты организации капитального ремонта, сметная документация на выполнение ремонтных работ в МКД по указанным адресам.</w:t>
      </w:r>
      <w:r w:rsidRPr="00C365CA">
        <w:rPr>
          <w:rFonts w:ascii="Arial" w:eastAsia="Times New Roman" w:hAnsi="Arial" w:cs="Arial"/>
          <w:color w:val="000000"/>
          <w:sz w:val="21"/>
          <w:szCs w:val="21"/>
          <w:lang w:eastAsia="ru-RU"/>
        </w:rPr>
        <w:br/>
        <w:t>    График производства работ составлен с учетом окончания капитального ремонта общего имущества в МКД в срок до 20 декабря 2017 года.</w:t>
      </w:r>
      <w:r w:rsidRPr="00C365CA">
        <w:rPr>
          <w:rFonts w:ascii="Arial" w:eastAsia="Times New Roman" w:hAnsi="Arial" w:cs="Arial"/>
          <w:color w:val="000000"/>
          <w:sz w:val="21"/>
          <w:szCs w:val="21"/>
          <w:lang w:eastAsia="ru-RU"/>
        </w:rPr>
        <w:br/>
        <w:t>    Следует дополнить, что в соответствии с частью 4 статьи 189 Жилищного кодекса Российской федерации решение о проведении капитального ремонта общего имущества в МКД № 12в по ул. Карьерной и № 97 по ул. Шолом-Алейхема в г. Биробиджане принято собственниками помещений на общем собрании, а в МКД № 18 по ул. Школьной в г. Биробиджане — в соответствии с частью 6 статьи 189 Жилищного кодекса Российской Федерации решение о проведении капитального ремонта общего имущества принято постановлением мэрии города от 17.11.2016 № 3400 «О принятии решения о проведении капитального ремонта общего имущества в многоквартирных домах на территории муниципального образования «Город Биробиджан» Еврейской автономной области».</w:t>
      </w:r>
    </w:p>
    <w:p w:rsidR="00C365CA" w:rsidRPr="00C365CA" w:rsidRDefault="00C365CA" w:rsidP="00C365CA">
      <w:pPr>
        <w:shd w:val="clear" w:color="auto" w:fill="FFFFFF"/>
        <w:spacing w:after="300" w:line="240" w:lineRule="auto"/>
        <w:rPr>
          <w:rFonts w:ascii="Arial" w:eastAsia="Times New Roman" w:hAnsi="Arial" w:cs="Arial"/>
          <w:color w:val="000000"/>
          <w:sz w:val="21"/>
          <w:szCs w:val="21"/>
          <w:lang w:eastAsia="ru-RU"/>
        </w:rPr>
      </w:pPr>
      <w:r w:rsidRPr="00C365CA">
        <w:rPr>
          <w:rFonts w:ascii="Arial" w:eastAsia="Times New Roman" w:hAnsi="Arial" w:cs="Arial"/>
          <w:color w:val="000000"/>
          <w:sz w:val="21"/>
          <w:szCs w:val="21"/>
          <w:lang w:eastAsia="ru-RU"/>
        </w:rPr>
        <w:t>Начальник ПТО</w:t>
      </w:r>
      <w:r w:rsidRPr="00C365CA">
        <w:rPr>
          <w:rFonts w:ascii="Arial" w:eastAsia="Times New Roman" w:hAnsi="Arial" w:cs="Arial"/>
          <w:color w:val="000000"/>
          <w:sz w:val="21"/>
          <w:szCs w:val="21"/>
          <w:lang w:eastAsia="ru-RU"/>
        </w:rPr>
        <w:br/>
        <w:t xml:space="preserve">О.И. </w:t>
      </w:r>
      <w:proofErr w:type="spellStart"/>
      <w:r w:rsidRPr="00C365CA">
        <w:rPr>
          <w:rFonts w:ascii="Arial" w:eastAsia="Times New Roman" w:hAnsi="Arial" w:cs="Arial"/>
          <w:color w:val="000000"/>
          <w:sz w:val="21"/>
          <w:szCs w:val="21"/>
          <w:lang w:eastAsia="ru-RU"/>
        </w:rPr>
        <w:t>Бунькова</w:t>
      </w:r>
      <w:proofErr w:type="spellEnd"/>
    </w:p>
    <w:p w:rsidR="00C365CA" w:rsidRPr="00C365CA" w:rsidRDefault="00C365CA" w:rsidP="00C365CA">
      <w:pPr>
        <w:shd w:val="clear" w:color="auto" w:fill="FFFFFF"/>
        <w:spacing w:after="0" w:line="240" w:lineRule="auto"/>
        <w:rPr>
          <w:rFonts w:ascii="Arial" w:eastAsia="Times New Roman" w:hAnsi="Arial" w:cs="Arial"/>
          <w:color w:val="000000"/>
          <w:sz w:val="18"/>
          <w:szCs w:val="18"/>
          <w:lang w:eastAsia="ru-RU"/>
        </w:rPr>
      </w:pPr>
      <w:r w:rsidRPr="00C365CA">
        <w:rPr>
          <w:rFonts w:ascii="Arial" w:eastAsia="Times New Roman" w:hAnsi="Arial" w:cs="Arial"/>
          <w:color w:val="000000"/>
          <w:sz w:val="18"/>
          <w:szCs w:val="18"/>
          <w:lang w:eastAsia="ru-RU"/>
        </w:rPr>
        <w:t>03.07.2017</w:t>
      </w:r>
    </w:p>
    <w:p w:rsidR="00496583" w:rsidRPr="00496583" w:rsidRDefault="00496583" w:rsidP="00496583">
      <w:pPr>
        <w:shd w:val="clear" w:color="auto" w:fill="FFFFFF"/>
        <w:spacing w:after="420" w:line="405" w:lineRule="atLeast"/>
        <w:outlineLvl w:val="1"/>
        <w:rPr>
          <w:rFonts w:ascii="Arial" w:eastAsia="Times New Roman" w:hAnsi="Arial" w:cs="Arial"/>
          <w:color w:val="333333"/>
          <w:sz w:val="27"/>
          <w:szCs w:val="27"/>
          <w:lang w:eastAsia="ru-RU"/>
        </w:rPr>
      </w:pPr>
      <w:r w:rsidRPr="00496583">
        <w:rPr>
          <w:rFonts w:ascii="Arial" w:eastAsia="Times New Roman" w:hAnsi="Arial" w:cs="Arial"/>
          <w:color w:val="333333"/>
          <w:sz w:val="27"/>
          <w:szCs w:val="27"/>
          <w:lang w:eastAsia="ru-RU"/>
        </w:rPr>
        <w:t>Встреча с представителями территориальных общественных самоуправлений</w:t>
      </w:r>
    </w:p>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04 июля 2017 года в здании второй мэрии специалисты фонда приняли участие в информационной встрече с представителями территориальных общественных самоуправлений (ТОС), во время которой рассказали о реализации программы капремонта, об обязанности уплаты взносов на капитальный ремонт, ответили на ряд вопросов.</w:t>
      </w:r>
      <w:r w:rsidRPr="00496583">
        <w:rPr>
          <w:rFonts w:ascii="Arial" w:eastAsia="Times New Roman" w:hAnsi="Arial" w:cs="Arial"/>
          <w:color w:val="000000"/>
          <w:sz w:val="21"/>
          <w:szCs w:val="21"/>
          <w:lang w:eastAsia="ru-RU"/>
        </w:rPr>
        <w:br/>
        <w:t>Участников волновали такие вопросы как – доставка квитанций, взимания комиссии при приеме платежей, компенсации расходов на капремонт пожилым гражданам, реструктуризация задолженности.</w:t>
      </w:r>
      <w:r w:rsidRPr="00496583">
        <w:rPr>
          <w:rFonts w:ascii="Arial" w:eastAsia="Times New Roman" w:hAnsi="Arial" w:cs="Arial"/>
          <w:color w:val="000000"/>
          <w:sz w:val="21"/>
          <w:szCs w:val="21"/>
          <w:lang w:eastAsia="ru-RU"/>
        </w:rPr>
        <w:br/>
        <w:t>На все интересующие вопросы специалистами фонда были даны ответы в рамках действующего законодательства.</w:t>
      </w:r>
      <w:r w:rsidRPr="00496583">
        <w:rPr>
          <w:rFonts w:ascii="Arial" w:eastAsia="Times New Roman" w:hAnsi="Arial" w:cs="Arial"/>
          <w:color w:val="000000"/>
          <w:sz w:val="21"/>
          <w:szCs w:val="21"/>
          <w:lang w:eastAsia="ru-RU"/>
        </w:rPr>
        <w:br/>
        <w:t>Относительно вопросов о компенсации расходов, начальник расчетного отдела – Соколовская И.В. пояснила, что платить нужно всем собственникам, поскольку речь идет именно о компенсации расходов. Гражданам будет произведен перерасчет компенсации с 1 января 2016 года при условии предоставления необходимых документов и оплаты взносов. Занимается предоставлением компенсации ОГБУ «МФЦ».</w:t>
      </w:r>
      <w:r w:rsidRPr="00496583">
        <w:rPr>
          <w:rFonts w:ascii="Arial" w:eastAsia="Times New Roman" w:hAnsi="Arial" w:cs="Arial"/>
          <w:color w:val="000000"/>
          <w:sz w:val="21"/>
          <w:szCs w:val="21"/>
          <w:lang w:eastAsia="ru-RU"/>
        </w:rPr>
        <w:br/>
      </w:r>
      <w:r w:rsidRPr="00496583">
        <w:rPr>
          <w:rFonts w:ascii="Arial" w:eastAsia="Times New Roman" w:hAnsi="Arial" w:cs="Arial"/>
          <w:color w:val="000000"/>
          <w:sz w:val="21"/>
          <w:szCs w:val="21"/>
          <w:lang w:eastAsia="ru-RU"/>
        </w:rPr>
        <w:lastRenderedPageBreak/>
        <w:t>Кроме этого между представителями ТОС и фондом было достигнуто соглашение о ежемесячном информировании собственников МКД о сформировавшейся задолженности путем направления в адрес представителей списка задолжников.</w:t>
      </w:r>
      <w:r w:rsidRPr="00496583">
        <w:rPr>
          <w:rFonts w:ascii="Arial" w:eastAsia="Times New Roman" w:hAnsi="Arial" w:cs="Arial"/>
          <w:color w:val="000000"/>
          <w:sz w:val="21"/>
          <w:szCs w:val="21"/>
          <w:lang w:eastAsia="ru-RU"/>
        </w:rPr>
        <w:br/>
        <w:t>Также на встрече сотрудники фонда кратко рассказали о предстоящем 05.07.2017 мероприятии — День открытых дверей «По следам капитального ремонта» и пригласили принять активное участие.</w:t>
      </w:r>
    </w:p>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Юридический отдел совместно с расчётным отделом</w:t>
      </w:r>
    </w:p>
    <w:p w:rsidR="00496583" w:rsidRPr="00496583" w:rsidRDefault="00496583" w:rsidP="00496583">
      <w:pPr>
        <w:shd w:val="clear" w:color="auto" w:fill="FFFFFF"/>
        <w:spacing w:after="0" w:line="240" w:lineRule="auto"/>
        <w:rPr>
          <w:rFonts w:ascii="Arial" w:eastAsia="Times New Roman" w:hAnsi="Arial" w:cs="Arial"/>
          <w:color w:val="000000"/>
          <w:sz w:val="18"/>
          <w:szCs w:val="18"/>
          <w:lang w:eastAsia="ru-RU"/>
        </w:rPr>
      </w:pPr>
      <w:r w:rsidRPr="00496583">
        <w:rPr>
          <w:rFonts w:ascii="Arial" w:eastAsia="Times New Roman" w:hAnsi="Arial" w:cs="Arial"/>
          <w:color w:val="000000"/>
          <w:sz w:val="18"/>
          <w:szCs w:val="18"/>
          <w:lang w:eastAsia="ru-RU"/>
        </w:rPr>
        <w:t>06.07.2017</w:t>
      </w:r>
    </w:p>
    <w:p w:rsidR="00C365CA" w:rsidRDefault="00C365CA" w:rsidP="00976EA8">
      <w:pPr>
        <w:tabs>
          <w:tab w:val="left" w:pos="-142"/>
        </w:tabs>
        <w:spacing w:line="360" w:lineRule="auto"/>
        <w:jc w:val="both"/>
        <w:rPr>
          <w:rFonts w:ascii="Times New Roman" w:hAnsi="Times New Roman" w:cs="Times New Roman"/>
          <w:sz w:val="28"/>
          <w:szCs w:val="28"/>
        </w:rPr>
      </w:pPr>
    </w:p>
    <w:p w:rsidR="00496583" w:rsidRPr="00496583" w:rsidRDefault="00496583" w:rsidP="00496583">
      <w:pPr>
        <w:shd w:val="clear" w:color="auto" w:fill="FFFFFF"/>
        <w:spacing w:after="420" w:line="405" w:lineRule="atLeast"/>
        <w:outlineLvl w:val="1"/>
        <w:rPr>
          <w:rFonts w:ascii="Arial" w:eastAsia="Times New Roman" w:hAnsi="Arial" w:cs="Arial"/>
          <w:color w:val="333333"/>
          <w:sz w:val="27"/>
          <w:szCs w:val="27"/>
          <w:lang w:eastAsia="ru-RU"/>
        </w:rPr>
      </w:pPr>
      <w:r w:rsidRPr="00496583">
        <w:rPr>
          <w:rFonts w:ascii="Arial" w:eastAsia="Times New Roman" w:hAnsi="Arial" w:cs="Arial"/>
          <w:color w:val="333333"/>
          <w:sz w:val="27"/>
          <w:szCs w:val="27"/>
          <w:lang w:eastAsia="ru-RU"/>
        </w:rPr>
        <w:t>Формирование и использование фондов капитального ремонта в многоквартирных домах, расположенных на территории ЕАО</w:t>
      </w:r>
    </w:p>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    Согласно ст. 13 п. 4 закона от 28.06.2013 г.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средства, полученные региональным оператором от собственников помещений в одних многоквартирных домах, формирующих фонды капитального ремонта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регионального оператора. Такое использование средств допускается только при условии, если указанные многоквартирные дома расположены на территории одного муниципального образования области. В соответствии с областным законом № 324-ОЗ и с приказом регионального оператора № 02/01-ОД от 29.01.2015 года закреплены 26 расчетных счетов для формирования фонда капитального ремонта по муниципальным образованиям городским и сельским поселениям:</w:t>
      </w:r>
    </w:p>
    <w:tbl>
      <w:tblPr>
        <w:tblW w:w="11213" w:type="dxa"/>
        <w:tblCellSpacing w:w="15" w:type="dxa"/>
        <w:tblInd w:w="-851" w:type="dxa"/>
        <w:tblBorders>
          <w:top w:val="single" w:sz="2" w:space="0" w:color="000000"/>
          <w:left w:val="single" w:sz="2" w:space="0" w:color="000000"/>
          <w:bottom w:val="single" w:sz="2" w:space="0" w:color="000000"/>
          <w:right w:val="single" w:sz="2" w:space="0" w:color="000000"/>
        </w:tblBorders>
        <w:shd w:val="clear" w:color="auto" w:fill="EFEFEF"/>
        <w:tblLayout w:type="fixed"/>
        <w:tblCellMar>
          <w:top w:w="15" w:type="dxa"/>
          <w:left w:w="15" w:type="dxa"/>
          <w:bottom w:w="15" w:type="dxa"/>
          <w:right w:w="15" w:type="dxa"/>
        </w:tblCellMar>
        <w:tblLook w:val="04A0" w:firstRow="1" w:lastRow="0" w:firstColumn="1" w:lastColumn="0" w:noHBand="0" w:noVBand="1"/>
      </w:tblPr>
      <w:tblGrid>
        <w:gridCol w:w="747"/>
        <w:gridCol w:w="2231"/>
        <w:gridCol w:w="2551"/>
        <w:gridCol w:w="3544"/>
        <w:gridCol w:w="2140"/>
      </w:tblGrid>
      <w:tr w:rsidR="00496583" w:rsidRPr="00496583" w:rsidTr="00496583">
        <w:trPr>
          <w:tblHeader/>
          <w:tblCellSpacing w:w="15" w:type="dxa"/>
        </w:trPr>
        <w:tc>
          <w:tcPr>
            <w:tcW w:w="702" w:type="dxa"/>
            <w:tcBorders>
              <w:top w:val="single" w:sz="6" w:space="0" w:color="336699"/>
              <w:left w:val="nil"/>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 п\п</w:t>
            </w:r>
          </w:p>
        </w:tc>
        <w:tc>
          <w:tcPr>
            <w:tcW w:w="2201"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Поселение</w:t>
            </w:r>
          </w:p>
        </w:tc>
        <w:tc>
          <w:tcPr>
            <w:tcW w:w="2521"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Населенные пункты, в которых находятся МКД</w:t>
            </w:r>
          </w:p>
        </w:tc>
        <w:tc>
          <w:tcPr>
            <w:tcW w:w="3514"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Номер расчетного счета</w:t>
            </w:r>
          </w:p>
        </w:tc>
        <w:tc>
          <w:tcPr>
            <w:tcW w:w="2095"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Дата открытия (заключения договора)</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Амурзетское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с. </w:t>
            </w:r>
            <w:proofErr w:type="spellStart"/>
            <w:r w:rsidRPr="00496583">
              <w:rPr>
                <w:rFonts w:ascii="Arial" w:eastAsia="Times New Roman" w:hAnsi="Arial" w:cs="Arial"/>
                <w:color w:val="444444"/>
                <w:sz w:val="24"/>
                <w:szCs w:val="24"/>
                <w:lang w:eastAsia="ru-RU"/>
              </w:rPr>
              <w:t>Амурзет</w:t>
            </w:r>
            <w:proofErr w:type="spellEnd"/>
            <w:r w:rsidRPr="00496583">
              <w:rPr>
                <w:rFonts w:ascii="Arial" w:eastAsia="Times New Roman" w:hAnsi="Arial" w:cs="Arial"/>
                <w:color w:val="444444"/>
                <w:sz w:val="24"/>
                <w:szCs w:val="24"/>
                <w:lang w:eastAsia="ru-RU"/>
              </w:rPr>
              <w:t>,</w:t>
            </w:r>
            <w:r w:rsidRPr="00496583">
              <w:rPr>
                <w:rFonts w:ascii="Arial" w:eastAsia="Times New Roman" w:hAnsi="Arial" w:cs="Arial"/>
                <w:color w:val="444444"/>
                <w:sz w:val="24"/>
                <w:szCs w:val="24"/>
                <w:lang w:eastAsia="ru-RU"/>
              </w:rPr>
              <w:br/>
            </w:r>
            <w:proofErr w:type="spellStart"/>
            <w:r w:rsidRPr="00496583">
              <w:rPr>
                <w:rFonts w:ascii="Arial" w:eastAsia="Times New Roman" w:hAnsi="Arial" w:cs="Arial"/>
                <w:color w:val="444444"/>
                <w:sz w:val="24"/>
                <w:szCs w:val="24"/>
                <w:lang w:eastAsia="ru-RU"/>
              </w:rPr>
              <w:t>с.Екатерино</w:t>
            </w:r>
            <w:proofErr w:type="spellEnd"/>
            <w:r w:rsidRPr="00496583">
              <w:rPr>
                <w:rFonts w:ascii="Arial" w:eastAsia="Times New Roman" w:hAnsi="Arial" w:cs="Arial"/>
                <w:color w:val="444444"/>
                <w:sz w:val="24"/>
                <w:szCs w:val="24"/>
                <w:lang w:eastAsia="ru-RU"/>
              </w:rPr>
              <w:t>-Никольское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40604810970120000013</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Бабстовское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Бабстово</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40604810270120000014</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3</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Биджанское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Биджан,</w:t>
            </w:r>
            <w:r w:rsidRPr="00496583">
              <w:rPr>
                <w:rFonts w:ascii="Arial" w:eastAsia="Times New Roman" w:hAnsi="Arial" w:cs="Arial"/>
                <w:color w:val="444444"/>
                <w:sz w:val="24"/>
                <w:szCs w:val="24"/>
                <w:lang w:eastAsia="ru-RU"/>
              </w:rPr>
              <w:br/>
              <w:t>с. Башмак</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40604810570120000015</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4</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Бираканское</w:t>
            </w:r>
            <w:proofErr w:type="spellEnd"/>
            <w:r w:rsidRPr="00496583">
              <w:rPr>
                <w:rFonts w:ascii="Arial" w:eastAsia="Times New Roman" w:hAnsi="Arial" w:cs="Arial"/>
                <w:color w:val="444444"/>
                <w:sz w:val="24"/>
                <w:szCs w:val="24"/>
                <w:lang w:eastAsia="ru-RU"/>
              </w:rPr>
              <w:t xml:space="preserve">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п. </w:t>
            </w:r>
            <w:proofErr w:type="spellStart"/>
            <w:r w:rsidRPr="00496583">
              <w:rPr>
                <w:rFonts w:ascii="Arial" w:eastAsia="Times New Roman" w:hAnsi="Arial" w:cs="Arial"/>
                <w:color w:val="444444"/>
                <w:sz w:val="24"/>
                <w:szCs w:val="24"/>
                <w:lang w:eastAsia="ru-RU"/>
              </w:rPr>
              <w:t>Биракан</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40604810870120000016</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lastRenderedPageBreak/>
              <w:t>5</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Бирофельдское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Бирофельд</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40604810170120000017</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6</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Бирское</w:t>
            </w:r>
            <w:proofErr w:type="spellEnd"/>
            <w:r w:rsidRPr="00496583">
              <w:rPr>
                <w:rFonts w:ascii="Arial" w:eastAsia="Times New Roman" w:hAnsi="Arial" w:cs="Arial"/>
                <w:color w:val="444444"/>
                <w:sz w:val="24"/>
                <w:szCs w:val="24"/>
                <w:lang w:eastAsia="ru-RU"/>
              </w:rPr>
              <w:t xml:space="preserve">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п. </w:t>
            </w:r>
            <w:proofErr w:type="spellStart"/>
            <w:r w:rsidRPr="00496583">
              <w:rPr>
                <w:rFonts w:ascii="Arial" w:eastAsia="Times New Roman" w:hAnsi="Arial" w:cs="Arial"/>
                <w:color w:val="444444"/>
                <w:sz w:val="24"/>
                <w:szCs w:val="24"/>
                <w:lang w:eastAsia="ru-RU"/>
              </w:rPr>
              <w:t>Семисточный</w:t>
            </w:r>
            <w:proofErr w:type="spellEnd"/>
            <w:r w:rsidRPr="00496583">
              <w:rPr>
                <w:rFonts w:ascii="Arial" w:eastAsia="Times New Roman" w:hAnsi="Arial" w:cs="Arial"/>
                <w:color w:val="444444"/>
                <w:sz w:val="24"/>
                <w:szCs w:val="24"/>
                <w:lang w:eastAsia="ru-RU"/>
              </w:rPr>
              <w:t>,</w:t>
            </w:r>
            <w:r w:rsidRPr="00496583">
              <w:rPr>
                <w:rFonts w:ascii="Arial" w:eastAsia="Times New Roman" w:hAnsi="Arial" w:cs="Arial"/>
                <w:color w:val="444444"/>
                <w:sz w:val="24"/>
                <w:szCs w:val="24"/>
                <w:lang w:eastAsia="ru-RU"/>
              </w:rPr>
              <w:br/>
              <w:t xml:space="preserve">п. </w:t>
            </w:r>
            <w:proofErr w:type="spellStart"/>
            <w:r w:rsidRPr="00496583">
              <w:rPr>
                <w:rFonts w:ascii="Arial" w:eastAsia="Times New Roman" w:hAnsi="Arial" w:cs="Arial"/>
                <w:color w:val="444444"/>
                <w:sz w:val="24"/>
                <w:szCs w:val="24"/>
                <w:lang w:eastAsia="ru-RU"/>
              </w:rPr>
              <w:t>Бира</w:t>
            </w:r>
            <w:proofErr w:type="spellEnd"/>
            <w:r w:rsidRPr="00496583">
              <w:rPr>
                <w:rFonts w:ascii="Arial" w:eastAsia="Times New Roman" w:hAnsi="Arial" w:cs="Arial"/>
                <w:color w:val="444444"/>
                <w:sz w:val="24"/>
                <w:szCs w:val="24"/>
                <w:lang w:eastAsia="ru-RU"/>
              </w:rPr>
              <w:t>,</w:t>
            </w:r>
            <w:r w:rsidRPr="00496583">
              <w:rPr>
                <w:rFonts w:ascii="Arial" w:eastAsia="Times New Roman" w:hAnsi="Arial" w:cs="Arial"/>
                <w:color w:val="444444"/>
                <w:sz w:val="24"/>
                <w:szCs w:val="24"/>
                <w:lang w:eastAsia="ru-RU"/>
              </w:rPr>
              <w:br/>
              <w:t xml:space="preserve">с. </w:t>
            </w:r>
            <w:proofErr w:type="spellStart"/>
            <w:r w:rsidRPr="00496583">
              <w:rPr>
                <w:rFonts w:ascii="Arial" w:eastAsia="Times New Roman" w:hAnsi="Arial" w:cs="Arial"/>
                <w:color w:val="444444"/>
                <w:sz w:val="24"/>
                <w:szCs w:val="24"/>
                <w:lang w:eastAsia="ru-RU"/>
              </w:rPr>
              <w:t>Будукан</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40604810470120000018</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7</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Валдгеймское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Аэропорт,</w:t>
            </w:r>
            <w:r w:rsidRPr="00496583">
              <w:rPr>
                <w:rFonts w:ascii="Arial" w:eastAsia="Times New Roman" w:hAnsi="Arial" w:cs="Arial"/>
                <w:color w:val="444444"/>
                <w:sz w:val="24"/>
                <w:szCs w:val="24"/>
                <w:lang w:eastAsia="ru-RU"/>
              </w:rPr>
              <w:br/>
              <w:t>с. Валдгейм</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40604810770120000019</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8</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Волочаевское</w:t>
            </w:r>
            <w:proofErr w:type="spellEnd"/>
            <w:r w:rsidRPr="00496583">
              <w:rPr>
                <w:rFonts w:ascii="Arial" w:eastAsia="Times New Roman" w:hAnsi="Arial" w:cs="Arial"/>
                <w:color w:val="444444"/>
                <w:sz w:val="24"/>
                <w:szCs w:val="24"/>
                <w:lang w:eastAsia="ru-RU"/>
              </w:rPr>
              <w:t xml:space="preserve"> городское поселение-2</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п. Волочаевка-2</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40604810170120000020</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9</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Волочаевское</w:t>
            </w:r>
            <w:proofErr w:type="spellEnd"/>
            <w:r w:rsidRPr="00496583">
              <w:rPr>
                <w:rFonts w:ascii="Arial" w:eastAsia="Times New Roman" w:hAnsi="Arial" w:cs="Arial"/>
                <w:color w:val="444444"/>
                <w:sz w:val="24"/>
                <w:szCs w:val="24"/>
                <w:lang w:eastAsia="ru-RU"/>
              </w:rPr>
              <w:t xml:space="preserve"> сельское поселение-1</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Волочаевка-1,</w:t>
            </w:r>
            <w:r w:rsidRPr="00496583">
              <w:rPr>
                <w:rFonts w:ascii="Arial" w:eastAsia="Times New Roman" w:hAnsi="Arial" w:cs="Arial"/>
                <w:color w:val="444444"/>
                <w:sz w:val="24"/>
                <w:szCs w:val="24"/>
                <w:lang w:eastAsia="ru-RU"/>
              </w:rPr>
              <w:br/>
              <w:t>с. Партизанское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40604810470120000021</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10</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город Биробиджан</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город Биробиджан</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40604810770120000022</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11</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Дежневское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с. </w:t>
            </w:r>
            <w:proofErr w:type="spellStart"/>
            <w:r w:rsidRPr="00496583">
              <w:rPr>
                <w:rFonts w:ascii="Arial" w:eastAsia="Times New Roman" w:hAnsi="Arial" w:cs="Arial"/>
                <w:color w:val="444444"/>
                <w:sz w:val="24"/>
                <w:szCs w:val="24"/>
                <w:lang w:eastAsia="ru-RU"/>
              </w:rPr>
              <w:t>Дежнево</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40604810070120000023</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12</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Дубовское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Дубовое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40604810370120000024</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13</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Известковское</w:t>
            </w:r>
            <w:proofErr w:type="spellEnd"/>
            <w:r w:rsidRPr="00496583">
              <w:rPr>
                <w:rFonts w:ascii="Arial" w:eastAsia="Times New Roman" w:hAnsi="Arial" w:cs="Arial"/>
                <w:color w:val="444444"/>
                <w:sz w:val="24"/>
                <w:szCs w:val="24"/>
                <w:lang w:eastAsia="ru-RU"/>
              </w:rPr>
              <w:t xml:space="preserve">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п. Известковый</w:t>
            </w:r>
            <w:r w:rsidRPr="00496583">
              <w:rPr>
                <w:rFonts w:ascii="Arial" w:eastAsia="Times New Roman" w:hAnsi="Arial" w:cs="Arial"/>
                <w:color w:val="444444"/>
                <w:sz w:val="24"/>
                <w:szCs w:val="24"/>
                <w:lang w:eastAsia="ru-RU"/>
              </w:rPr>
              <w:br/>
              <w:t xml:space="preserve">с. </w:t>
            </w:r>
            <w:proofErr w:type="spellStart"/>
            <w:r w:rsidRPr="00496583">
              <w:rPr>
                <w:rFonts w:ascii="Arial" w:eastAsia="Times New Roman" w:hAnsi="Arial" w:cs="Arial"/>
                <w:color w:val="444444"/>
                <w:sz w:val="24"/>
                <w:szCs w:val="24"/>
                <w:lang w:eastAsia="ru-RU"/>
              </w:rPr>
              <w:t>Двуречье</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40604810670120000025</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14</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Камышовское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с. </w:t>
            </w:r>
            <w:proofErr w:type="spellStart"/>
            <w:r w:rsidRPr="00496583">
              <w:rPr>
                <w:rFonts w:ascii="Arial" w:eastAsia="Times New Roman" w:hAnsi="Arial" w:cs="Arial"/>
                <w:color w:val="444444"/>
                <w:sz w:val="24"/>
                <w:szCs w:val="24"/>
                <w:lang w:eastAsia="ru-RU"/>
              </w:rPr>
              <w:t>Камышовка</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40604810970120000026</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15</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Кульдурское</w:t>
            </w:r>
            <w:proofErr w:type="spellEnd"/>
            <w:r w:rsidRPr="00496583">
              <w:rPr>
                <w:rFonts w:ascii="Arial" w:eastAsia="Times New Roman" w:hAnsi="Arial" w:cs="Arial"/>
                <w:color w:val="444444"/>
                <w:sz w:val="24"/>
                <w:szCs w:val="24"/>
                <w:lang w:eastAsia="ru-RU"/>
              </w:rPr>
              <w:t xml:space="preserve">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п. </w:t>
            </w:r>
            <w:proofErr w:type="spellStart"/>
            <w:r w:rsidRPr="00496583">
              <w:rPr>
                <w:rFonts w:ascii="Arial" w:eastAsia="Times New Roman" w:hAnsi="Arial" w:cs="Arial"/>
                <w:color w:val="444444"/>
                <w:sz w:val="24"/>
                <w:szCs w:val="24"/>
                <w:lang w:eastAsia="ru-RU"/>
              </w:rPr>
              <w:t>Кульдур</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40604810270120000027</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lastRenderedPageBreak/>
              <w:t>16</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Ленинское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Ленинское,</w:t>
            </w:r>
            <w:r w:rsidRPr="00496583">
              <w:rPr>
                <w:rFonts w:ascii="Arial" w:eastAsia="Times New Roman" w:hAnsi="Arial" w:cs="Arial"/>
                <w:color w:val="444444"/>
                <w:sz w:val="24"/>
                <w:szCs w:val="24"/>
                <w:lang w:eastAsia="ru-RU"/>
              </w:rPr>
              <w:br/>
              <w:t>с. Калинино</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40604810570120000028</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17</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Нагибовское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Благословенное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40604810870120000029</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18</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Найфельдское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Найфельд</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40604810270120000030</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19</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Николаевское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Николаевка</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40604810570120000031</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20</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город Облучье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город Облучье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40604810870120000032</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21</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proofErr w:type="spellStart"/>
            <w:r w:rsidRPr="00496583">
              <w:rPr>
                <w:rFonts w:ascii="Arial" w:eastAsia="Times New Roman" w:hAnsi="Arial" w:cs="Arial"/>
                <w:color w:val="444444"/>
                <w:sz w:val="24"/>
                <w:szCs w:val="24"/>
                <w:lang w:eastAsia="ru-RU"/>
              </w:rPr>
              <w:t>Полевское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Полевое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40604810170120000033</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22</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Приамурское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п. </w:t>
            </w:r>
            <w:proofErr w:type="spellStart"/>
            <w:r w:rsidRPr="00496583">
              <w:rPr>
                <w:rFonts w:ascii="Arial" w:eastAsia="Times New Roman" w:hAnsi="Arial" w:cs="Arial"/>
                <w:color w:val="444444"/>
                <w:sz w:val="24"/>
                <w:szCs w:val="24"/>
                <w:lang w:eastAsia="ru-RU"/>
              </w:rPr>
              <w:t>Приамурск</w:t>
            </w:r>
            <w:proofErr w:type="spellEnd"/>
            <w:r w:rsidRPr="00496583">
              <w:rPr>
                <w:rFonts w:ascii="Arial" w:eastAsia="Times New Roman" w:hAnsi="Arial" w:cs="Arial"/>
                <w:color w:val="444444"/>
                <w:sz w:val="24"/>
                <w:szCs w:val="24"/>
                <w:lang w:eastAsia="ru-RU"/>
              </w:rPr>
              <w:t>,</w:t>
            </w:r>
            <w:r w:rsidRPr="00496583">
              <w:rPr>
                <w:rFonts w:ascii="Arial" w:eastAsia="Times New Roman" w:hAnsi="Arial" w:cs="Arial"/>
                <w:color w:val="444444"/>
                <w:sz w:val="24"/>
                <w:szCs w:val="24"/>
                <w:lang w:eastAsia="ru-RU"/>
              </w:rPr>
              <w:br/>
              <w:t>с. Им. Тельмана</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40604810470120000034</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23</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Птичнинское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Птичник</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40604810770120000035</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24</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proofErr w:type="spellStart"/>
            <w:r w:rsidRPr="00496583">
              <w:rPr>
                <w:rFonts w:ascii="Arial" w:eastAsia="Times New Roman" w:hAnsi="Arial" w:cs="Arial"/>
                <w:color w:val="444444"/>
                <w:sz w:val="24"/>
                <w:szCs w:val="24"/>
                <w:lang w:eastAsia="ru-RU"/>
              </w:rPr>
              <w:t>Смидовичское</w:t>
            </w:r>
            <w:proofErr w:type="spellEnd"/>
            <w:r w:rsidRPr="00496583">
              <w:rPr>
                <w:rFonts w:ascii="Arial" w:eastAsia="Times New Roman" w:hAnsi="Arial" w:cs="Arial"/>
                <w:color w:val="444444"/>
                <w:sz w:val="24"/>
                <w:szCs w:val="24"/>
                <w:lang w:eastAsia="ru-RU"/>
              </w:rPr>
              <w:t xml:space="preserve">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proofErr w:type="spellStart"/>
            <w:r w:rsidRPr="00496583">
              <w:rPr>
                <w:rFonts w:ascii="Arial" w:eastAsia="Times New Roman" w:hAnsi="Arial" w:cs="Arial"/>
                <w:color w:val="444444"/>
                <w:sz w:val="24"/>
                <w:szCs w:val="24"/>
                <w:lang w:eastAsia="ru-RU"/>
              </w:rPr>
              <w:t>пгт</w:t>
            </w:r>
            <w:proofErr w:type="spellEnd"/>
            <w:r w:rsidRPr="00496583">
              <w:rPr>
                <w:rFonts w:ascii="Arial" w:eastAsia="Times New Roman" w:hAnsi="Arial" w:cs="Arial"/>
                <w:color w:val="444444"/>
                <w:sz w:val="24"/>
                <w:szCs w:val="24"/>
                <w:lang w:eastAsia="ru-RU"/>
              </w:rPr>
              <w:t>. Смидович</w:t>
            </w:r>
            <w:r w:rsidRPr="00496583">
              <w:rPr>
                <w:rFonts w:ascii="Arial" w:eastAsia="Times New Roman" w:hAnsi="Arial" w:cs="Arial"/>
                <w:color w:val="444444"/>
                <w:sz w:val="24"/>
                <w:szCs w:val="24"/>
                <w:lang w:eastAsia="ru-RU"/>
              </w:rPr>
              <w:br/>
              <w:t>с. Аур</w:t>
            </w:r>
            <w:r w:rsidRPr="00496583">
              <w:rPr>
                <w:rFonts w:ascii="Arial" w:eastAsia="Times New Roman" w:hAnsi="Arial" w:cs="Arial"/>
                <w:color w:val="444444"/>
                <w:sz w:val="24"/>
                <w:szCs w:val="24"/>
                <w:lang w:eastAsia="ru-RU"/>
              </w:rPr>
              <w:br/>
              <w:t>с. Песчаное</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40604810070120000036</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25</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proofErr w:type="spellStart"/>
            <w:r w:rsidRPr="00496583">
              <w:rPr>
                <w:rFonts w:ascii="Arial" w:eastAsia="Times New Roman" w:hAnsi="Arial" w:cs="Arial"/>
                <w:color w:val="444444"/>
                <w:sz w:val="24"/>
                <w:szCs w:val="24"/>
                <w:lang w:eastAsia="ru-RU"/>
              </w:rPr>
              <w:t>Теплоозерское</w:t>
            </w:r>
            <w:proofErr w:type="spellEnd"/>
            <w:r w:rsidRPr="00496583">
              <w:rPr>
                <w:rFonts w:ascii="Arial" w:eastAsia="Times New Roman" w:hAnsi="Arial" w:cs="Arial"/>
                <w:color w:val="444444"/>
                <w:sz w:val="24"/>
                <w:szCs w:val="24"/>
                <w:lang w:eastAsia="ru-RU"/>
              </w:rPr>
              <w:t xml:space="preserve"> городское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п. </w:t>
            </w:r>
            <w:proofErr w:type="spellStart"/>
            <w:r w:rsidRPr="00496583">
              <w:rPr>
                <w:rFonts w:ascii="Arial" w:eastAsia="Times New Roman" w:hAnsi="Arial" w:cs="Arial"/>
                <w:color w:val="444444"/>
                <w:sz w:val="24"/>
                <w:szCs w:val="24"/>
                <w:lang w:eastAsia="ru-RU"/>
              </w:rPr>
              <w:t>Лондоко</w:t>
            </w:r>
            <w:proofErr w:type="spellEnd"/>
            <w:r w:rsidRPr="00496583">
              <w:rPr>
                <w:rFonts w:ascii="Arial" w:eastAsia="Times New Roman" w:hAnsi="Arial" w:cs="Arial"/>
                <w:color w:val="444444"/>
                <w:sz w:val="24"/>
                <w:szCs w:val="24"/>
                <w:lang w:eastAsia="ru-RU"/>
              </w:rPr>
              <w:t>-завод,</w:t>
            </w:r>
            <w:r w:rsidRPr="00496583">
              <w:rPr>
                <w:rFonts w:ascii="Arial" w:eastAsia="Times New Roman" w:hAnsi="Arial" w:cs="Arial"/>
                <w:color w:val="444444"/>
                <w:sz w:val="24"/>
                <w:szCs w:val="24"/>
                <w:lang w:eastAsia="ru-RU"/>
              </w:rPr>
              <w:br/>
              <w:t xml:space="preserve">п. </w:t>
            </w:r>
            <w:proofErr w:type="spellStart"/>
            <w:r w:rsidRPr="00496583">
              <w:rPr>
                <w:rFonts w:ascii="Arial" w:eastAsia="Times New Roman" w:hAnsi="Arial" w:cs="Arial"/>
                <w:color w:val="444444"/>
                <w:sz w:val="24"/>
                <w:szCs w:val="24"/>
                <w:lang w:eastAsia="ru-RU"/>
              </w:rPr>
              <w:t>Теплоозерск</w:t>
            </w:r>
            <w:proofErr w:type="spellEnd"/>
            <w:r w:rsidRPr="00496583">
              <w:rPr>
                <w:rFonts w:ascii="Arial" w:eastAsia="Times New Roman" w:hAnsi="Arial" w:cs="Arial"/>
                <w:color w:val="444444"/>
                <w:sz w:val="24"/>
                <w:szCs w:val="24"/>
                <w:lang w:eastAsia="ru-RU"/>
              </w:rPr>
              <w:br/>
              <w:t xml:space="preserve">с. </w:t>
            </w:r>
            <w:proofErr w:type="spellStart"/>
            <w:r w:rsidRPr="00496583">
              <w:rPr>
                <w:rFonts w:ascii="Arial" w:eastAsia="Times New Roman" w:hAnsi="Arial" w:cs="Arial"/>
                <w:color w:val="444444"/>
                <w:sz w:val="24"/>
                <w:szCs w:val="24"/>
                <w:lang w:eastAsia="ru-RU"/>
              </w:rPr>
              <w:t>Лондоко</w:t>
            </w:r>
            <w:proofErr w:type="spellEnd"/>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40604810370120000037</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r w:rsidR="00496583" w:rsidRPr="00496583" w:rsidTr="00496583">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26</w:t>
            </w:r>
          </w:p>
        </w:tc>
        <w:tc>
          <w:tcPr>
            <w:tcW w:w="220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proofErr w:type="spellStart"/>
            <w:r w:rsidRPr="00496583">
              <w:rPr>
                <w:rFonts w:ascii="Arial" w:eastAsia="Times New Roman" w:hAnsi="Arial" w:cs="Arial"/>
                <w:color w:val="444444"/>
                <w:sz w:val="24"/>
                <w:szCs w:val="24"/>
                <w:lang w:eastAsia="ru-RU"/>
              </w:rPr>
              <w:t>Пашковское</w:t>
            </w:r>
            <w:proofErr w:type="spellEnd"/>
            <w:r w:rsidRPr="00496583">
              <w:rPr>
                <w:rFonts w:ascii="Arial" w:eastAsia="Times New Roman" w:hAnsi="Arial" w:cs="Arial"/>
                <w:color w:val="444444"/>
                <w:sz w:val="24"/>
                <w:szCs w:val="24"/>
                <w:lang w:eastAsia="ru-RU"/>
              </w:rPr>
              <w:t xml:space="preserve"> сельское поселение</w:t>
            </w:r>
          </w:p>
        </w:tc>
        <w:tc>
          <w:tcPr>
            <w:tcW w:w="2521"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с. Пашково</w:t>
            </w:r>
          </w:p>
        </w:tc>
        <w:tc>
          <w:tcPr>
            <w:tcW w:w="3514"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40604810370120000040</w:t>
            </w:r>
          </w:p>
        </w:tc>
        <w:tc>
          <w:tcPr>
            <w:tcW w:w="209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27.01.2015</w:t>
            </w:r>
          </w:p>
        </w:tc>
      </w:tr>
    </w:tbl>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 xml:space="preserve">    Региональная программа по проведения капитального ремонта сформирована на основании краткосрочных планов МО городских и сельских поселений. Финансирование на капитальный ремонт </w:t>
      </w:r>
      <w:r w:rsidRPr="00496583">
        <w:rPr>
          <w:rFonts w:ascii="Arial" w:eastAsia="Times New Roman" w:hAnsi="Arial" w:cs="Arial"/>
          <w:color w:val="000000"/>
          <w:sz w:val="21"/>
          <w:szCs w:val="21"/>
          <w:lang w:eastAsia="ru-RU"/>
        </w:rPr>
        <w:lastRenderedPageBreak/>
        <w:t>многоквартирных домов, расположенных на территории одного поселения возможно только из средств данного поселения, из средств другого поселение финансирование не допускается согласно ст. 13 п. 4 закона № 324-ОЗ.</w:t>
      </w:r>
      <w:r w:rsidRPr="00496583">
        <w:rPr>
          <w:rFonts w:ascii="Arial" w:eastAsia="Times New Roman" w:hAnsi="Arial" w:cs="Arial"/>
          <w:color w:val="000000"/>
          <w:sz w:val="21"/>
          <w:szCs w:val="21"/>
          <w:lang w:eastAsia="ru-RU"/>
        </w:rPr>
        <w:br/>
        <w:t>    Региональный оператор еженедельно направляет в муниципальные образования информацию о собранных средствах и о проценте собираемости в разрезе поселений области, а также финансовую возможность регионального оператора для оплаты работ по капитальному ремонту многоквартирных домов, которые утверждены краткосрочными планами муниципальных образований ЕАО.</w:t>
      </w:r>
      <w:r w:rsidRPr="00496583">
        <w:rPr>
          <w:rFonts w:ascii="Arial" w:eastAsia="Times New Roman" w:hAnsi="Arial" w:cs="Arial"/>
          <w:color w:val="000000"/>
          <w:sz w:val="21"/>
          <w:szCs w:val="21"/>
          <w:lang w:eastAsia="ru-RU"/>
        </w:rPr>
        <w:br/>
        <w:t>    Согласно ст. 16 закона № 324-ОЗ от 28.06.2013г. объем средств, которые региональный оператор ежегодно вправе израсходовать на финансирование региональной программы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размере не более 90 процентов от прогнозируемого объема поступлений взносов на капитальный ремонт в текущем году в рамках каждого поселения Еврейской автономной области.</w:t>
      </w:r>
    </w:p>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Бухгалтерия НКО РОКР</w:t>
      </w:r>
    </w:p>
    <w:p w:rsidR="00496583" w:rsidRPr="00496583" w:rsidRDefault="00496583" w:rsidP="00496583">
      <w:pPr>
        <w:shd w:val="clear" w:color="auto" w:fill="FFFFFF"/>
        <w:spacing w:after="0" w:line="240" w:lineRule="auto"/>
        <w:rPr>
          <w:rFonts w:ascii="Arial" w:eastAsia="Times New Roman" w:hAnsi="Arial" w:cs="Arial"/>
          <w:color w:val="000000"/>
          <w:sz w:val="18"/>
          <w:szCs w:val="18"/>
          <w:lang w:eastAsia="ru-RU"/>
        </w:rPr>
      </w:pPr>
      <w:r w:rsidRPr="00496583">
        <w:rPr>
          <w:rFonts w:ascii="Arial" w:eastAsia="Times New Roman" w:hAnsi="Arial" w:cs="Arial"/>
          <w:color w:val="000000"/>
          <w:sz w:val="18"/>
          <w:szCs w:val="18"/>
          <w:lang w:eastAsia="ru-RU"/>
        </w:rPr>
        <w:t>10.07.2017</w:t>
      </w:r>
    </w:p>
    <w:p w:rsidR="00292F8C" w:rsidRDefault="00292F8C" w:rsidP="00976EA8">
      <w:pPr>
        <w:tabs>
          <w:tab w:val="left" w:pos="-142"/>
        </w:tabs>
        <w:spacing w:line="360" w:lineRule="auto"/>
        <w:jc w:val="both"/>
        <w:rPr>
          <w:rFonts w:ascii="Times New Roman" w:hAnsi="Times New Roman" w:cs="Times New Roman"/>
          <w:sz w:val="28"/>
          <w:szCs w:val="28"/>
        </w:rPr>
      </w:pPr>
    </w:p>
    <w:p w:rsidR="00496583" w:rsidRPr="00496583" w:rsidRDefault="00496583" w:rsidP="00496583">
      <w:pPr>
        <w:shd w:val="clear" w:color="auto" w:fill="FFFFFF"/>
        <w:spacing w:after="420" w:line="405" w:lineRule="atLeast"/>
        <w:outlineLvl w:val="1"/>
        <w:rPr>
          <w:rFonts w:ascii="Arial" w:eastAsia="Times New Roman" w:hAnsi="Arial" w:cs="Arial"/>
          <w:color w:val="333333"/>
          <w:sz w:val="27"/>
          <w:szCs w:val="27"/>
          <w:lang w:eastAsia="ru-RU"/>
        </w:rPr>
      </w:pPr>
      <w:r w:rsidRPr="00496583">
        <w:rPr>
          <w:rFonts w:ascii="Arial" w:eastAsia="Times New Roman" w:hAnsi="Arial" w:cs="Arial"/>
          <w:color w:val="333333"/>
          <w:sz w:val="27"/>
          <w:szCs w:val="27"/>
          <w:lang w:eastAsia="ru-RU"/>
        </w:rPr>
        <w:t>Состоялось очередное совещание с представителями подрядных организаций, выполняющих работы по капитальному ремонту общего имущества в многоквартирных домах</w:t>
      </w:r>
    </w:p>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     07 июля 2017 года в некоммерческой организации – фонде «Региональный оператор по проведению капитального ремонта многоквартирных домов Еврейской автономной области» (далее – НКО «РОКР») состоялось очередное совещание с представителями подрядных организаций, выполняющих работы по капитальному ремонту общего имущества в многоквартирных домах согласно краткосрочному плану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(далее – краткосрочный план).</w:t>
      </w:r>
      <w:r w:rsidRPr="00496583">
        <w:rPr>
          <w:rFonts w:ascii="Arial" w:eastAsia="Times New Roman" w:hAnsi="Arial" w:cs="Arial"/>
          <w:color w:val="000000"/>
          <w:sz w:val="21"/>
          <w:szCs w:val="21"/>
          <w:lang w:eastAsia="ru-RU"/>
        </w:rPr>
        <w:br/>
        <w:t>     Мероприятие проводится еженедельно под председательством директора НКО «РОКР» А.В. Войтенко. В совещании приняли участие представители НКО «РОКР» — заместитель директора по капитальному ремонту, заместитель директора по финансово-экономическим вопросам, начальник ПТО, начальник юридического отдела, инженеры по надзору за капитальным ремонтом ПТО, осуществляющие строительный контроль на объектах.</w:t>
      </w:r>
      <w:r w:rsidRPr="00496583">
        <w:rPr>
          <w:rFonts w:ascii="Arial" w:eastAsia="Times New Roman" w:hAnsi="Arial" w:cs="Arial"/>
          <w:color w:val="000000"/>
          <w:sz w:val="21"/>
          <w:szCs w:val="21"/>
          <w:lang w:eastAsia="ru-RU"/>
        </w:rPr>
        <w:br/>
        <w:t>     На встречу были приглашены представители четырех подрядных организаций: ООО «Орион», ООО «Проект-АПМ», ООО «Ваш Дом», ООО «</w:t>
      </w:r>
      <w:proofErr w:type="spellStart"/>
      <w:r w:rsidRPr="00496583">
        <w:rPr>
          <w:rFonts w:ascii="Arial" w:eastAsia="Times New Roman" w:hAnsi="Arial" w:cs="Arial"/>
          <w:color w:val="000000"/>
          <w:sz w:val="21"/>
          <w:szCs w:val="21"/>
          <w:lang w:eastAsia="ru-RU"/>
        </w:rPr>
        <w:t>ТИСБизнесСтрой</w:t>
      </w:r>
      <w:proofErr w:type="spellEnd"/>
      <w:r w:rsidRPr="00496583">
        <w:rPr>
          <w:rFonts w:ascii="Arial" w:eastAsia="Times New Roman" w:hAnsi="Arial" w:cs="Arial"/>
          <w:color w:val="000000"/>
          <w:sz w:val="21"/>
          <w:szCs w:val="21"/>
          <w:lang w:eastAsia="ru-RU"/>
        </w:rPr>
        <w:t>», которые по результатам проведенных аукционов в электронной форме выполняют работы в 2017 году в рамках реализации краткосрочного плана.</w:t>
      </w:r>
      <w:r w:rsidRPr="00496583">
        <w:rPr>
          <w:rFonts w:ascii="Arial" w:eastAsia="Times New Roman" w:hAnsi="Arial" w:cs="Arial"/>
          <w:color w:val="000000"/>
          <w:sz w:val="21"/>
          <w:szCs w:val="21"/>
          <w:lang w:eastAsia="ru-RU"/>
        </w:rPr>
        <w:br/>
        <w:t>     Присутствующие обсудили наиболее актуальные вопросы проведения работ по капитальному ремонту общего имущества в многоквартирных домах (далее – МКД). В первую очередь это качество и сроки выполнения работ, соблюдение графика производства работ, оперативное решение вопросов о судебных делах о спорах, связанных с устранением препятствий в доступе к общему имуществу в МКД, в которых производится капитальный ремонт общего имущества, и др.</w:t>
      </w:r>
      <w:r w:rsidRPr="00496583">
        <w:rPr>
          <w:rFonts w:ascii="Arial" w:eastAsia="Times New Roman" w:hAnsi="Arial" w:cs="Arial"/>
          <w:color w:val="000000"/>
          <w:sz w:val="21"/>
          <w:szCs w:val="21"/>
          <w:lang w:eastAsia="ru-RU"/>
        </w:rPr>
        <w:br/>
        <w:t>     Инженеры по надзору за капитальным ремонтом ПТО НКО «РОКР», представители подрядных организаций подробно рассказали о ходе выполнения работ по капитальному ремонту общего имущества в МКД и о проблемах, которые требуют своевременного вмешательства, с акцентом на усиление контроля за проведением капитального ремонта системы отопления надлежащего качества и в срок до начала отопительного периода.</w:t>
      </w:r>
      <w:r w:rsidRPr="00496583">
        <w:rPr>
          <w:rFonts w:ascii="Arial" w:eastAsia="Times New Roman" w:hAnsi="Arial" w:cs="Arial"/>
          <w:color w:val="000000"/>
          <w:sz w:val="21"/>
          <w:szCs w:val="21"/>
          <w:lang w:eastAsia="ru-RU"/>
        </w:rPr>
        <w:br/>
        <w:t>     НКО «РОКР» регулярно проводит рабочие совещания с участием представителей подрядных организаций в целях оптимизации своей работы, оперативного решения возникающих проблем, улучшения качества выполняемого капитального ремонта. Проведение очередного рабочего совещания предусмотрено 14 июля 2017 года.</w:t>
      </w:r>
      <w:r w:rsidRPr="00496583">
        <w:rPr>
          <w:rFonts w:ascii="Arial" w:eastAsia="Times New Roman" w:hAnsi="Arial" w:cs="Arial"/>
          <w:color w:val="000000"/>
          <w:sz w:val="21"/>
          <w:szCs w:val="21"/>
          <w:lang w:eastAsia="ru-RU"/>
        </w:rPr>
        <w:br/>
        <w:t>     Продолжаем представлять обзорную информацию о ходе ремонтных работ в МКД, в которых осуществляется капитальный ремонт в рамках краткосрочного плана в 2017 году.</w:t>
      </w:r>
      <w:r w:rsidRPr="00496583">
        <w:rPr>
          <w:rFonts w:ascii="Arial" w:eastAsia="Times New Roman" w:hAnsi="Arial" w:cs="Arial"/>
          <w:color w:val="000000"/>
          <w:sz w:val="21"/>
          <w:szCs w:val="21"/>
          <w:lang w:eastAsia="ru-RU"/>
        </w:rPr>
        <w:br/>
      </w:r>
      <w:r w:rsidRPr="00496583">
        <w:rPr>
          <w:rFonts w:ascii="Arial" w:eastAsia="Times New Roman" w:hAnsi="Arial" w:cs="Arial"/>
          <w:color w:val="000000"/>
          <w:sz w:val="21"/>
          <w:szCs w:val="21"/>
          <w:lang w:eastAsia="ru-RU"/>
        </w:rPr>
        <w:lastRenderedPageBreak/>
        <w:t xml:space="preserve">     В настоящее время специалисты подрядной организации ООО «Проект-АПМ» завершили работы по капитальному ремонту крыши в МКД по адресу: ЕАО, Облученский район, п. </w:t>
      </w:r>
      <w:proofErr w:type="spellStart"/>
      <w:r w:rsidRPr="00496583">
        <w:rPr>
          <w:rFonts w:ascii="Arial" w:eastAsia="Times New Roman" w:hAnsi="Arial" w:cs="Arial"/>
          <w:color w:val="000000"/>
          <w:sz w:val="21"/>
          <w:szCs w:val="21"/>
          <w:lang w:eastAsia="ru-RU"/>
        </w:rPr>
        <w:t>Биракан</w:t>
      </w:r>
      <w:proofErr w:type="spellEnd"/>
      <w:r w:rsidRPr="00496583">
        <w:rPr>
          <w:rFonts w:ascii="Arial" w:eastAsia="Times New Roman" w:hAnsi="Arial" w:cs="Arial"/>
          <w:color w:val="000000"/>
          <w:sz w:val="21"/>
          <w:szCs w:val="21"/>
          <w:lang w:eastAsia="ru-RU"/>
        </w:rPr>
        <w:t xml:space="preserve">, ул. Калинина, 1, и внутридомовых инженерных систем (тепло-, водоснабжения, водоотведения) в МКД по адресу: ЕАО, Облученский район, с. </w:t>
      </w:r>
      <w:proofErr w:type="spellStart"/>
      <w:r w:rsidRPr="00496583">
        <w:rPr>
          <w:rFonts w:ascii="Arial" w:eastAsia="Times New Roman" w:hAnsi="Arial" w:cs="Arial"/>
          <w:color w:val="000000"/>
          <w:sz w:val="21"/>
          <w:szCs w:val="21"/>
          <w:lang w:eastAsia="ru-RU"/>
        </w:rPr>
        <w:t>Двуречье</w:t>
      </w:r>
      <w:proofErr w:type="spellEnd"/>
      <w:r w:rsidRPr="00496583">
        <w:rPr>
          <w:rFonts w:ascii="Arial" w:eastAsia="Times New Roman" w:hAnsi="Arial" w:cs="Arial"/>
          <w:color w:val="000000"/>
          <w:sz w:val="21"/>
          <w:szCs w:val="21"/>
          <w:lang w:eastAsia="ru-RU"/>
        </w:rPr>
        <w:t>, ул. Комсомольская, 5.</w:t>
      </w:r>
      <w:r w:rsidRPr="00496583">
        <w:rPr>
          <w:rFonts w:ascii="Arial" w:eastAsia="Times New Roman" w:hAnsi="Arial" w:cs="Arial"/>
          <w:color w:val="000000"/>
          <w:sz w:val="21"/>
          <w:szCs w:val="21"/>
          <w:lang w:eastAsia="ru-RU"/>
        </w:rPr>
        <w:br/>
        <w:t>     В стадии завершения находится капитальный ремонт общего имущества в МКД по согласно договору с подрядной организацией ООО «Орион»:</w:t>
      </w:r>
      <w:r w:rsidRPr="00496583">
        <w:rPr>
          <w:rFonts w:ascii="Arial" w:eastAsia="Times New Roman" w:hAnsi="Arial" w:cs="Arial"/>
          <w:color w:val="000000"/>
          <w:sz w:val="21"/>
          <w:szCs w:val="21"/>
          <w:lang w:eastAsia="ru-RU"/>
        </w:rPr>
        <w:br/>
        <w:t xml:space="preserve">     — ЕАО, Смидовичский район, с. Партизанское, ул. </w:t>
      </w:r>
      <w:proofErr w:type="spellStart"/>
      <w:r w:rsidRPr="00496583">
        <w:rPr>
          <w:rFonts w:ascii="Arial" w:eastAsia="Times New Roman" w:hAnsi="Arial" w:cs="Arial"/>
          <w:color w:val="000000"/>
          <w:sz w:val="21"/>
          <w:szCs w:val="21"/>
          <w:lang w:eastAsia="ru-RU"/>
        </w:rPr>
        <w:t>Волочаевская</w:t>
      </w:r>
      <w:proofErr w:type="spellEnd"/>
      <w:r w:rsidRPr="00496583">
        <w:rPr>
          <w:rFonts w:ascii="Arial" w:eastAsia="Times New Roman" w:hAnsi="Arial" w:cs="Arial"/>
          <w:color w:val="000000"/>
          <w:sz w:val="21"/>
          <w:szCs w:val="21"/>
          <w:lang w:eastAsia="ru-RU"/>
        </w:rPr>
        <w:t>, 10;</w:t>
      </w:r>
      <w:r w:rsidRPr="00496583">
        <w:rPr>
          <w:rFonts w:ascii="Arial" w:eastAsia="Times New Roman" w:hAnsi="Arial" w:cs="Arial"/>
          <w:color w:val="000000"/>
          <w:sz w:val="21"/>
          <w:szCs w:val="21"/>
          <w:lang w:eastAsia="ru-RU"/>
        </w:rPr>
        <w:br/>
        <w:t>     — ЕАО, Смидовичский район, п. Смидович, пер. Партизанский, 1а;</w:t>
      </w:r>
      <w:r w:rsidRPr="00496583">
        <w:rPr>
          <w:rFonts w:ascii="Arial" w:eastAsia="Times New Roman" w:hAnsi="Arial" w:cs="Arial"/>
          <w:color w:val="000000"/>
          <w:sz w:val="21"/>
          <w:szCs w:val="21"/>
          <w:lang w:eastAsia="ru-RU"/>
        </w:rPr>
        <w:br/>
        <w:t>     — ЕАО, Смидовичский район, п. Смидович, ул. Лермонтова, 1.</w:t>
      </w:r>
      <w:r w:rsidRPr="00496583">
        <w:rPr>
          <w:rFonts w:ascii="Arial" w:eastAsia="Times New Roman" w:hAnsi="Arial" w:cs="Arial"/>
          <w:color w:val="000000"/>
          <w:sz w:val="21"/>
          <w:szCs w:val="21"/>
          <w:lang w:eastAsia="ru-RU"/>
        </w:rPr>
        <w:br/>
        <w:t>     Продолжается выполнение капитального ремонта в МКД по следующим адресам:</w:t>
      </w:r>
    </w:p>
    <w:tbl>
      <w:tblPr>
        <w:tblW w:w="15993" w:type="dxa"/>
        <w:tblCellSpacing w:w="15" w:type="dxa"/>
        <w:tblInd w:w="-993" w:type="dxa"/>
        <w:tblBorders>
          <w:top w:val="single" w:sz="2" w:space="0" w:color="000000"/>
          <w:left w:val="single" w:sz="2" w:space="0" w:color="000000"/>
          <w:bottom w:val="single" w:sz="2" w:space="0" w:color="000000"/>
          <w:right w:val="single" w:sz="2" w:space="0" w:color="000000"/>
        </w:tblBorders>
        <w:shd w:val="clear" w:color="auto" w:fill="EFEFEF"/>
        <w:tblCellMar>
          <w:top w:w="15" w:type="dxa"/>
          <w:left w:w="15" w:type="dxa"/>
          <w:bottom w:w="15" w:type="dxa"/>
          <w:right w:w="15" w:type="dxa"/>
        </w:tblCellMar>
        <w:tblLook w:val="04A0" w:firstRow="1" w:lastRow="0" w:firstColumn="1" w:lastColumn="0" w:noHBand="0" w:noVBand="1"/>
      </w:tblPr>
      <w:tblGrid>
        <w:gridCol w:w="747"/>
        <w:gridCol w:w="2513"/>
        <w:gridCol w:w="3403"/>
        <w:gridCol w:w="9330"/>
      </w:tblGrid>
      <w:tr w:rsidR="002A7AB6" w:rsidRPr="00496583" w:rsidTr="002A7AB6">
        <w:trPr>
          <w:tblHeader/>
          <w:tblCellSpacing w:w="15" w:type="dxa"/>
        </w:trPr>
        <w:tc>
          <w:tcPr>
            <w:tcW w:w="702" w:type="dxa"/>
            <w:tcBorders>
              <w:top w:val="single" w:sz="6" w:space="0" w:color="336699"/>
              <w:left w:val="nil"/>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 п\п</w:t>
            </w:r>
          </w:p>
        </w:tc>
        <w:tc>
          <w:tcPr>
            <w:tcW w:w="2483"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Адрес МКД</w:t>
            </w:r>
          </w:p>
        </w:tc>
        <w:tc>
          <w:tcPr>
            <w:tcW w:w="3373"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496583" w:rsidP="00496583">
            <w:pPr>
              <w:spacing w:after="0" w:line="240" w:lineRule="auto"/>
              <w:jc w:val="center"/>
              <w:rPr>
                <w:rFonts w:ascii="Arial" w:eastAsia="Times New Roman" w:hAnsi="Arial" w:cs="Arial"/>
                <w:b/>
                <w:bCs/>
                <w:color w:val="FFFFFF"/>
                <w:sz w:val="26"/>
                <w:szCs w:val="26"/>
                <w:lang w:eastAsia="ru-RU"/>
              </w:rPr>
            </w:pPr>
            <w:r w:rsidRPr="00496583">
              <w:rPr>
                <w:rFonts w:ascii="Arial" w:eastAsia="Times New Roman" w:hAnsi="Arial" w:cs="Arial"/>
                <w:b/>
                <w:bCs/>
                <w:color w:val="FFFFFF"/>
                <w:sz w:val="26"/>
                <w:szCs w:val="26"/>
                <w:lang w:eastAsia="ru-RU"/>
              </w:rPr>
              <w:t>Подрядная организация</w:t>
            </w:r>
          </w:p>
        </w:tc>
        <w:tc>
          <w:tcPr>
            <w:tcW w:w="9285" w:type="dxa"/>
            <w:tcBorders>
              <w:top w:val="single" w:sz="6" w:space="0" w:color="336699"/>
              <w:left w:val="single" w:sz="6" w:space="0" w:color="336699"/>
              <w:bottom w:val="single" w:sz="6" w:space="0" w:color="336699"/>
              <w:right w:val="single" w:sz="6" w:space="0" w:color="336699"/>
            </w:tcBorders>
            <w:shd w:val="clear" w:color="auto" w:fill="336699"/>
            <w:tcMar>
              <w:top w:w="150" w:type="dxa"/>
              <w:left w:w="150" w:type="dxa"/>
              <w:bottom w:w="150" w:type="dxa"/>
              <w:right w:w="150" w:type="dxa"/>
            </w:tcMar>
            <w:vAlign w:val="center"/>
            <w:hideMark/>
          </w:tcPr>
          <w:p w:rsidR="00496583" w:rsidRPr="00496583" w:rsidRDefault="002A7AB6" w:rsidP="002A7AB6">
            <w:pPr>
              <w:tabs>
                <w:tab w:val="left" w:pos="6169"/>
                <w:tab w:val="left" w:pos="6323"/>
                <w:tab w:val="left" w:pos="6606"/>
              </w:tabs>
              <w:spacing w:after="0" w:line="240" w:lineRule="auto"/>
              <w:rPr>
                <w:rFonts w:ascii="Arial" w:eastAsia="Times New Roman" w:hAnsi="Arial" w:cs="Arial"/>
                <w:b/>
                <w:bCs/>
                <w:color w:val="FFFFFF"/>
                <w:sz w:val="26"/>
                <w:szCs w:val="26"/>
                <w:lang w:eastAsia="ru-RU"/>
              </w:rPr>
            </w:pPr>
            <w:r>
              <w:rPr>
                <w:rFonts w:ascii="Arial" w:eastAsia="Times New Roman" w:hAnsi="Arial" w:cs="Arial"/>
                <w:b/>
                <w:bCs/>
                <w:color w:val="FFFFFF"/>
                <w:sz w:val="26"/>
                <w:szCs w:val="26"/>
                <w:lang w:eastAsia="ru-RU"/>
              </w:rPr>
              <w:t>Фактический %</w:t>
            </w:r>
            <w:r w:rsidR="00496583" w:rsidRPr="00496583">
              <w:rPr>
                <w:rFonts w:ascii="Arial" w:eastAsia="Times New Roman" w:hAnsi="Arial" w:cs="Arial"/>
                <w:b/>
                <w:bCs/>
                <w:color w:val="FFFFFF"/>
                <w:sz w:val="26"/>
                <w:szCs w:val="26"/>
                <w:lang w:eastAsia="ru-RU"/>
              </w:rPr>
              <w:t>выполнения работ</w:t>
            </w:r>
            <w:r w:rsidR="00496583" w:rsidRPr="00496583">
              <w:rPr>
                <w:rFonts w:ascii="Arial" w:eastAsia="Times New Roman" w:hAnsi="Arial" w:cs="Arial"/>
                <w:b/>
                <w:bCs/>
                <w:color w:val="FFFFFF"/>
                <w:sz w:val="26"/>
                <w:szCs w:val="26"/>
                <w:lang w:eastAsia="ru-RU"/>
              </w:rPr>
              <w:br/>
              <w:t>по состоянию на 07.07.2017</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 Биробиджан, ул. Пионерская, 60а</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«Проект-АПМ»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2A7AB6">
            <w:pPr>
              <w:tabs>
                <w:tab w:val="left" w:pos="6266"/>
              </w:tabs>
              <w:spacing w:after="0" w:line="240" w:lineRule="auto"/>
              <w:ind w:left="-1175"/>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w:t>
            </w:r>
            <w:r w:rsidR="002A7AB6">
              <w:rPr>
                <w:rFonts w:ascii="Arial" w:eastAsia="Times New Roman" w:hAnsi="Arial" w:cs="Arial"/>
                <w:color w:val="444444"/>
                <w:sz w:val="24"/>
                <w:szCs w:val="24"/>
                <w:lang w:eastAsia="ru-RU"/>
              </w:rPr>
              <w:t xml:space="preserve">                        </w:t>
            </w:r>
            <w:r w:rsidRPr="00496583">
              <w:rPr>
                <w:rFonts w:ascii="Arial" w:eastAsia="Times New Roman" w:hAnsi="Arial" w:cs="Arial"/>
                <w:color w:val="444444"/>
                <w:sz w:val="24"/>
                <w:szCs w:val="24"/>
                <w:lang w:eastAsia="ru-RU"/>
              </w:rPr>
              <w:t>46,3</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2</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 с. </w:t>
            </w:r>
            <w:proofErr w:type="spellStart"/>
            <w:r w:rsidRPr="00496583">
              <w:rPr>
                <w:rFonts w:ascii="Arial" w:eastAsia="Times New Roman" w:hAnsi="Arial" w:cs="Arial"/>
                <w:color w:val="444444"/>
                <w:sz w:val="24"/>
                <w:szCs w:val="24"/>
                <w:lang w:eastAsia="ru-RU"/>
              </w:rPr>
              <w:t>Будукан</w:t>
            </w:r>
            <w:proofErr w:type="spellEnd"/>
            <w:r w:rsidRPr="00496583">
              <w:rPr>
                <w:rFonts w:ascii="Arial" w:eastAsia="Times New Roman" w:hAnsi="Arial" w:cs="Arial"/>
                <w:color w:val="444444"/>
                <w:sz w:val="24"/>
                <w:szCs w:val="24"/>
                <w:lang w:eastAsia="ru-RU"/>
              </w:rPr>
              <w:t>, ул. Заречная, 7</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«Проект-АПМ»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3,0</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3</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 Биробиджан, ул. Шолом-Алейхема, 31</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«Проект-АПМ»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1,7</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4</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п. Николаевка, ул. Октябрьская, 35</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«Проект-АПМ»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32,5</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5</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п. Николаевка, ул. Дорошенко, 4</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«Проект-АПМ»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12,5</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6</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 Биробиджан, ул. Пионерская, 55</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«Ваш Дом»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11,0</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7</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xml:space="preserve"> г. Биробиджан, ул. </w:t>
            </w:r>
            <w:proofErr w:type="spellStart"/>
            <w:r w:rsidRPr="00496583">
              <w:rPr>
                <w:rFonts w:ascii="Arial" w:eastAsia="Times New Roman" w:hAnsi="Arial" w:cs="Arial"/>
                <w:color w:val="444444"/>
                <w:sz w:val="24"/>
                <w:szCs w:val="24"/>
                <w:lang w:eastAsia="ru-RU"/>
              </w:rPr>
              <w:t>Стяжкина</w:t>
            </w:r>
            <w:proofErr w:type="spellEnd"/>
            <w:r w:rsidRPr="00496583">
              <w:rPr>
                <w:rFonts w:ascii="Arial" w:eastAsia="Times New Roman" w:hAnsi="Arial" w:cs="Arial"/>
                <w:color w:val="444444"/>
                <w:sz w:val="24"/>
                <w:szCs w:val="24"/>
                <w:lang w:eastAsia="ru-RU"/>
              </w:rPr>
              <w:t>, 20</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«Ваш Дом»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43,8</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8</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 Биробиджан, ул. Шолом-Алейхема, 30</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«Ваш Дом»</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0,4</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9</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 Биробиджан, ул. Карьерная, 12в</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w:t>
            </w:r>
            <w:proofErr w:type="spellStart"/>
            <w:r w:rsidRPr="00496583">
              <w:rPr>
                <w:rFonts w:ascii="Arial" w:eastAsia="Times New Roman" w:hAnsi="Arial" w:cs="Arial"/>
                <w:color w:val="444444"/>
                <w:sz w:val="24"/>
                <w:szCs w:val="24"/>
                <w:lang w:eastAsia="ru-RU"/>
              </w:rPr>
              <w:t>ТИСБизнесСтрой</w:t>
            </w:r>
            <w:proofErr w:type="spellEnd"/>
            <w:r w:rsidRPr="00496583">
              <w:rPr>
                <w:rFonts w:ascii="Arial" w:eastAsia="Times New Roman" w:hAnsi="Arial" w:cs="Arial"/>
                <w:color w:val="444444"/>
                <w:sz w:val="24"/>
                <w:szCs w:val="24"/>
                <w:lang w:eastAsia="ru-RU"/>
              </w:rPr>
              <w:t>»</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1,2</w:t>
            </w:r>
          </w:p>
        </w:tc>
      </w:tr>
      <w:tr w:rsidR="002A7AB6" w:rsidRPr="00496583" w:rsidTr="002A7AB6">
        <w:trPr>
          <w:tblCellSpacing w:w="15" w:type="dxa"/>
        </w:trPr>
        <w:tc>
          <w:tcPr>
            <w:tcW w:w="702"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10</w:t>
            </w:r>
          </w:p>
        </w:tc>
        <w:tc>
          <w:tcPr>
            <w:tcW w:w="248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г. Биробиджан, ул. Школьная, 18</w:t>
            </w:r>
          </w:p>
        </w:tc>
        <w:tc>
          <w:tcPr>
            <w:tcW w:w="3373"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ООО «</w:t>
            </w:r>
            <w:proofErr w:type="spellStart"/>
            <w:r w:rsidRPr="00496583">
              <w:rPr>
                <w:rFonts w:ascii="Arial" w:eastAsia="Times New Roman" w:hAnsi="Arial" w:cs="Arial"/>
                <w:color w:val="444444"/>
                <w:sz w:val="24"/>
                <w:szCs w:val="24"/>
                <w:lang w:eastAsia="ru-RU"/>
              </w:rPr>
              <w:t>ТИСБизнесСтрой</w:t>
            </w:r>
            <w:proofErr w:type="spellEnd"/>
            <w:r w:rsidRPr="00496583">
              <w:rPr>
                <w:rFonts w:ascii="Arial" w:eastAsia="Times New Roman" w:hAnsi="Arial" w:cs="Arial"/>
                <w:color w:val="444444"/>
                <w:sz w:val="24"/>
                <w:szCs w:val="24"/>
                <w:lang w:eastAsia="ru-RU"/>
              </w:rPr>
              <w:t>»</w:t>
            </w:r>
          </w:p>
        </w:tc>
        <w:tc>
          <w:tcPr>
            <w:tcW w:w="9285" w:type="dxa"/>
            <w:tcBorders>
              <w:top w:val="single" w:sz="6" w:space="0" w:color="DDDDDD"/>
              <w:left w:val="nil"/>
              <w:bottom w:val="nil"/>
              <w:right w:val="nil"/>
            </w:tcBorders>
            <w:shd w:val="clear" w:color="auto" w:fill="EFEFEF"/>
            <w:tcMar>
              <w:top w:w="150" w:type="dxa"/>
              <w:left w:w="150" w:type="dxa"/>
              <w:bottom w:w="150" w:type="dxa"/>
              <w:right w:w="150" w:type="dxa"/>
            </w:tcMar>
            <w:vAlign w:val="center"/>
            <w:hideMark/>
          </w:tcPr>
          <w:p w:rsidR="00496583" w:rsidRPr="00496583" w:rsidRDefault="00496583" w:rsidP="00496583">
            <w:pPr>
              <w:spacing w:after="0" w:line="240" w:lineRule="auto"/>
              <w:rPr>
                <w:rFonts w:ascii="Arial" w:eastAsia="Times New Roman" w:hAnsi="Arial" w:cs="Arial"/>
                <w:color w:val="444444"/>
                <w:sz w:val="24"/>
                <w:szCs w:val="24"/>
                <w:lang w:eastAsia="ru-RU"/>
              </w:rPr>
            </w:pPr>
            <w:r w:rsidRPr="00496583">
              <w:rPr>
                <w:rFonts w:ascii="Arial" w:eastAsia="Times New Roman" w:hAnsi="Arial" w:cs="Arial"/>
                <w:color w:val="444444"/>
                <w:sz w:val="24"/>
                <w:szCs w:val="24"/>
                <w:lang w:eastAsia="ru-RU"/>
              </w:rPr>
              <w:t>                        0,2</w:t>
            </w:r>
          </w:p>
        </w:tc>
      </w:tr>
    </w:tbl>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     Принимая во внимание то, что качество капитального ремонта общего имущества в МКД напрямую зависит от слаженной работы всех заинтересованных сторон, в целях выполнения ремонтных работ надлежащего качества и в установленные сроки в рамках реализации краткосрочного плана в 2017 году НКО «РОКР» призывает:</w:t>
      </w:r>
      <w:r w:rsidRPr="00496583">
        <w:rPr>
          <w:rFonts w:ascii="Arial" w:eastAsia="Times New Roman" w:hAnsi="Arial" w:cs="Arial"/>
          <w:color w:val="000000"/>
          <w:sz w:val="21"/>
          <w:szCs w:val="21"/>
          <w:lang w:eastAsia="ru-RU"/>
        </w:rPr>
        <w:br/>
        <w:t xml:space="preserve">     «Если в Вашем многоквартирном доме производятся работы по капитальному ремонту, и Вы стали </w:t>
      </w:r>
      <w:r w:rsidRPr="00496583">
        <w:rPr>
          <w:rFonts w:ascii="Arial" w:eastAsia="Times New Roman" w:hAnsi="Arial" w:cs="Arial"/>
          <w:color w:val="000000"/>
          <w:sz w:val="21"/>
          <w:szCs w:val="21"/>
          <w:lang w:eastAsia="ru-RU"/>
        </w:rPr>
        <w:lastRenderedPageBreak/>
        <w:t>свидетелем некачественного или недобросовестного выполнения ремонтных работ, убедительно просим Вас сообщать о всех выявленных нарушениях в НКО «РОКР» по телефонам: 8 (42622) 2 14 07, 2 16 22.</w:t>
      </w:r>
      <w:r w:rsidRPr="00496583">
        <w:rPr>
          <w:rFonts w:ascii="Arial" w:eastAsia="Times New Roman" w:hAnsi="Arial" w:cs="Arial"/>
          <w:color w:val="000000"/>
          <w:sz w:val="21"/>
          <w:szCs w:val="21"/>
          <w:lang w:eastAsia="ru-RU"/>
        </w:rPr>
        <w:br/>
        <w:t>     По всем обращениям жителей многоквартирных домов, связанным с некачественным выполнением работ по капитальному ремонту, представителями НКО «РОКР» будут приняты безотлагательные меры по устранению данных замечаний».</w:t>
      </w:r>
    </w:p>
    <w:p w:rsidR="00496583" w:rsidRPr="00496583" w:rsidRDefault="00496583" w:rsidP="00496583">
      <w:pPr>
        <w:shd w:val="clear" w:color="auto" w:fill="FFFFFF"/>
        <w:spacing w:after="300" w:line="240" w:lineRule="auto"/>
        <w:rPr>
          <w:rFonts w:ascii="Arial" w:eastAsia="Times New Roman" w:hAnsi="Arial" w:cs="Arial"/>
          <w:color w:val="000000"/>
          <w:sz w:val="21"/>
          <w:szCs w:val="21"/>
          <w:lang w:eastAsia="ru-RU"/>
        </w:rPr>
      </w:pPr>
      <w:r w:rsidRPr="00496583">
        <w:rPr>
          <w:rFonts w:ascii="Arial" w:eastAsia="Times New Roman" w:hAnsi="Arial" w:cs="Arial"/>
          <w:color w:val="000000"/>
          <w:sz w:val="21"/>
          <w:szCs w:val="21"/>
          <w:lang w:eastAsia="ru-RU"/>
        </w:rPr>
        <w:t>Начальник ПТО</w:t>
      </w:r>
      <w:r w:rsidRPr="00496583">
        <w:rPr>
          <w:rFonts w:ascii="Arial" w:eastAsia="Times New Roman" w:hAnsi="Arial" w:cs="Arial"/>
          <w:color w:val="000000"/>
          <w:sz w:val="21"/>
          <w:szCs w:val="21"/>
          <w:lang w:eastAsia="ru-RU"/>
        </w:rPr>
        <w:br/>
        <w:t xml:space="preserve">О.И. </w:t>
      </w:r>
      <w:proofErr w:type="spellStart"/>
      <w:r w:rsidRPr="00496583">
        <w:rPr>
          <w:rFonts w:ascii="Arial" w:eastAsia="Times New Roman" w:hAnsi="Arial" w:cs="Arial"/>
          <w:color w:val="000000"/>
          <w:sz w:val="21"/>
          <w:szCs w:val="21"/>
          <w:lang w:eastAsia="ru-RU"/>
        </w:rPr>
        <w:t>Бунькова</w:t>
      </w:r>
      <w:proofErr w:type="spellEnd"/>
      <w:r w:rsidRPr="00496583">
        <w:rPr>
          <w:rFonts w:ascii="Arial" w:eastAsia="Times New Roman" w:hAnsi="Arial" w:cs="Arial"/>
          <w:color w:val="000000"/>
          <w:sz w:val="21"/>
          <w:szCs w:val="21"/>
          <w:lang w:eastAsia="ru-RU"/>
        </w:rPr>
        <w:br/>
        <w:t>07.07.2017</w:t>
      </w:r>
    </w:p>
    <w:p w:rsidR="00496583" w:rsidRPr="00496583" w:rsidRDefault="00496583" w:rsidP="00496583">
      <w:pPr>
        <w:shd w:val="clear" w:color="auto" w:fill="FFFFFF"/>
        <w:spacing w:after="0" w:line="240" w:lineRule="auto"/>
        <w:rPr>
          <w:rFonts w:ascii="Arial" w:eastAsia="Times New Roman" w:hAnsi="Arial" w:cs="Arial"/>
          <w:color w:val="000000"/>
          <w:sz w:val="18"/>
          <w:szCs w:val="18"/>
          <w:lang w:eastAsia="ru-RU"/>
        </w:rPr>
      </w:pPr>
      <w:r w:rsidRPr="00496583">
        <w:rPr>
          <w:rFonts w:ascii="Arial" w:eastAsia="Times New Roman" w:hAnsi="Arial" w:cs="Arial"/>
          <w:color w:val="000000"/>
          <w:sz w:val="18"/>
          <w:szCs w:val="18"/>
          <w:lang w:eastAsia="ru-RU"/>
        </w:rPr>
        <w:t>10.07.2017</w:t>
      </w:r>
    </w:p>
    <w:p w:rsidR="00496583" w:rsidRDefault="00496583" w:rsidP="00976EA8">
      <w:pPr>
        <w:tabs>
          <w:tab w:val="left" w:pos="-142"/>
        </w:tabs>
        <w:spacing w:line="360" w:lineRule="auto"/>
        <w:jc w:val="both"/>
        <w:rPr>
          <w:rFonts w:ascii="Times New Roman" w:hAnsi="Times New Roman" w:cs="Times New Roman"/>
          <w:sz w:val="28"/>
          <w:szCs w:val="28"/>
        </w:rPr>
      </w:pPr>
    </w:p>
    <w:p w:rsidR="002A7AB6" w:rsidRDefault="002A7AB6" w:rsidP="00976EA8">
      <w:pPr>
        <w:tabs>
          <w:tab w:val="left" w:pos="-142"/>
        </w:tabs>
        <w:spacing w:line="360" w:lineRule="auto"/>
        <w:jc w:val="both"/>
        <w:rPr>
          <w:rFonts w:ascii="Times New Roman" w:hAnsi="Times New Roman" w:cs="Times New Roman"/>
          <w:sz w:val="28"/>
          <w:szCs w:val="28"/>
        </w:rPr>
      </w:pPr>
      <w:r>
        <w:rPr>
          <w:noProof/>
          <w:lang w:eastAsia="ru-RU"/>
        </w:rPr>
        <w:lastRenderedPageBreak/>
        <w:drawing>
          <wp:inline distT="0" distB="0" distL="0" distR="0" wp14:anchorId="00526FAF" wp14:editId="79E6E27C">
            <wp:extent cx="5476875" cy="7696200"/>
            <wp:effectExtent l="0" t="0" r="9525" b="0"/>
            <wp:docPr id="2" name="Рисунок 2" descr="Если не платят за капрем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не платят за капремо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7696200"/>
                    </a:xfrm>
                    <a:prstGeom prst="rect">
                      <a:avLst/>
                    </a:prstGeom>
                    <a:noFill/>
                    <a:ln>
                      <a:noFill/>
                    </a:ln>
                  </pic:spPr>
                </pic:pic>
              </a:graphicData>
            </a:graphic>
          </wp:inline>
        </w:drawing>
      </w: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P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r w:rsidRPr="002A7AB6">
        <w:rPr>
          <w:rFonts w:ascii="Arial" w:eastAsia="Times New Roman" w:hAnsi="Arial" w:cs="Arial"/>
          <w:color w:val="333333"/>
          <w:sz w:val="27"/>
          <w:szCs w:val="27"/>
          <w:lang w:eastAsia="ru-RU"/>
        </w:rPr>
        <w:lastRenderedPageBreak/>
        <w:t>Региональный оператор продолжает проводить встречи в муниципальных образованиях с собственниками помещений многоквартирных домов</w:t>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noProof/>
          <w:color w:val="000000"/>
          <w:sz w:val="21"/>
          <w:szCs w:val="21"/>
          <w:lang w:eastAsia="ru-RU"/>
        </w:rPr>
        <w:drawing>
          <wp:inline distT="0" distB="0" distL="0" distR="0" wp14:anchorId="27D1B0DA" wp14:editId="130461CC">
            <wp:extent cx="2757975" cy="2066925"/>
            <wp:effectExtent l="0" t="0" r="4445" b="0"/>
            <wp:docPr id="3" name="Рисунок 3" descr="Кульд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льду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584" cy="2079372"/>
                    </a:xfrm>
                    <a:prstGeom prst="rect">
                      <a:avLst/>
                    </a:prstGeom>
                    <a:noFill/>
                    <a:ln>
                      <a:noFill/>
                    </a:ln>
                  </pic:spPr>
                </pic:pic>
              </a:graphicData>
            </a:graphic>
          </wp:inline>
        </w:drawing>
      </w:r>
      <w:r w:rsidRPr="002A7AB6">
        <w:rPr>
          <w:rFonts w:ascii="Arial" w:eastAsia="Times New Roman" w:hAnsi="Arial" w:cs="Arial"/>
          <w:color w:val="000000"/>
          <w:sz w:val="21"/>
          <w:szCs w:val="21"/>
          <w:lang w:eastAsia="ru-RU"/>
        </w:rPr>
        <w:t> Встречи организованы с целью проведения разъяснительной работы среди собственников помещений многоквартирных домов по вопросам оплаты взносов на капитальный ремонт, организация и проведение капитального ремонта общего имущества в многоквартирных домах.</w:t>
      </w:r>
      <w:r w:rsidRPr="002A7AB6">
        <w:rPr>
          <w:rFonts w:ascii="Arial" w:eastAsia="Times New Roman" w:hAnsi="Arial" w:cs="Arial"/>
          <w:color w:val="000000"/>
          <w:sz w:val="21"/>
          <w:szCs w:val="21"/>
          <w:lang w:eastAsia="ru-RU"/>
        </w:rPr>
        <w:br/>
        <w:t xml:space="preserve">11 июля 2017 года специалисты фонда посетили — </w:t>
      </w:r>
      <w:proofErr w:type="spellStart"/>
      <w:r w:rsidRPr="002A7AB6">
        <w:rPr>
          <w:rFonts w:ascii="Arial" w:eastAsia="Times New Roman" w:hAnsi="Arial" w:cs="Arial"/>
          <w:color w:val="000000"/>
          <w:sz w:val="21"/>
          <w:szCs w:val="21"/>
          <w:lang w:eastAsia="ru-RU"/>
        </w:rPr>
        <w:t>Кульдурское</w:t>
      </w:r>
      <w:proofErr w:type="spellEnd"/>
      <w:r w:rsidRPr="002A7AB6">
        <w:rPr>
          <w:rFonts w:ascii="Arial" w:eastAsia="Times New Roman" w:hAnsi="Arial" w:cs="Arial"/>
          <w:color w:val="000000"/>
          <w:sz w:val="21"/>
          <w:szCs w:val="21"/>
          <w:lang w:eastAsia="ru-RU"/>
        </w:rPr>
        <w:t xml:space="preserve"> городское поселение. На собрании присутствовало 7 собственников.</w:t>
      </w:r>
      <w:r w:rsidRPr="002A7AB6">
        <w:rPr>
          <w:rFonts w:ascii="Arial" w:eastAsia="Times New Roman" w:hAnsi="Arial" w:cs="Arial"/>
          <w:color w:val="000000"/>
          <w:sz w:val="21"/>
          <w:szCs w:val="21"/>
          <w:lang w:eastAsia="ru-RU"/>
        </w:rPr>
        <w:br/>
        <w:t>Проведенное собрание показало отсутствие активности населения, отсутствие желания владеть полной и достоверной информацией о деятельности регионального оператора по реализации региональной программы.</w:t>
      </w:r>
      <w:r w:rsidRPr="002A7AB6">
        <w:rPr>
          <w:rFonts w:ascii="Arial" w:eastAsia="Times New Roman" w:hAnsi="Arial" w:cs="Arial"/>
          <w:color w:val="000000"/>
          <w:sz w:val="21"/>
          <w:szCs w:val="21"/>
          <w:lang w:eastAsia="ru-RU"/>
        </w:rPr>
        <w:br/>
        <w:t>На встрече шло обсуждение вопросов, затронутых в ходе выступления представителей регионального оператора.</w:t>
      </w:r>
      <w:r w:rsidRPr="002A7AB6">
        <w:rPr>
          <w:rFonts w:ascii="Arial" w:eastAsia="Times New Roman" w:hAnsi="Arial" w:cs="Arial"/>
          <w:color w:val="000000"/>
          <w:sz w:val="21"/>
          <w:szCs w:val="21"/>
          <w:lang w:eastAsia="ru-RU"/>
        </w:rPr>
        <w:br/>
        <w:t>Обсуждались традиционные вопросы, которые необходимо знать всем собственникам МКД. Помимо стандартных вопросов, задаваемых на информационных встречах, так же были раскрыты темы оплаты взносов на капитальный ремонт через отделение Сбербанк, на почте.</w:t>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Кроме этого специалисты ответили на вопросы собственников: почему новый собственник обязан гасить долг предыдущего собственника, правомерна ли комиссия в почтовых отделениях.</w:t>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Юридический отдел</w:t>
      </w:r>
    </w:p>
    <w:p w:rsidR="002A7AB6" w:rsidRPr="002A7AB6" w:rsidRDefault="002A7AB6" w:rsidP="002A7AB6">
      <w:pPr>
        <w:shd w:val="clear" w:color="auto" w:fill="FFFFFF"/>
        <w:spacing w:after="0" w:line="240" w:lineRule="auto"/>
        <w:rPr>
          <w:rFonts w:ascii="Arial" w:eastAsia="Times New Roman" w:hAnsi="Arial" w:cs="Arial"/>
          <w:color w:val="000000"/>
          <w:sz w:val="18"/>
          <w:szCs w:val="18"/>
          <w:lang w:eastAsia="ru-RU"/>
        </w:rPr>
      </w:pPr>
      <w:r w:rsidRPr="002A7AB6">
        <w:rPr>
          <w:rFonts w:ascii="Arial" w:eastAsia="Times New Roman" w:hAnsi="Arial" w:cs="Arial"/>
          <w:color w:val="000000"/>
          <w:sz w:val="18"/>
          <w:szCs w:val="18"/>
          <w:lang w:eastAsia="ru-RU"/>
        </w:rPr>
        <w:t>14.07.2017</w:t>
      </w:r>
    </w:p>
    <w:p w:rsidR="002A7AB6" w:rsidRDefault="002A7AB6" w:rsidP="00976EA8">
      <w:pPr>
        <w:tabs>
          <w:tab w:val="left" w:pos="-142"/>
        </w:tabs>
        <w:spacing w:line="360" w:lineRule="auto"/>
        <w:jc w:val="both"/>
        <w:rPr>
          <w:rFonts w:ascii="Times New Roman" w:hAnsi="Times New Roman" w:cs="Times New Roman"/>
          <w:sz w:val="28"/>
          <w:szCs w:val="28"/>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P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r w:rsidRPr="002A7AB6">
        <w:rPr>
          <w:rFonts w:ascii="Arial" w:eastAsia="Times New Roman" w:hAnsi="Arial" w:cs="Arial"/>
          <w:color w:val="333333"/>
          <w:sz w:val="27"/>
          <w:szCs w:val="27"/>
          <w:lang w:eastAsia="ru-RU"/>
        </w:rPr>
        <w:lastRenderedPageBreak/>
        <w:t>Встреча с собственниками в п. Известковом</w:t>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noProof/>
          <w:color w:val="000000"/>
          <w:sz w:val="21"/>
          <w:szCs w:val="21"/>
          <w:lang w:eastAsia="ru-RU"/>
        </w:rPr>
        <w:drawing>
          <wp:inline distT="0" distB="0" distL="0" distR="0" wp14:anchorId="7BB03804" wp14:editId="0FFD421A">
            <wp:extent cx="2286000" cy="4019550"/>
            <wp:effectExtent l="0" t="0" r="0" b="0"/>
            <wp:docPr id="4" name="Рисунок 4" descr="Известко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Известково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4019550"/>
                    </a:xfrm>
                    <a:prstGeom prst="rect">
                      <a:avLst/>
                    </a:prstGeom>
                    <a:noFill/>
                    <a:ln>
                      <a:noFill/>
                    </a:ln>
                  </pic:spPr>
                </pic:pic>
              </a:graphicData>
            </a:graphic>
          </wp:inline>
        </w:drawing>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     12 июля 2017 года представители регионального оператора по капитальному ремонту многоквартирных домов ЕАО провели информационную встречу с собственниками помещений многоквартирных домов в городском поселении пос. Известковое.      Хочется отметить что по данному МО достаточно высокий процент собираемости.</w:t>
      </w:r>
      <w:r w:rsidRPr="002A7AB6">
        <w:rPr>
          <w:rFonts w:ascii="Arial" w:eastAsia="Times New Roman" w:hAnsi="Arial" w:cs="Arial"/>
          <w:color w:val="000000"/>
          <w:sz w:val="21"/>
          <w:szCs w:val="21"/>
          <w:lang w:eastAsia="ru-RU"/>
        </w:rPr>
        <w:br/>
        <w:t>     Участие во встречах приняли заместитель главы администрации МО, а также представители управляющей компании.</w:t>
      </w:r>
      <w:r w:rsidRPr="002A7AB6">
        <w:rPr>
          <w:rFonts w:ascii="Arial" w:eastAsia="Times New Roman" w:hAnsi="Arial" w:cs="Arial"/>
          <w:color w:val="000000"/>
          <w:sz w:val="21"/>
          <w:szCs w:val="21"/>
          <w:lang w:eastAsia="ru-RU"/>
        </w:rPr>
        <w:br/>
        <w:t xml:space="preserve">     Основными темами встречи были: — способы накопления денежных средств на капитальный ремонт (формирование фонда капитального ремонта на специальном счете и на счете </w:t>
      </w:r>
      <w:proofErr w:type="spellStart"/>
      <w:r w:rsidRPr="002A7AB6">
        <w:rPr>
          <w:rFonts w:ascii="Arial" w:eastAsia="Times New Roman" w:hAnsi="Arial" w:cs="Arial"/>
          <w:color w:val="000000"/>
          <w:sz w:val="21"/>
          <w:szCs w:val="21"/>
          <w:lang w:eastAsia="ru-RU"/>
        </w:rPr>
        <w:t>регопреатора</w:t>
      </w:r>
      <w:proofErr w:type="spellEnd"/>
      <w:r w:rsidRPr="002A7AB6">
        <w:rPr>
          <w:rFonts w:ascii="Arial" w:eastAsia="Times New Roman" w:hAnsi="Arial" w:cs="Arial"/>
          <w:color w:val="000000"/>
          <w:sz w:val="21"/>
          <w:szCs w:val="21"/>
          <w:lang w:eastAsia="ru-RU"/>
        </w:rPr>
        <w:t>); — могут ли собранные средства на капитальный ремонт использоваться на текущий ремонт; — в каких случаях взимаются пени; — предоставляется ли компенсация и в каких случаях. По всем заданным вопросам собственники помещений многоквартирных домов получили исчерпывающую информацию. Специалисты пояснили, каким образом можно изменить способ формирования фонда капитального ремонта и какие документы необходимо предоставить для оформления компенсации.</w:t>
      </w:r>
      <w:r w:rsidRPr="002A7AB6">
        <w:rPr>
          <w:rFonts w:ascii="Arial" w:eastAsia="Times New Roman" w:hAnsi="Arial" w:cs="Arial"/>
          <w:color w:val="000000"/>
          <w:sz w:val="21"/>
          <w:szCs w:val="21"/>
          <w:lang w:eastAsia="ru-RU"/>
        </w:rPr>
        <w:br/>
        <w:t>     Встреча прошла очень оживленно, затрагивая разные вопросы и аспекты, предстоящих капитальных ремонтов МКД. Люди с пониманием отнеслись к полученной информации о необходимости проведения ремонтов и обязательной оплате взносов на капитальный ремонт МКД. Собственники были благодарны за внесение в квитанции за капитальный ремонт ШТРИХ кода, что значительно упрощает оплату.</w:t>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Юридический отдел</w:t>
      </w:r>
    </w:p>
    <w:p w:rsidR="002A7AB6" w:rsidRPr="002A7AB6" w:rsidRDefault="002A7AB6" w:rsidP="002A7AB6">
      <w:pPr>
        <w:shd w:val="clear" w:color="auto" w:fill="FFFFFF"/>
        <w:spacing w:after="0" w:line="240" w:lineRule="auto"/>
        <w:rPr>
          <w:rFonts w:ascii="Arial" w:eastAsia="Times New Roman" w:hAnsi="Arial" w:cs="Arial"/>
          <w:color w:val="000000"/>
          <w:sz w:val="18"/>
          <w:szCs w:val="18"/>
          <w:lang w:eastAsia="ru-RU"/>
        </w:rPr>
      </w:pPr>
      <w:r w:rsidRPr="002A7AB6">
        <w:rPr>
          <w:rFonts w:ascii="Arial" w:eastAsia="Times New Roman" w:hAnsi="Arial" w:cs="Arial"/>
          <w:color w:val="000000"/>
          <w:sz w:val="18"/>
          <w:szCs w:val="18"/>
          <w:lang w:eastAsia="ru-RU"/>
        </w:rPr>
        <w:t>14.07.2017</w:t>
      </w:r>
    </w:p>
    <w:p w:rsidR="002A7AB6" w:rsidRDefault="002A7AB6" w:rsidP="00976EA8">
      <w:pPr>
        <w:tabs>
          <w:tab w:val="left" w:pos="-142"/>
        </w:tabs>
        <w:spacing w:line="360" w:lineRule="auto"/>
        <w:jc w:val="both"/>
        <w:rPr>
          <w:rFonts w:ascii="Times New Roman" w:hAnsi="Times New Roman" w:cs="Times New Roman"/>
          <w:sz w:val="28"/>
          <w:szCs w:val="28"/>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P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r w:rsidRPr="002A7AB6">
        <w:rPr>
          <w:rFonts w:ascii="Arial" w:eastAsia="Times New Roman" w:hAnsi="Arial" w:cs="Arial"/>
          <w:color w:val="333333"/>
          <w:sz w:val="27"/>
          <w:szCs w:val="27"/>
          <w:lang w:eastAsia="ru-RU"/>
        </w:rPr>
        <w:lastRenderedPageBreak/>
        <w:t>Анализ мониторинга сайтов администраций муниципальных районов области и сельских/городских поселений. Мониторинг сайта Фонда</w:t>
      </w:r>
    </w:p>
    <w:p w:rsidR="002A7AB6" w:rsidRDefault="002A7AB6" w:rsidP="002A7AB6">
      <w:pPr>
        <w:shd w:val="clear" w:color="auto" w:fill="FFFFFF"/>
        <w:spacing w:after="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     В рамках реализации Приказа Минстроя РФ «Об утверждении комплекса мер, направленных на информирование граждан» № 403/</w:t>
      </w:r>
      <w:proofErr w:type="spellStart"/>
      <w:r w:rsidRPr="002A7AB6">
        <w:rPr>
          <w:rFonts w:ascii="Arial" w:eastAsia="Times New Roman" w:hAnsi="Arial" w:cs="Arial"/>
          <w:color w:val="000000"/>
          <w:sz w:val="21"/>
          <w:szCs w:val="21"/>
          <w:lang w:eastAsia="ru-RU"/>
        </w:rPr>
        <w:t>пр</w:t>
      </w:r>
      <w:proofErr w:type="spellEnd"/>
      <w:r w:rsidRPr="002A7AB6">
        <w:rPr>
          <w:rFonts w:ascii="Arial" w:eastAsia="Times New Roman" w:hAnsi="Arial" w:cs="Arial"/>
          <w:color w:val="000000"/>
          <w:sz w:val="21"/>
          <w:szCs w:val="21"/>
          <w:lang w:eastAsia="ru-RU"/>
        </w:rPr>
        <w:t xml:space="preserve"> от 07.06.2016 г. Региональным оператором проведен мониторинг официальных сайтов МО ЕАО на предмет наличия информации о ходе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w:t>
      </w:r>
      <w:r w:rsidRPr="002A7AB6">
        <w:rPr>
          <w:rFonts w:ascii="Arial" w:eastAsia="Times New Roman" w:hAnsi="Arial" w:cs="Arial"/>
          <w:color w:val="000000"/>
          <w:sz w:val="21"/>
          <w:szCs w:val="21"/>
          <w:lang w:eastAsia="ru-RU"/>
        </w:rPr>
        <w:br/>
        <w:t>     В результате мониторинга официальных сайтов администраций муниципальных районов области, а также сайтов сельских/городских поселений, на предмет отсутствия или присутствия информации о капитальном ремонте установлено, что только на 5-ти официальных сайтах из 31-го размещается актуальная информация о реализации программы капитального ремонта.</w:t>
      </w:r>
      <w:r w:rsidRPr="002A7AB6">
        <w:rPr>
          <w:rFonts w:ascii="Arial" w:eastAsia="Times New Roman" w:hAnsi="Arial" w:cs="Arial"/>
          <w:color w:val="000000"/>
          <w:sz w:val="21"/>
          <w:szCs w:val="21"/>
          <w:lang w:eastAsia="ru-RU"/>
        </w:rPr>
        <w:br/>
        <w:t>     В соответствии с п. 3.2. Регламента взаимодействия некоммерческой организации – фонда «Региональный оператор по проведению капитального ремонта многоквартирных домов Еврейской автономной области» с муниципальными образованиями области, управляющими компаниями, товариществами собственников жилья, актуальная информация о ходе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должна размещаться на официальных сайтах муниципальных образований.</w:t>
      </w:r>
      <w:r w:rsidRPr="002A7AB6">
        <w:rPr>
          <w:rFonts w:ascii="Arial" w:eastAsia="Times New Roman" w:hAnsi="Arial" w:cs="Arial"/>
          <w:color w:val="000000"/>
          <w:sz w:val="21"/>
          <w:szCs w:val="21"/>
          <w:lang w:eastAsia="ru-RU"/>
        </w:rPr>
        <w:br/>
        <w:t>     В тоже время рассылка актуальных сведений новостного характера периодически производится на электронные адреса муниципальных образований с официального электронного ящика регионального оператора nkoregop.eao@mail.ru.</w:t>
      </w:r>
      <w:r w:rsidRPr="002A7AB6">
        <w:rPr>
          <w:rFonts w:ascii="Arial" w:eastAsia="Times New Roman" w:hAnsi="Arial" w:cs="Arial"/>
          <w:color w:val="000000"/>
          <w:sz w:val="21"/>
          <w:szCs w:val="21"/>
          <w:lang w:eastAsia="ru-RU"/>
        </w:rPr>
        <w:br/>
        <w:t xml:space="preserve">     Таблица 1 — результат мониторинга сайтов по МО ЕАО </w:t>
      </w:r>
    </w:p>
    <w:tbl>
      <w:tblPr>
        <w:tblStyle w:val="1"/>
        <w:tblW w:w="10768" w:type="dxa"/>
        <w:tblLayout w:type="fixed"/>
        <w:tblLook w:val="04A0" w:firstRow="1" w:lastRow="0" w:firstColumn="1" w:lastColumn="0" w:noHBand="0" w:noVBand="1"/>
      </w:tblPr>
      <w:tblGrid>
        <w:gridCol w:w="421"/>
        <w:gridCol w:w="2835"/>
        <w:gridCol w:w="7512"/>
      </w:tblGrid>
      <w:tr w:rsidR="002A7AB6" w:rsidRPr="002A7AB6" w:rsidTr="003061A0">
        <w:trPr>
          <w:trHeight w:val="350"/>
        </w:trPr>
        <w:tc>
          <w:tcPr>
            <w:tcW w:w="421"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jc w:val="center"/>
              <w:rPr>
                <w:rFonts w:ascii="Times New Roman" w:hAnsi="Times New Roman" w:cs="Times New Roman"/>
                <w:b/>
              </w:rPr>
            </w:pPr>
            <w:r w:rsidRPr="002A7AB6">
              <w:rPr>
                <w:rFonts w:ascii="Times New Roman" w:hAnsi="Times New Roman" w:cs="Times New Roman"/>
                <w:b/>
              </w:rPr>
              <w:t>№</w:t>
            </w:r>
          </w:p>
        </w:tc>
        <w:tc>
          <w:tcPr>
            <w:tcW w:w="2835"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jc w:val="center"/>
              <w:rPr>
                <w:rFonts w:ascii="Times New Roman" w:hAnsi="Times New Roman" w:cs="Times New Roman"/>
                <w:b/>
              </w:rPr>
            </w:pPr>
            <w:r w:rsidRPr="002A7AB6">
              <w:rPr>
                <w:rFonts w:ascii="Times New Roman" w:hAnsi="Times New Roman" w:cs="Times New Roman"/>
                <w:b/>
              </w:rPr>
              <w:t>Район</w:t>
            </w:r>
          </w:p>
        </w:tc>
        <w:tc>
          <w:tcPr>
            <w:tcW w:w="7512"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jc w:val="center"/>
              <w:rPr>
                <w:rFonts w:ascii="Times New Roman" w:hAnsi="Times New Roman" w:cs="Times New Roman"/>
                <w:b/>
              </w:rPr>
            </w:pPr>
            <w:r w:rsidRPr="002A7AB6">
              <w:rPr>
                <w:rFonts w:ascii="Times New Roman" w:eastAsia="Calibri" w:hAnsi="Times New Roman" w:cs="Times New Roman"/>
                <w:b/>
              </w:rPr>
              <w:t>Отсутствует/ Присутствует информация по капитальному ремонту</w:t>
            </w:r>
          </w:p>
        </w:tc>
      </w:tr>
      <w:tr w:rsidR="002A7AB6" w:rsidRPr="002A7AB6" w:rsidTr="003061A0">
        <w:trPr>
          <w:trHeight w:val="353"/>
        </w:trPr>
        <w:tc>
          <w:tcPr>
            <w:tcW w:w="10768" w:type="dxa"/>
            <w:gridSpan w:val="3"/>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jc w:val="center"/>
              <w:rPr>
                <w:rFonts w:ascii="Times New Roman" w:hAnsi="Times New Roman" w:cs="Times New Roman"/>
                <w:b/>
              </w:rPr>
            </w:pPr>
            <w:r w:rsidRPr="002A7AB6">
              <w:rPr>
                <w:rFonts w:ascii="Times New Roman" w:hAnsi="Times New Roman" w:cs="Times New Roman"/>
                <w:b/>
              </w:rPr>
              <w:t>Присутствует актуальная информация</w:t>
            </w:r>
          </w:p>
        </w:tc>
      </w:tr>
      <w:tr w:rsidR="002A7AB6" w:rsidRPr="002A7AB6" w:rsidTr="003061A0">
        <w:trPr>
          <w:trHeight w:val="64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2"/>
              </w:numPr>
              <w:spacing w:line="240" w:lineRule="auto"/>
              <w:ind w:left="357" w:hanging="357"/>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Октябрьский</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В новостях имеется статья Фонда за 2016 г. о компенсации.</w:t>
            </w:r>
          </w:p>
        </w:tc>
      </w:tr>
      <w:tr w:rsidR="002A7AB6" w:rsidRPr="002A7AB6" w:rsidTr="003061A0">
        <w:trPr>
          <w:trHeight w:val="64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2"/>
              </w:numPr>
              <w:spacing w:line="240" w:lineRule="auto"/>
              <w:ind w:left="357" w:hanging="357"/>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Бирофельдское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Имеется отдельная вкладка в которой размещается:</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Информация об исполнении краткосрочного плана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 – 2043 годы в 2016 и 2017 годах и о Претензионно-исковой работе</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Информация по выполнению работ по реализации региональной программы проведения капитального ремонта многоквартирных домов ЕАО (2017 год) на 23.06.2017</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Информация по выполнению работ по реализации региональной программы проведения капитального ремонта многоквартирных домов ЕАО (2016 год) на 23.06.2017</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 xml:space="preserve">Согласие на обработку персональных данных  </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 xml:space="preserve">Права и обязанности собственников  </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Практическое пособие "Контроль за процессом капитального ремонта общего имущества: права и возможности граждан-собственников</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 xml:space="preserve">Заявление об отсутствии квитанции.  </w:t>
            </w:r>
            <w:r w:rsidRPr="002A7AB6">
              <w:rPr>
                <w:rFonts w:ascii="Times New Roman" w:eastAsia="Times New Roman" w:hAnsi="Times New Roman" w:cs="Times New Roman"/>
                <w:sz w:val="24"/>
                <w:szCs w:val="24"/>
                <w:lang w:eastAsia="ru-RU"/>
              </w:rPr>
              <w:br/>
              <w:t xml:space="preserve">Заявление о предоставлении квитанции в электронном виде  </w:t>
            </w:r>
            <w:r w:rsidRPr="002A7AB6">
              <w:rPr>
                <w:rFonts w:ascii="Times New Roman" w:eastAsia="Times New Roman" w:hAnsi="Times New Roman" w:cs="Times New Roman"/>
                <w:sz w:val="24"/>
                <w:szCs w:val="24"/>
                <w:lang w:eastAsia="ru-RU"/>
              </w:rPr>
              <w:br/>
              <w:t xml:space="preserve">Заявление о перечислении ошибочно уплаченной суммы  </w:t>
            </w:r>
            <w:r w:rsidRPr="002A7AB6">
              <w:rPr>
                <w:rFonts w:ascii="Times New Roman" w:eastAsia="Times New Roman" w:hAnsi="Times New Roman" w:cs="Times New Roman"/>
                <w:sz w:val="24"/>
                <w:szCs w:val="24"/>
                <w:lang w:eastAsia="ru-RU"/>
              </w:rPr>
              <w:br/>
              <w:t xml:space="preserve">Заявление на предоставление информации  </w:t>
            </w:r>
            <w:r w:rsidRPr="002A7AB6">
              <w:rPr>
                <w:rFonts w:ascii="Times New Roman" w:eastAsia="Times New Roman" w:hAnsi="Times New Roman" w:cs="Times New Roman"/>
                <w:sz w:val="24"/>
                <w:szCs w:val="24"/>
                <w:lang w:eastAsia="ru-RU"/>
              </w:rPr>
              <w:br/>
              <w:t xml:space="preserve">Заявление на перерасчет  </w:t>
            </w:r>
          </w:p>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Азбука для потребителей услуг ЖКХ</w:t>
            </w:r>
          </w:p>
          <w:p w:rsidR="002A7AB6" w:rsidRPr="002A7AB6" w:rsidRDefault="002A7AB6" w:rsidP="002A7AB6">
            <w:pPr>
              <w:spacing w:line="240" w:lineRule="auto"/>
              <w:rPr>
                <w:rFonts w:ascii="Times New Roman" w:eastAsia="Calibri" w:hAnsi="Times New Roman" w:cs="Times New Roman"/>
              </w:rPr>
            </w:pPr>
            <w:r w:rsidRPr="002A7AB6">
              <w:rPr>
                <w:rFonts w:ascii="Times New Roman" w:eastAsia="Times New Roman" w:hAnsi="Times New Roman" w:cs="Times New Roman"/>
                <w:sz w:val="24"/>
                <w:szCs w:val="24"/>
                <w:lang w:eastAsia="ru-RU"/>
              </w:rPr>
              <w:t>Иная информация по капитальному ремонту</w:t>
            </w:r>
            <w:r w:rsidRPr="002A7AB6">
              <w:rPr>
                <w:rFonts w:ascii="Verdana" w:eastAsia="Times New Roman" w:hAnsi="Verdana" w:cs="Times New Roman"/>
                <w:sz w:val="19"/>
                <w:szCs w:val="19"/>
                <w:lang w:eastAsia="ru-RU"/>
              </w:rPr>
              <w:t> </w:t>
            </w:r>
            <w:r w:rsidRPr="002A7AB6">
              <w:rPr>
                <w:rFonts w:ascii="Times New Roman" w:eastAsia="Calibri" w:hAnsi="Times New Roman" w:cs="Times New Roman"/>
              </w:rPr>
              <w:t xml:space="preserve"> </w:t>
            </w:r>
          </w:p>
        </w:tc>
      </w:tr>
      <w:tr w:rsidR="002A7AB6" w:rsidRPr="002A7AB6" w:rsidTr="003061A0">
        <w:trPr>
          <w:trHeight w:val="64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2"/>
              </w:numPr>
              <w:spacing w:line="240" w:lineRule="auto"/>
              <w:ind w:left="357" w:hanging="357"/>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Город Облучье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Имеется информация на сайте, но не отдельно во вкладке, а в общих новостях.</w:t>
            </w:r>
          </w:p>
        </w:tc>
      </w:tr>
      <w:tr w:rsidR="002A7AB6" w:rsidRPr="002A7AB6" w:rsidTr="003061A0">
        <w:trPr>
          <w:trHeight w:val="64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2"/>
              </w:numPr>
              <w:spacing w:line="240" w:lineRule="auto"/>
              <w:ind w:left="357" w:hanging="357"/>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Приамурское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Информация только о компенсации и порядке представления</w:t>
            </w:r>
          </w:p>
        </w:tc>
      </w:tr>
      <w:tr w:rsidR="002A7AB6" w:rsidRPr="002A7AB6" w:rsidTr="003061A0">
        <w:trPr>
          <w:trHeight w:val="64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2"/>
              </w:numPr>
              <w:spacing w:line="240" w:lineRule="auto"/>
              <w:ind w:left="357" w:hanging="357"/>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Птичнинское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Times New Roman" w:hAnsi="Times New Roman" w:cs="Times New Roman"/>
                <w:sz w:val="24"/>
                <w:szCs w:val="24"/>
                <w:lang w:eastAsia="ru-RU"/>
              </w:rPr>
            </w:pPr>
            <w:r w:rsidRPr="002A7AB6">
              <w:rPr>
                <w:rFonts w:ascii="Times New Roman" w:eastAsia="Times New Roman" w:hAnsi="Times New Roman" w:cs="Times New Roman"/>
                <w:sz w:val="24"/>
                <w:szCs w:val="24"/>
                <w:lang w:eastAsia="ru-RU"/>
              </w:rPr>
              <w:t>Имеется отдельная вкладка в которой размещается:</w:t>
            </w:r>
          </w:p>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Размещено объявление о собрании, способы оплаты. Информация о компенсации и порядке представления</w:t>
            </w:r>
          </w:p>
        </w:tc>
      </w:tr>
      <w:tr w:rsidR="002A7AB6" w:rsidRPr="002A7AB6" w:rsidTr="003061A0">
        <w:trPr>
          <w:trHeight w:val="211"/>
        </w:trPr>
        <w:tc>
          <w:tcPr>
            <w:tcW w:w="10768" w:type="dxa"/>
            <w:gridSpan w:val="3"/>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jc w:val="center"/>
              <w:rPr>
                <w:rFonts w:ascii="Times New Roman" w:eastAsia="Times New Roman" w:hAnsi="Times New Roman" w:cs="Times New Roman"/>
                <w:b/>
                <w:sz w:val="24"/>
                <w:szCs w:val="24"/>
                <w:lang w:eastAsia="ru-RU"/>
              </w:rPr>
            </w:pPr>
            <w:r w:rsidRPr="002A7AB6">
              <w:rPr>
                <w:rFonts w:ascii="Times New Roman" w:hAnsi="Times New Roman" w:cs="Times New Roman"/>
                <w:b/>
              </w:rPr>
              <w:t>Присутствует информация, устаревшая/отсутствует информация</w:t>
            </w:r>
          </w:p>
        </w:tc>
      </w:tr>
      <w:tr w:rsidR="002A7AB6" w:rsidRPr="002A7AB6" w:rsidTr="003061A0">
        <w:trPr>
          <w:trHeight w:val="64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Облученский</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Устаревшая информация, не обновляется с 2015 г, новости фонда не публикуют.</w:t>
            </w:r>
          </w:p>
        </w:tc>
      </w:tr>
      <w:tr w:rsidR="002A7AB6" w:rsidRPr="002A7AB6" w:rsidTr="003061A0">
        <w:trPr>
          <w:trHeight w:val="303"/>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Биробиджанский</w:t>
            </w:r>
          </w:p>
        </w:tc>
        <w:tc>
          <w:tcPr>
            <w:tcW w:w="7512"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Устаревшая информация, новости фонда не публикуют.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Ленинский</w:t>
            </w:r>
          </w:p>
        </w:tc>
        <w:tc>
          <w:tcPr>
            <w:tcW w:w="7512"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Устаревшая информация, новости фонда не публикуют.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Смидовичский</w:t>
            </w:r>
          </w:p>
        </w:tc>
        <w:tc>
          <w:tcPr>
            <w:tcW w:w="7512" w:type="dxa"/>
            <w:tcBorders>
              <w:top w:val="single" w:sz="4" w:space="0" w:color="auto"/>
              <w:left w:val="single" w:sz="4" w:space="0" w:color="auto"/>
              <w:bottom w:val="single" w:sz="4" w:space="0" w:color="auto"/>
              <w:right w:val="single" w:sz="4" w:space="0" w:color="auto"/>
            </w:tcBorders>
            <w:hideMark/>
          </w:tcPr>
          <w:p w:rsidR="002A7AB6" w:rsidRPr="002A7AB6" w:rsidRDefault="002A7AB6" w:rsidP="002A7AB6">
            <w:pPr>
              <w:spacing w:line="240" w:lineRule="auto"/>
              <w:rPr>
                <w:rFonts w:ascii="Times New Roman" w:hAnsi="Times New Roman" w:cs="Times New Roman"/>
              </w:rPr>
            </w:pPr>
            <w:r w:rsidRPr="002A7AB6">
              <w:rPr>
                <w:rFonts w:ascii="Times New Roman" w:hAnsi="Times New Roman" w:cs="Times New Roman"/>
              </w:rPr>
              <w:t>Устаревшая информация, новости фонда не публикуют.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bCs/>
              </w:rPr>
              <w:t>Амурзетское</w:t>
            </w:r>
            <w:proofErr w:type="spellEnd"/>
            <w:r w:rsidRPr="002A7AB6">
              <w:rPr>
                <w:rFonts w:ascii="Times New Roman" w:eastAsia="Calibri" w:hAnsi="Times New Roman" w:cs="Times New Roman"/>
                <w:bCs/>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Бабстовское</w:t>
            </w:r>
            <w:proofErr w:type="spellEnd"/>
            <w:r w:rsidRPr="002A7AB6">
              <w:rPr>
                <w:rFonts w:ascii="Times New Roman" w:eastAsia="Calibri" w:hAnsi="Times New Roman" w:cs="Times New Roman"/>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 xml:space="preserve">Отсутствует </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Биджанское</w:t>
            </w:r>
            <w:proofErr w:type="spellEnd"/>
            <w:r w:rsidRPr="002A7AB6">
              <w:rPr>
                <w:rFonts w:ascii="Times New Roman" w:eastAsia="Calibri" w:hAnsi="Times New Roman" w:cs="Times New Roman"/>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Бираканское</w:t>
            </w:r>
            <w:proofErr w:type="spellEnd"/>
            <w:r w:rsidRPr="002A7AB6">
              <w:rPr>
                <w:rFonts w:ascii="Times New Roman" w:eastAsia="Calibri" w:hAnsi="Times New Roman" w:cs="Times New Roman"/>
              </w:rPr>
              <w:t xml:space="preserve">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Имеется, но устаревшая</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Бирское</w:t>
            </w:r>
            <w:proofErr w:type="spellEnd"/>
            <w:r w:rsidRPr="002A7AB6">
              <w:rPr>
                <w:rFonts w:ascii="Times New Roman" w:eastAsia="Calibri" w:hAnsi="Times New Roman" w:cs="Times New Roman"/>
              </w:rPr>
              <w:t xml:space="preserve">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Валдгеймское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 xml:space="preserve">Отсутствует </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Волочаевское</w:t>
            </w:r>
            <w:proofErr w:type="spellEnd"/>
            <w:r w:rsidRPr="002A7AB6">
              <w:rPr>
                <w:rFonts w:ascii="Times New Roman" w:eastAsia="Calibri" w:hAnsi="Times New Roman" w:cs="Times New Roman"/>
              </w:rPr>
              <w:t xml:space="preserve"> городское поселение -2</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Волочаевское</w:t>
            </w:r>
            <w:proofErr w:type="spellEnd"/>
            <w:r w:rsidRPr="002A7AB6">
              <w:rPr>
                <w:rFonts w:ascii="Times New Roman" w:eastAsia="Calibri" w:hAnsi="Times New Roman" w:cs="Times New Roman"/>
              </w:rPr>
              <w:t xml:space="preserve"> сельское поселение -1</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Город Биробиджан</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Дежневское</w:t>
            </w:r>
            <w:proofErr w:type="spellEnd"/>
            <w:r w:rsidRPr="002A7AB6">
              <w:rPr>
                <w:rFonts w:ascii="Times New Roman" w:eastAsia="Calibri" w:hAnsi="Times New Roman" w:cs="Times New Roman"/>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Дубовское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 xml:space="preserve">Отсутствует </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Известковское</w:t>
            </w:r>
            <w:proofErr w:type="spellEnd"/>
            <w:r w:rsidRPr="002A7AB6">
              <w:rPr>
                <w:rFonts w:ascii="Times New Roman" w:eastAsia="Calibri" w:hAnsi="Times New Roman" w:cs="Times New Roman"/>
              </w:rPr>
              <w:t xml:space="preserve">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Камышовское</w:t>
            </w:r>
            <w:proofErr w:type="spellEnd"/>
            <w:r w:rsidRPr="002A7AB6">
              <w:rPr>
                <w:rFonts w:ascii="Times New Roman" w:eastAsia="Calibri" w:hAnsi="Times New Roman" w:cs="Times New Roman"/>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Кульдурское</w:t>
            </w:r>
            <w:proofErr w:type="spellEnd"/>
            <w:r w:rsidRPr="002A7AB6">
              <w:rPr>
                <w:rFonts w:ascii="Times New Roman" w:eastAsia="Calibri" w:hAnsi="Times New Roman" w:cs="Times New Roman"/>
              </w:rPr>
              <w:t xml:space="preserve">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Ленинское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Нагибовское</w:t>
            </w:r>
            <w:proofErr w:type="spellEnd"/>
            <w:r w:rsidRPr="002A7AB6">
              <w:rPr>
                <w:rFonts w:ascii="Times New Roman" w:eastAsia="Calibri" w:hAnsi="Times New Roman" w:cs="Times New Roman"/>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 xml:space="preserve">Отсутствует </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Найфельдское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 xml:space="preserve">Отсутствует </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Николаевское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Полевское</w:t>
            </w:r>
            <w:proofErr w:type="spellEnd"/>
            <w:r w:rsidRPr="002A7AB6">
              <w:rPr>
                <w:rFonts w:ascii="Times New Roman" w:eastAsia="Calibri" w:hAnsi="Times New Roman" w:cs="Times New Roman"/>
              </w:rPr>
              <w:t xml:space="preserve"> сельское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Пашковское</w:t>
            </w:r>
            <w:proofErr w:type="spellEnd"/>
            <w:r w:rsidRPr="002A7AB6">
              <w:rPr>
                <w:rFonts w:ascii="Times New Roman" w:eastAsia="Calibri" w:hAnsi="Times New Roman" w:cs="Times New Roman"/>
              </w:rPr>
              <w:t xml:space="preserve"> СП</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Смидовичское</w:t>
            </w:r>
            <w:proofErr w:type="spellEnd"/>
            <w:r w:rsidRPr="002A7AB6">
              <w:rPr>
                <w:rFonts w:ascii="Times New Roman" w:eastAsia="Calibri" w:hAnsi="Times New Roman" w:cs="Times New Roman"/>
              </w:rPr>
              <w:t xml:space="preserve">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r w:rsidR="002A7AB6" w:rsidRPr="002A7AB6" w:rsidTr="003061A0">
        <w:trPr>
          <w:trHeight w:val="321"/>
        </w:trPr>
        <w:tc>
          <w:tcPr>
            <w:tcW w:w="421"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numPr>
                <w:ilvl w:val="0"/>
                <w:numId w:val="3"/>
              </w:numPr>
              <w:spacing w:line="240" w:lineRule="auto"/>
              <w:ind w:left="313"/>
              <w:contextualSpacing/>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proofErr w:type="spellStart"/>
            <w:r w:rsidRPr="002A7AB6">
              <w:rPr>
                <w:rFonts w:ascii="Times New Roman" w:eastAsia="Calibri" w:hAnsi="Times New Roman" w:cs="Times New Roman"/>
              </w:rPr>
              <w:t>Теплоозерское</w:t>
            </w:r>
            <w:proofErr w:type="spellEnd"/>
            <w:r w:rsidRPr="002A7AB6">
              <w:rPr>
                <w:rFonts w:ascii="Times New Roman" w:eastAsia="Calibri" w:hAnsi="Times New Roman" w:cs="Times New Roman"/>
              </w:rPr>
              <w:t xml:space="preserve"> городское поселение</w:t>
            </w:r>
          </w:p>
        </w:tc>
        <w:tc>
          <w:tcPr>
            <w:tcW w:w="7512" w:type="dxa"/>
            <w:tcBorders>
              <w:top w:val="single" w:sz="4" w:space="0" w:color="auto"/>
              <w:left w:val="single" w:sz="4" w:space="0" w:color="auto"/>
              <w:bottom w:val="single" w:sz="4" w:space="0" w:color="auto"/>
              <w:right w:val="single" w:sz="4" w:space="0" w:color="auto"/>
            </w:tcBorders>
          </w:tcPr>
          <w:p w:rsidR="002A7AB6" w:rsidRPr="002A7AB6" w:rsidRDefault="002A7AB6" w:rsidP="002A7AB6">
            <w:pPr>
              <w:spacing w:line="240" w:lineRule="auto"/>
              <w:rPr>
                <w:rFonts w:ascii="Times New Roman" w:eastAsia="Calibri" w:hAnsi="Times New Roman" w:cs="Times New Roman"/>
              </w:rPr>
            </w:pPr>
            <w:r w:rsidRPr="002A7AB6">
              <w:rPr>
                <w:rFonts w:ascii="Times New Roman" w:eastAsia="Calibri" w:hAnsi="Times New Roman" w:cs="Times New Roman"/>
              </w:rPr>
              <w:t>Отсутствует</w:t>
            </w:r>
          </w:p>
        </w:tc>
      </w:tr>
    </w:tbl>
    <w:p w:rsidR="002A7AB6" w:rsidRPr="002A7AB6" w:rsidRDefault="002A7AB6" w:rsidP="002A7AB6"/>
    <w:p w:rsidR="002A7AB6" w:rsidRPr="002A7AB6" w:rsidRDefault="002A7AB6" w:rsidP="002A7AB6">
      <w:pPr>
        <w:shd w:val="clear" w:color="auto" w:fill="FFFFFF"/>
        <w:spacing w:after="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br/>
        <w:t>     В результате мониторинга официального сайта Регионального оператора установлено, что сайт содержит всю необходимую информацию о Фонде согласно Приказа Минстроя России от 11.11.2015 № 803/</w:t>
      </w:r>
      <w:proofErr w:type="spellStart"/>
      <w:r w:rsidRPr="002A7AB6">
        <w:rPr>
          <w:rFonts w:ascii="Arial" w:eastAsia="Times New Roman" w:hAnsi="Arial" w:cs="Arial"/>
          <w:color w:val="000000"/>
          <w:sz w:val="21"/>
          <w:szCs w:val="21"/>
          <w:lang w:eastAsia="ru-RU"/>
        </w:rPr>
        <w:t>пр</w:t>
      </w:r>
      <w:proofErr w:type="spellEnd"/>
      <w:r w:rsidRPr="002A7AB6">
        <w:rPr>
          <w:rFonts w:ascii="Arial" w:eastAsia="Times New Roman" w:hAnsi="Arial" w:cs="Arial"/>
          <w:color w:val="000000"/>
          <w:sz w:val="21"/>
          <w:szCs w:val="21"/>
          <w:lang w:eastAsia="ru-RU"/>
        </w:rPr>
        <w:t xml:space="preserve"> «Об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 систематически пополняется заметками о работе организации, снабжен полезным для собственника функционалом, как возможность отслеживания программы капитального ремонта, входа в личный кабинет абонента ЖКХ, он-лайн оплаты взноса на капитальный ремонт через Сбербанк.</w:t>
      </w:r>
      <w:r w:rsidRPr="002A7AB6">
        <w:rPr>
          <w:rFonts w:ascii="Arial" w:eastAsia="Times New Roman" w:hAnsi="Arial" w:cs="Arial"/>
          <w:color w:val="000000"/>
          <w:sz w:val="21"/>
          <w:szCs w:val="21"/>
          <w:lang w:eastAsia="ru-RU"/>
        </w:rPr>
        <w:br/>
        <w:t>     Еженедельно на сайте НКО «РОКР», публикуется актуальная информация по вопросам деятельности Фонда. Сайт содержит информацию полезную собственникам помещений МКД, управляющим компаниям, ТСЖ, органам местного самоуправления, строительным организациям, поставщикам товаров и услуг. Здесь можно получить сведения о действующем законодательстве по вопросам капитального ремонта, реализации региональной программы капитального ремонта, об отдельном доме в программе.</w:t>
      </w:r>
      <w:r w:rsidRPr="002A7AB6">
        <w:rPr>
          <w:rFonts w:ascii="Arial" w:eastAsia="Times New Roman" w:hAnsi="Arial" w:cs="Arial"/>
          <w:color w:val="000000"/>
          <w:sz w:val="21"/>
          <w:szCs w:val="21"/>
          <w:lang w:eastAsia="ru-RU"/>
        </w:rPr>
        <w:br/>
        <w:t>     Также на сайте работает личный кабинет, через который можно получить детализацию начислений взносов на капитальный ремонт, историю платежей, распечатать квитанции и другие отчеты по лицевым счетам, оплатить взносы на капитальный ремонт.</w:t>
      </w:r>
      <w:r w:rsidRPr="002A7AB6">
        <w:rPr>
          <w:rFonts w:ascii="Arial" w:eastAsia="Times New Roman" w:hAnsi="Arial" w:cs="Arial"/>
          <w:color w:val="000000"/>
          <w:sz w:val="21"/>
          <w:szCs w:val="21"/>
          <w:lang w:eastAsia="ru-RU"/>
        </w:rPr>
        <w:br/>
        <w:t>     В разделе «Конкурсы» размещается информация об объявлении конкурсов на выполнение работ, оказание услуг по капитальному ремонту, реестр добросовестных подрядчиков.</w:t>
      </w:r>
      <w:r w:rsidRPr="002A7AB6">
        <w:rPr>
          <w:rFonts w:ascii="Arial" w:eastAsia="Times New Roman" w:hAnsi="Arial" w:cs="Arial"/>
          <w:color w:val="000000"/>
          <w:sz w:val="21"/>
          <w:szCs w:val="21"/>
          <w:lang w:eastAsia="ru-RU"/>
        </w:rPr>
        <w:br/>
        <w:t xml:space="preserve">     На действующем сайте предусмотрена форма обратной связи, для того, чтобы собственники и иные заинтересованные лица могли обратиться в адрес Фонда, не тратя время на дорогу, до почты, либо до нашего офиса для этого налажена обратная связь с гражданами посредством сервисов «Отправьте нам сообщение», «Задайте вопрос специалисту». Собственники могут задать интересующий вопрос и получить на него аргументированный ответ по указанному почтовому адресу или адресу электронной почты, а также информация новостного характера постоянно размещается в интернете на социальных страницах (Одноклассники, </w:t>
      </w:r>
      <w:proofErr w:type="spellStart"/>
      <w:r w:rsidRPr="002A7AB6">
        <w:rPr>
          <w:rFonts w:ascii="Arial" w:eastAsia="Times New Roman" w:hAnsi="Arial" w:cs="Arial"/>
          <w:color w:val="000000"/>
          <w:sz w:val="21"/>
          <w:szCs w:val="21"/>
          <w:lang w:eastAsia="ru-RU"/>
        </w:rPr>
        <w:t>Фэйсбук</w:t>
      </w:r>
      <w:proofErr w:type="spellEnd"/>
      <w:r w:rsidRPr="002A7AB6">
        <w:rPr>
          <w:rFonts w:ascii="Arial" w:eastAsia="Times New Roman" w:hAnsi="Arial" w:cs="Arial"/>
          <w:color w:val="000000"/>
          <w:sz w:val="21"/>
          <w:szCs w:val="21"/>
          <w:lang w:eastAsia="ru-RU"/>
        </w:rPr>
        <w:t>).</w:t>
      </w:r>
      <w:r w:rsidRPr="002A7AB6">
        <w:rPr>
          <w:rFonts w:ascii="Arial" w:eastAsia="Times New Roman" w:hAnsi="Arial" w:cs="Arial"/>
          <w:color w:val="000000"/>
          <w:sz w:val="21"/>
          <w:szCs w:val="21"/>
          <w:lang w:eastAsia="ru-RU"/>
        </w:rPr>
        <w:br/>
        <w:t>     Сайт Фонда неоднократно был отмечен специалистами Министерства строительства и жилищно-коммунального хозяйства РФ, Ассоциацией региональных операторов РФ, местным отделение народного фронта за доступность и открытость информации.</w:t>
      </w:r>
      <w:r w:rsidRPr="002A7AB6">
        <w:rPr>
          <w:rFonts w:ascii="Arial" w:eastAsia="Times New Roman" w:hAnsi="Arial" w:cs="Arial"/>
          <w:color w:val="000000"/>
          <w:sz w:val="21"/>
          <w:szCs w:val="21"/>
          <w:lang w:eastAsia="ru-RU"/>
        </w:rPr>
        <w:br/>
        <w:t xml:space="preserve">     В январе 2017 г. НП «ЖКХ Контроль» провел мониторинг, по результатам которого </w:t>
      </w:r>
      <w:proofErr w:type="spellStart"/>
      <w:r w:rsidRPr="002A7AB6">
        <w:rPr>
          <w:rFonts w:ascii="Arial" w:eastAsia="Times New Roman" w:hAnsi="Arial" w:cs="Arial"/>
          <w:color w:val="000000"/>
          <w:sz w:val="21"/>
          <w:szCs w:val="21"/>
          <w:lang w:eastAsia="ru-RU"/>
        </w:rPr>
        <w:t>регоператор</w:t>
      </w:r>
      <w:proofErr w:type="spellEnd"/>
      <w:r w:rsidRPr="002A7AB6">
        <w:rPr>
          <w:rFonts w:ascii="Arial" w:eastAsia="Times New Roman" w:hAnsi="Arial" w:cs="Arial"/>
          <w:color w:val="000000"/>
          <w:sz w:val="21"/>
          <w:szCs w:val="21"/>
          <w:lang w:eastAsia="ru-RU"/>
        </w:rPr>
        <w:t xml:space="preserve"> ЕАО набрал 54,3 балла, заняв 38-ю строчку из 89-ти.</w:t>
      </w:r>
      <w:r w:rsidRPr="002A7AB6">
        <w:rPr>
          <w:rFonts w:ascii="Arial" w:eastAsia="Times New Roman" w:hAnsi="Arial" w:cs="Arial"/>
          <w:color w:val="000000"/>
          <w:sz w:val="21"/>
          <w:szCs w:val="21"/>
          <w:lang w:eastAsia="ru-RU"/>
        </w:rPr>
        <w:br/>
        <w:t>     Посещаемость сайта фонда за II квартала 2017 г. составила более 5 000 визитов.</w:t>
      </w:r>
    </w:p>
    <w:p w:rsidR="002A7AB6" w:rsidRPr="002A7AB6" w:rsidRDefault="002A7AB6" w:rsidP="002A7AB6">
      <w:pPr>
        <w:shd w:val="clear" w:color="auto" w:fill="FFFFFF"/>
        <w:spacing w:after="0" w:line="240" w:lineRule="auto"/>
        <w:rPr>
          <w:rFonts w:ascii="Arial" w:eastAsia="Times New Roman" w:hAnsi="Arial" w:cs="Arial"/>
          <w:color w:val="000000"/>
          <w:sz w:val="18"/>
          <w:szCs w:val="18"/>
          <w:lang w:eastAsia="ru-RU"/>
        </w:rPr>
      </w:pPr>
      <w:r w:rsidRPr="002A7AB6">
        <w:rPr>
          <w:rFonts w:ascii="Arial" w:eastAsia="Times New Roman" w:hAnsi="Arial" w:cs="Arial"/>
          <w:color w:val="000000"/>
          <w:sz w:val="18"/>
          <w:szCs w:val="18"/>
          <w:lang w:eastAsia="ru-RU"/>
        </w:rPr>
        <w:t>14.07.2017</w:t>
      </w:r>
    </w:p>
    <w:p w:rsidR="002A7AB6" w:rsidRDefault="002A7AB6" w:rsidP="00976EA8">
      <w:pPr>
        <w:tabs>
          <w:tab w:val="left" w:pos="-142"/>
        </w:tabs>
        <w:spacing w:line="360" w:lineRule="auto"/>
        <w:jc w:val="both"/>
        <w:rPr>
          <w:rFonts w:ascii="Times New Roman" w:hAnsi="Times New Roman" w:cs="Times New Roman"/>
          <w:sz w:val="28"/>
          <w:szCs w:val="28"/>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
    <w:p w:rsidR="002A7AB6" w:rsidRPr="002A7AB6" w:rsidRDefault="002A7AB6" w:rsidP="002A7AB6">
      <w:pPr>
        <w:shd w:val="clear" w:color="auto" w:fill="FFFFFF"/>
        <w:spacing w:after="420" w:line="405" w:lineRule="atLeast"/>
        <w:outlineLvl w:val="1"/>
        <w:rPr>
          <w:rFonts w:ascii="Arial" w:eastAsia="Times New Roman" w:hAnsi="Arial" w:cs="Arial"/>
          <w:color w:val="333333"/>
          <w:sz w:val="27"/>
          <w:szCs w:val="27"/>
          <w:lang w:eastAsia="ru-RU"/>
        </w:rPr>
      </w:pPr>
      <w:proofErr w:type="spellStart"/>
      <w:r w:rsidRPr="002A7AB6">
        <w:rPr>
          <w:rFonts w:ascii="Arial" w:eastAsia="Times New Roman" w:hAnsi="Arial" w:cs="Arial"/>
          <w:color w:val="333333"/>
          <w:sz w:val="27"/>
          <w:szCs w:val="27"/>
          <w:lang w:eastAsia="ru-RU"/>
        </w:rPr>
        <w:lastRenderedPageBreak/>
        <w:t>Штрихкод</w:t>
      </w:r>
      <w:proofErr w:type="spellEnd"/>
      <w:r w:rsidRPr="002A7AB6">
        <w:rPr>
          <w:rFonts w:ascii="Arial" w:eastAsia="Times New Roman" w:hAnsi="Arial" w:cs="Arial"/>
          <w:color w:val="333333"/>
          <w:sz w:val="27"/>
          <w:szCs w:val="27"/>
          <w:lang w:eastAsia="ru-RU"/>
        </w:rPr>
        <w:t xml:space="preserve"> в квитанции</w:t>
      </w:r>
    </w:p>
    <w:p w:rsidR="002A7AB6" w:rsidRPr="002A7AB6" w:rsidRDefault="002A7AB6" w:rsidP="002A7AB6">
      <w:pPr>
        <w:shd w:val="clear" w:color="auto" w:fill="FFFFFF"/>
        <w:spacing w:after="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Образец квитанции по капитальному ремонту(расчетный счет в разных муниципальных образованиях отличается) </w:t>
      </w:r>
      <w:hyperlink r:id="rId11" w:history="1">
        <w:r w:rsidRPr="002A7AB6">
          <w:rPr>
            <w:rFonts w:ascii="Arial" w:eastAsia="Times New Roman" w:hAnsi="Arial" w:cs="Arial"/>
            <w:color w:val="333333"/>
            <w:sz w:val="21"/>
            <w:szCs w:val="21"/>
            <w:lang w:eastAsia="ru-RU"/>
          </w:rPr>
          <w:t> скачать</w:t>
        </w:r>
      </w:hyperlink>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noProof/>
          <w:color w:val="000000"/>
          <w:sz w:val="21"/>
          <w:szCs w:val="21"/>
          <w:lang w:eastAsia="ru-RU"/>
        </w:rPr>
        <w:drawing>
          <wp:inline distT="0" distB="0" distL="0" distR="0" wp14:anchorId="5A9FEBB7" wp14:editId="28E908A1">
            <wp:extent cx="10868025" cy="7248525"/>
            <wp:effectExtent l="0" t="0" r="9525" b="9525"/>
            <wp:docPr id="1" name="Рисунок 1" descr="Квитанция за капитальный рем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итанция за капитальный ремон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68025" cy="7248525"/>
                    </a:xfrm>
                    <a:prstGeom prst="rect">
                      <a:avLst/>
                    </a:prstGeom>
                    <a:noFill/>
                    <a:ln>
                      <a:noFill/>
                    </a:ln>
                  </pic:spPr>
                </pic:pic>
              </a:graphicData>
            </a:graphic>
          </wp:inline>
        </w:drawing>
      </w:r>
      <w:r w:rsidRPr="002A7AB6">
        <w:rPr>
          <w:rFonts w:ascii="Arial" w:eastAsia="Times New Roman" w:hAnsi="Arial" w:cs="Arial"/>
          <w:color w:val="000000"/>
          <w:sz w:val="21"/>
          <w:szCs w:val="21"/>
          <w:lang w:eastAsia="ru-RU"/>
        </w:rPr>
        <w:br/>
        <w:t>     Обязанность по оплате взносов на капитальный ремонт предусмотрено ст.169 ЖК РФ и лежит на собственниках помещений в МКД. В случае неуплаты взносов частью 14.1 ст.155 ЖК РФ предусмотрено начисление пени и их взыскание.</w:t>
      </w:r>
      <w:r w:rsidRPr="002A7AB6">
        <w:rPr>
          <w:rFonts w:ascii="Arial" w:eastAsia="Times New Roman" w:hAnsi="Arial" w:cs="Arial"/>
          <w:color w:val="000000"/>
          <w:sz w:val="21"/>
          <w:szCs w:val="21"/>
          <w:lang w:eastAsia="ru-RU"/>
        </w:rPr>
        <w:br/>
        <w:t xml:space="preserve">Оплатить взносы на капитальный ремонт без взимания комиссии можно в отделениях и устройствах самообслуживания Сбербанка России, с помощью системы «Сбербанк Онлайн», а также воспользовавшись услугой «АВТОПЛАТЕЖ» (автоматическая оплата взносов на капремонт со счета банковской карты на основании фиксированной суммы) достаточно один раз ввести необходимые </w:t>
      </w:r>
      <w:r w:rsidRPr="002A7AB6">
        <w:rPr>
          <w:rFonts w:ascii="Arial" w:eastAsia="Times New Roman" w:hAnsi="Arial" w:cs="Arial"/>
          <w:color w:val="000000"/>
          <w:sz w:val="21"/>
          <w:szCs w:val="21"/>
          <w:lang w:eastAsia="ru-RU"/>
        </w:rPr>
        <w:lastRenderedPageBreak/>
        <w:t>реквизиты и установить фиксированную сумму оплаты платеж будет автоматически списываться ежемесячно.</w:t>
      </w:r>
      <w:r w:rsidRPr="002A7AB6">
        <w:rPr>
          <w:rFonts w:ascii="Arial" w:eastAsia="Times New Roman" w:hAnsi="Arial" w:cs="Arial"/>
          <w:color w:val="000000"/>
          <w:sz w:val="21"/>
          <w:szCs w:val="21"/>
          <w:lang w:eastAsia="ru-RU"/>
        </w:rPr>
        <w:br/>
        <w:t>     В квитанциях за июнь 2017 год появился ШТРИХ КОД, что упрощает оплату взноса на капитальный ремонт, необходимо поднести штрих код к считывающему устройству в терминале, появится информация о получателе (НКО «РОКР»), о собственнике помещения (ФИО, адрес, лицевой счет), необходимо только ввести сумму платежа. Обращаем Ваше внимание, что на квитанции два ШТРИХ КОДА — Первый для оплаты ПЕНИ, второй для оплаты ВЗНОСА.</w:t>
      </w:r>
      <w:r w:rsidRPr="002A7AB6">
        <w:rPr>
          <w:rFonts w:ascii="Arial" w:eastAsia="Times New Roman" w:hAnsi="Arial" w:cs="Arial"/>
          <w:color w:val="000000"/>
          <w:sz w:val="21"/>
          <w:szCs w:val="21"/>
          <w:lang w:eastAsia="ru-RU"/>
        </w:rPr>
        <w:br/>
        <w:t>     Также имеется возможность оплаты взносов в отделениях Почты России, в ООО «Расчетно-кассовый центр» и во всех пунктах приема платежей через систему «Город», при оплате в указанных организациях взимается комиссия.</w:t>
      </w:r>
    </w:p>
    <w:p w:rsidR="002A7AB6" w:rsidRPr="002A7AB6" w:rsidRDefault="002A7AB6" w:rsidP="002A7AB6">
      <w:pPr>
        <w:shd w:val="clear" w:color="auto" w:fill="FFFFFF"/>
        <w:spacing w:after="300" w:line="240" w:lineRule="auto"/>
        <w:rPr>
          <w:rFonts w:ascii="Arial" w:eastAsia="Times New Roman" w:hAnsi="Arial" w:cs="Arial"/>
          <w:color w:val="000000"/>
          <w:sz w:val="21"/>
          <w:szCs w:val="21"/>
          <w:lang w:eastAsia="ru-RU"/>
        </w:rPr>
      </w:pPr>
      <w:r w:rsidRPr="002A7AB6">
        <w:rPr>
          <w:rFonts w:ascii="Arial" w:eastAsia="Times New Roman" w:hAnsi="Arial" w:cs="Arial"/>
          <w:color w:val="000000"/>
          <w:sz w:val="21"/>
          <w:szCs w:val="21"/>
          <w:lang w:eastAsia="ru-RU"/>
        </w:rPr>
        <w:t>Юридический отдел</w:t>
      </w:r>
    </w:p>
    <w:p w:rsidR="002A7AB6" w:rsidRPr="002A7AB6" w:rsidRDefault="002A7AB6" w:rsidP="002A7AB6">
      <w:pPr>
        <w:shd w:val="clear" w:color="auto" w:fill="FFFFFF"/>
        <w:spacing w:after="0" w:line="240" w:lineRule="auto"/>
        <w:rPr>
          <w:rFonts w:ascii="Arial" w:eastAsia="Times New Roman" w:hAnsi="Arial" w:cs="Arial"/>
          <w:color w:val="000000"/>
          <w:sz w:val="18"/>
          <w:szCs w:val="18"/>
          <w:lang w:eastAsia="ru-RU"/>
        </w:rPr>
      </w:pPr>
      <w:r w:rsidRPr="002A7AB6">
        <w:rPr>
          <w:rFonts w:ascii="Arial" w:eastAsia="Times New Roman" w:hAnsi="Arial" w:cs="Arial"/>
          <w:color w:val="000000"/>
          <w:sz w:val="18"/>
          <w:szCs w:val="18"/>
          <w:lang w:eastAsia="ru-RU"/>
        </w:rPr>
        <w:t>17.07.2017</w:t>
      </w:r>
    </w:p>
    <w:p w:rsidR="002A7AB6" w:rsidRDefault="002A7AB6" w:rsidP="00976EA8">
      <w:pPr>
        <w:tabs>
          <w:tab w:val="left" w:pos="-142"/>
        </w:tabs>
        <w:spacing w:line="360" w:lineRule="auto"/>
        <w:jc w:val="both"/>
        <w:rPr>
          <w:rFonts w:ascii="Times New Roman" w:hAnsi="Times New Roman" w:cs="Times New Roman"/>
          <w:sz w:val="28"/>
          <w:szCs w:val="28"/>
        </w:rPr>
      </w:pPr>
    </w:p>
    <w:sectPr w:rsidR="002A7AB6" w:rsidSect="00C365CA">
      <w:headerReference w:type="default" r:id="rId13"/>
      <w:footerReference w:type="default" r:id="rId14"/>
      <w:headerReference w:type="first" r:id="rId15"/>
      <w:footerReference w:type="first" r:id="rId16"/>
      <w:pgSz w:w="11906" w:h="16838" w:code="9"/>
      <w:pgMar w:top="1134" w:right="424" w:bottom="1134" w:left="1134" w:header="17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F2F" w:rsidRDefault="00330F2F" w:rsidP="003F1927">
      <w:pPr>
        <w:spacing w:after="0" w:line="240" w:lineRule="auto"/>
      </w:pPr>
      <w:r>
        <w:separator/>
      </w:r>
    </w:p>
  </w:endnote>
  <w:endnote w:type="continuationSeparator" w:id="0">
    <w:p w:rsidR="00330F2F" w:rsidRDefault="00330F2F"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rsidP="004E4C95">
    <w:pPr>
      <w:pStyle w:val="a5"/>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F2F" w:rsidRDefault="00330F2F" w:rsidP="003F1927">
      <w:pPr>
        <w:spacing w:after="0" w:line="240" w:lineRule="auto"/>
      </w:pPr>
      <w:r>
        <w:separator/>
      </w:r>
    </w:p>
  </w:footnote>
  <w:footnote w:type="continuationSeparator" w:id="0">
    <w:p w:rsidR="00330F2F" w:rsidRDefault="00330F2F" w:rsidP="003F1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927" w:rsidRDefault="003F1927" w:rsidP="008411E8">
    <w:pPr>
      <w:pStyle w:val="a3"/>
      <w:tabs>
        <w:tab w:val="left" w:pos="426"/>
      </w:tabs>
      <w:ind w:left="142" w:firstLine="567"/>
      <w:jc w:val="center"/>
    </w:pPr>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8685A"/>
    <w:multiLevelType w:val="hybridMultilevel"/>
    <w:tmpl w:val="40FA46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3240E1"/>
    <w:multiLevelType w:val="hybridMultilevel"/>
    <w:tmpl w:val="7A487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62A72BF"/>
    <w:multiLevelType w:val="hybridMultilevel"/>
    <w:tmpl w:val="9B48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7E7B"/>
    <w:rsid w:val="000155A7"/>
    <w:rsid w:val="00032ADF"/>
    <w:rsid w:val="00036078"/>
    <w:rsid w:val="000513D1"/>
    <w:rsid w:val="00066CC7"/>
    <w:rsid w:val="00071F00"/>
    <w:rsid w:val="000738C6"/>
    <w:rsid w:val="0007545C"/>
    <w:rsid w:val="000B41EA"/>
    <w:rsid w:val="000E133D"/>
    <w:rsid w:val="000E375B"/>
    <w:rsid w:val="000F1978"/>
    <w:rsid w:val="00115CEE"/>
    <w:rsid w:val="001341BD"/>
    <w:rsid w:val="00140730"/>
    <w:rsid w:val="00143F4B"/>
    <w:rsid w:val="00176CE0"/>
    <w:rsid w:val="001806F5"/>
    <w:rsid w:val="001B425B"/>
    <w:rsid w:val="001D2624"/>
    <w:rsid w:val="001D2902"/>
    <w:rsid w:val="001D69DC"/>
    <w:rsid w:val="002253CE"/>
    <w:rsid w:val="0023143F"/>
    <w:rsid w:val="00234136"/>
    <w:rsid w:val="002433BE"/>
    <w:rsid w:val="00252BA5"/>
    <w:rsid w:val="002546CB"/>
    <w:rsid w:val="0025559A"/>
    <w:rsid w:val="002630B5"/>
    <w:rsid w:val="002749F7"/>
    <w:rsid w:val="00292F8C"/>
    <w:rsid w:val="002941D8"/>
    <w:rsid w:val="002A1D38"/>
    <w:rsid w:val="002A7AB6"/>
    <w:rsid w:val="002B4269"/>
    <w:rsid w:val="002C0370"/>
    <w:rsid w:val="002C7B2A"/>
    <w:rsid w:val="002D273C"/>
    <w:rsid w:val="002D2B44"/>
    <w:rsid w:val="002D4BC0"/>
    <w:rsid w:val="002D6DAB"/>
    <w:rsid w:val="002F4A36"/>
    <w:rsid w:val="002F5FC9"/>
    <w:rsid w:val="00304E97"/>
    <w:rsid w:val="00306EEB"/>
    <w:rsid w:val="00330F2F"/>
    <w:rsid w:val="003353DD"/>
    <w:rsid w:val="0034279E"/>
    <w:rsid w:val="00346AE8"/>
    <w:rsid w:val="00366B11"/>
    <w:rsid w:val="0038274A"/>
    <w:rsid w:val="00386DED"/>
    <w:rsid w:val="0039486A"/>
    <w:rsid w:val="003A6BD5"/>
    <w:rsid w:val="003B638C"/>
    <w:rsid w:val="003D7B2D"/>
    <w:rsid w:val="003D7BC3"/>
    <w:rsid w:val="003E2769"/>
    <w:rsid w:val="003E79C8"/>
    <w:rsid w:val="003F1927"/>
    <w:rsid w:val="003F6D8D"/>
    <w:rsid w:val="00410BE7"/>
    <w:rsid w:val="00442136"/>
    <w:rsid w:val="0046469A"/>
    <w:rsid w:val="00471918"/>
    <w:rsid w:val="00487F7C"/>
    <w:rsid w:val="004928DD"/>
    <w:rsid w:val="00496583"/>
    <w:rsid w:val="004B33BF"/>
    <w:rsid w:val="004D4464"/>
    <w:rsid w:val="004D50E7"/>
    <w:rsid w:val="004E4C95"/>
    <w:rsid w:val="00501257"/>
    <w:rsid w:val="00514537"/>
    <w:rsid w:val="00521196"/>
    <w:rsid w:val="00523D3C"/>
    <w:rsid w:val="00541812"/>
    <w:rsid w:val="00541E4E"/>
    <w:rsid w:val="00546181"/>
    <w:rsid w:val="00546229"/>
    <w:rsid w:val="00571019"/>
    <w:rsid w:val="005762E4"/>
    <w:rsid w:val="0057657F"/>
    <w:rsid w:val="00580CAB"/>
    <w:rsid w:val="00587A4D"/>
    <w:rsid w:val="005A2F7A"/>
    <w:rsid w:val="005B2C3B"/>
    <w:rsid w:val="005B2CD7"/>
    <w:rsid w:val="005B705B"/>
    <w:rsid w:val="005D7C87"/>
    <w:rsid w:val="005E58D9"/>
    <w:rsid w:val="00614AF0"/>
    <w:rsid w:val="006154CF"/>
    <w:rsid w:val="006377E8"/>
    <w:rsid w:val="0065419D"/>
    <w:rsid w:val="00663EDA"/>
    <w:rsid w:val="006764C1"/>
    <w:rsid w:val="00697F01"/>
    <w:rsid w:val="006B62BF"/>
    <w:rsid w:val="006C64E9"/>
    <w:rsid w:val="006F59DE"/>
    <w:rsid w:val="0076377F"/>
    <w:rsid w:val="007742DD"/>
    <w:rsid w:val="00783276"/>
    <w:rsid w:val="007859F8"/>
    <w:rsid w:val="007C5A5B"/>
    <w:rsid w:val="007D6E4D"/>
    <w:rsid w:val="007F5525"/>
    <w:rsid w:val="008411E8"/>
    <w:rsid w:val="00897393"/>
    <w:rsid w:val="008D6A85"/>
    <w:rsid w:val="008E3925"/>
    <w:rsid w:val="008F3802"/>
    <w:rsid w:val="008F7FBC"/>
    <w:rsid w:val="00921914"/>
    <w:rsid w:val="009332D9"/>
    <w:rsid w:val="00934541"/>
    <w:rsid w:val="00961D80"/>
    <w:rsid w:val="00976EA8"/>
    <w:rsid w:val="00986C2A"/>
    <w:rsid w:val="009A31DC"/>
    <w:rsid w:val="009C20D5"/>
    <w:rsid w:val="009E71CA"/>
    <w:rsid w:val="009F144E"/>
    <w:rsid w:val="00A15091"/>
    <w:rsid w:val="00A55654"/>
    <w:rsid w:val="00A5795E"/>
    <w:rsid w:val="00A6434B"/>
    <w:rsid w:val="00A77941"/>
    <w:rsid w:val="00A86256"/>
    <w:rsid w:val="00A877AA"/>
    <w:rsid w:val="00A907F0"/>
    <w:rsid w:val="00AE00A9"/>
    <w:rsid w:val="00AF29DC"/>
    <w:rsid w:val="00B30CFD"/>
    <w:rsid w:val="00B31464"/>
    <w:rsid w:val="00B803E0"/>
    <w:rsid w:val="00B81936"/>
    <w:rsid w:val="00B94116"/>
    <w:rsid w:val="00BB1B16"/>
    <w:rsid w:val="00BB6BD2"/>
    <w:rsid w:val="00BD43E7"/>
    <w:rsid w:val="00C0479F"/>
    <w:rsid w:val="00C12117"/>
    <w:rsid w:val="00C22C00"/>
    <w:rsid w:val="00C266F8"/>
    <w:rsid w:val="00C365CA"/>
    <w:rsid w:val="00C703D5"/>
    <w:rsid w:val="00C84D83"/>
    <w:rsid w:val="00CF0366"/>
    <w:rsid w:val="00CF18BF"/>
    <w:rsid w:val="00D22B08"/>
    <w:rsid w:val="00D329F1"/>
    <w:rsid w:val="00D44ED4"/>
    <w:rsid w:val="00D46888"/>
    <w:rsid w:val="00D56F58"/>
    <w:rsid w:val="00D60A9D"/>
    <w:rsid w:val="00D73661"/>
    <w:rsid w:val="00D75BEF"/>
    <w:rsid w:val="00D86663"/>
    <w:rsid w:val="00D966F4"/>
    <w:rsid w:val="00DA335C"/>
    <w:rsid w:val="00DA527B"/>
    <w:rsid w:val="00DA6852"/>
    <w:rsid w:val="00DC4E2B"/>
    <w:rsid w:val="00DE7010"/>
    <w:rsid w:val="00DF3668"/>
    <w:rsid w:val="00DF6996"/>
    <w:rsid w:val="00DF7BD7"/>
    <w:rsid w:val="00E14AC2"/>
    <w:rsid w:val="00E17913"/>
    <w:rsid w:val="00E22869"/>
    <w:rsid w:val="00E570F6"/>
    <w:rsid w:val="00E57ACC"/>
    <w:rsid w:val="00E7787D"/>
    <w:rsid w:val="00E96C7B"/>
    <w:rsid w:val="00E97AB3"/>
    <w:rsid w:val="00EA390B"/>
    <w:rsid w:val="00EB51AA"/>
    <w:rsid w:val="00EC2704"/>
    <w:rsid w:val="00EC5442"/>
    <w:rsid w:val="00F1289C"/>
    <w:rsid w:val="00F5204B"/>
    <w:rsid w:val="00F613A5"/>
    <w:rsid w:val="00F61BAA"/>
    <w:rsid w:val="00FB107D"/>
    <w:rsid w:val="00FD2671"/>
    <w:rsid w:val="00FD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C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table" w:customStyle="1" w:styleId="1">
    <w:name w:val="Сетка таблицы1"/>
    <w:basedOn w:val="a1"/>
    <w:next w:val="aa"/>
    <w:uiPriority w:val="39"/>
    <w:rsid w:val="002A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9195">
      <w:bodyDiv w:val="1"/>
      <w:marLeft w:val="0"/>
      <w:marRight w:val="0"/>
      <w:marTop w:val="0"/>
      <w:marBottom w:val="0"/>
      <w:divBdr>
        <w:top w:val="none" w:sz="0" w:space="0" w:color="auto"/>
        <w:left w:val="none" w:sz="0" w:space="0" w:color="auto"/>
        <w:bottom w:val="none" w:sz="0" w:space="0" w:color="auto"/>
        <w:right w:val="none" w:sz="0" w:space="0" w:color="auto"/>
      </w:divBdr>
      <w:divsChild>
        <w:div w:id="96340514">
          <w:marLeft w:val="0"/>
          <w:marRight w:val="0"/>
          <w:marTop w:val="0"/>
          <w:marBottom w:val="0"/>
          <w:divBdr>
            <w:top w:val="none" w:sz="0" w:space="0" w:color="auto"/>
            <w:left w:val="none" w:sz="0" w:space="0" w:color="auto"/>
            <w:bottom w:val="none" w:sz="0" w:space="0" w:color="auto"/>
            <w:right w:val="none" w:sz="0" w:space="0" w:color="auto"/>
          </w:divBdr>
        </w:div>
        <w:div w:id="1647010796">
          <w:marLeft w:val="0"/>
          <w:marRight w:val="0"/>
          <w:marTop w:val="240"/>
          <w:marBottom w:val="0"/>
          <w:divBdr>
            <w:top w:val="single" w:sz="6" w:space="4" w:color="E0DEDE"/>
            <w:left w:val="none" w:sz="0" w:space="0" w:color="E0DEDE"/>
            <w:bottom w:val="single" w:sz="6" w:space="4" w:color="E0DEDE"/>
            <w:right w:val="none" w:sz="0" w:space="0" w:color="E0DEDE"/>
          </w:divBdr>
          <w:divsChild>
            <w:div w:id="13792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754">
      <w:bodyDiv w:val="1"/>
      <w:marLeft w:val="0"/>
      <w:marRight w:val="0"/>
      <w:marTop w:val="0"/>
      <w:marBottom w:val="0"/>
      <w:divBdr>
        <w:top w:val="none" w:sz="0" w:space="0" w:color="auto"/>
        <w:left w:val="none" w:sz="0" w:space="0" w:color="auto"/>
        <w:bottom w:val="none" w:sz="0" w:space="0" w:color="auto"/>
        <w:right w:val="none" w:sz="0" w:space="0" w:color="auto"/>
      </w:divBdr>
    </w:div>
    <w:div w:id="393741289">
      <w:bodyDiv w:val="1"/>
      <w:marLeft w:val="0"/>
      <w:marRight w:val="0"/>
      <w:marTop w:val="0"/>
      <w:marBottom w:val="0"/>
      <w:divBdr>
        <w:top w:val="none" w:sz="0" w:space="0" w:color="auto"/>
        <w:left w:val="none" w:sz="0" w:space="0" w:color="auto"/>
        <w:bottom w:val="none" w:sz="0" w:space="0" w:color="auto"/>
        <w:right w:val="none" w:sz="0" w:space="0" w:color="auto"/>
      </w:divBdr>
      <w:divsChild>
        <w:div w:id="1214654278">
          <w:marLeft w:val="0"/>
          <w:marRight w:val="0"/>
          <w:marTop w:val="0"/>
          <w:marBottom w:val="0"/>
          <w:divBdr>
            <w:top w:val="none" w:sz="0" w:space="0" w:color="auto"/>
            <w:left w:val="none" w:sz="0" w:space="0" w:color="auto"/>
            <w:bottom w:val="none" w:sz="0" w:space="0" w:color="auto"/>
            <w:right w:val="none" w:sz="0" w:space="0" w:color="auto"/>
          </w:divBdr>
        </w:div>
        <w:div w:id="426389174">
          <w:marLeft w:val="0"/>
          <w:marRight w:val="0"/>
          <w:marTop w:val="240"/>
          <w:marBottom w:val="0"/>
          <w:divBdr>
            <w:top w:val="single" w:sz="6" w:space="4" w:color="E0DEDE"/>
            <w:left w:val="none" w:sz="0" w:space="0" w:color="E0DEDE"/>
            <w:bottom w:val="single" w:sz="6" w:space="4" w:color="E0DEDE"/>
            <w:right w:val="none" w:sz="0" w:space="0" w:color="E0DEDE"/>
          </w:divBdr>
          <w:divsChild>
            <w:div w:id="13065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7685">
      <w:bodyDiv w:val="1"/>
      <w:marLeft w:val="0"/>
      <w:marRight w:val="0"/>
      <w:marTop w:val="0"/>
      <w:marBottom w:val="0"/>
      <w:divBdr>
        <w:top w:val="none" w:sz="0" w:space="0" w:color="auto"/>
        <w:left w:val="none" w:sz="0" w:space="0" w:color="auto"/>
        <w:bottom w:val="none" w:sz="0" w:space="0" w:color="auto"/>
        <w:right w:val="none" w:sz="0" w:space="0" w:color="auto"/>
      </w:divBdr>
      <w:divsChild>
        <w:div w:id="1255747143">
          <w:marLeft w:val="0"/>
          <w:marRight w:val="0"/>
          <w:marTop w:val="0"/>
          <w:marBottom w:val="0"/>
          <w:divBdr>
            <w:top w:val="none" w:sz="0" w:space="0" w:color="auto"/>
            <w:left w:val="none" w:sz="0" w:space="0" w:color="auto"/>
            <w:bottom w:val="none" w:sz="0" w:space="0" w:color="auto"/>
            <w:right w:val="none" w:sz="0" w:space="0" w:color="auto"/>
          </w:divBdr>
        </w:div>
        <w:div w:id="494997015">
          <w:marLeft w:val="0"/>
          <w:marRight w:val="0"/>
          <w:marTop w:val="240"/>
          <w:marBottom w:val="0"/>
          <w:divBdr>
            <w:top w:val="single" w:sz="6" w:space="4" w:color="E0DEDE"/>
            <w:left w:val="none" w:sz="0" w:space="0" w:color="E0DEDE"/>
            <w:bottom w:val="single" w:sz="6" w:space="4" w:color="E0DEDE"/>
            <w:right w:val="none" w:sz="0" w:space="0" w:color="E0DEDE"/>
          </w:divBdr>
          <w:divsChild>
            <w:div w:id="446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0737">
      <w:bodyDiv w:val="1"/>
      <w:marLeft w:val="0"/>
      <w:marRight w:val="0"/>
      <w:marTop w:val="0"/>
      <w:marBottom w:val="0"/>
      <w:divBdr>
        <w:top w:val="none" w:sz="0" w:space="0" w:color="auto"/>
        <w:left w:val="none" w:sz="0" w:space="0" w:color="auto"/>
        <w:bottom w:val="none" w:sz="0" w:space="0" w:color="auto"/>
        <w:right w:val="none" w:sz="0" w:space="0" w:color="auto"/>
      </w:divBdr>
      <w:divsChild>
        <w:div w:id="558129193">
          <w:marLeft w:val="0"/>
          <w:marRight w:val="0"/>
          <w:marTop w:val="0"/>
          <w:marBottom w:val="0"/>
          <w:divBdr>
            <w:top w:val="none" w:sz="0" w:space="0" w:color="auto"/>
            <w:left w:val="none" w:sz="0" w:space="0" w:color="auto"/>
            <w:bottom w:val="none" w:sz="0" w:space="0" w:color="auto"/>
            <w:right w:val="none" w:sz="0" w:space="0" w:color="auto"/>
          </w:divBdr>
        </w:div>
        <w:div w:id="1908568647">
          <w:marLeft w:val="0"/>
          <w:marRight w:val="0"/>
          <w:marTop w:val="240"/>
          <w:marBottom w:val="0"/>
          <w:divBdr>
            <w:top w:val="single" w:sz="6" w:space="4" w:color="E0DEDE"/>
            <w:left w:val="none" w:sz="0" w:space="0" w:color="E0DEDE"/>
            <w:bottom w:val="single" w:sz="6" w:space="4" w:color="E0DEDE"/>
            <w:right w:val="none" w:sz="0" w:space="0" w:color="E0DEDE"/>
          </w:divBdr>
          <w:divsChild>
            <w:div w:id="6021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2191">
      <w:bodyDiv w:val="1"/>
      <w:marLeft w:val="0"/>
      <w:marRight w:val="0"/>
      <w:marTop w:val="0"/>
      <w:marBottom w:val="0"/>
      <w:divBdr>
        <w:top w:val="none" w:sz="0" w:space="0" w:color="auto"/>
        <w:left w:val="none" w:sz="0" w:space="0" w:color="auto"/>
        <w:bottom w:val="none" w:sz="0" w:space="0" w:color="auto"/>
        <w:right w:val="none" w:sz="0" w:space="0" w:color="auto"/>
      </w:divBdr>
      <w:divsChild>
        <w:div w:id="1828284330">
          <w:marLeft w:val="0"/>
          <w:marRight w:val="0"/>
          <w:marTop w:val="0"/>
          <w:marBottom w:val="0"/>
          <w:divBdr>
            <w:top w:val="none" w:sz="0" w:space="0" w:color="auto"/>
            <w:left w:val="none" w:sz="0" w:space="0" w:color="auto"/>
            <w:bottom w:val="none" w:sz="0" w:space="0" w:color="auto"/>
            <w:right w:val="none" w:sz="0" w:space="0" w:color="auto"/>
          </w:divBdr>
        </w:div>
        <w:div w:id="1418674142">
          <w:marLeft w:val="0"/>
          <w:marRight w:val="0"/>
          <w:marTop w:val="240"/>
          <w:marBottom w:val="0"/>
          <w:divBdr>
            <w:top w:val="single" w:sz="6" w:space="4" w:color="E0DEDE"/>
            <w:left w:val="none" w:sz="0" w:space="0" w:color="E0DEDE"/>
            <w:bottom w:val="single" w:sz="6" w:space="4" w:color="E0DEDE"/>
            <w:right w:val="none" w:sz="0" w:space="0" w:color="E0DEDE"/>
          </w:divBdr>
          <w:divsChild>
            <w:div w:id="1242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2872">
      <w:bodyDiv w:val="1"/>
      <w:marLeft w:val="0"/>
      <w:marRight w:val="0"/>
      <w:marTop w:val="0"/>
      <w:marBottom w:val="0"/>
      <w:divBdr>
        <w:top w:val="none" w:sz="0" w:space="0" w:color="auto"/>
        <w:left w:val="none" w:sz="0" w:space="0" w:color="auto"/>
        <w:bottom w:val="none" w:sz="0" w:space="0" w:color="auto"/>
        <w:right w:val="none" w:sz="0" w:space="0" w:color="auto"/>
      </w:divBdr>
      <w:divsChild>
        <w:div w:id="207423997">
          <w:marLeft w:val="0"/>
          <w:marRight w:val="0"/>
          <w:marTop w:val="0"/>
          <w:marBottom w:val="0"/>
          <w:divBdr>
            <w:top w:val="none" w:sz="0" w:space="0" w:color="auto"/>
            <w:left w:val="none" w:sz="0" w:space="0" w:color="auto"/>
            <w:bottom w:val="none" w:sz="0" w:space="0" w:color="auto"/>
            <w:right w:val="none" w:sz="0" w:space="0" w:color="auto"/>
          </w:divBdr>
        </w:div>
        <w:div w:id="1062026867">
          <w:marLeft w:val="0"/>
          <w:marRight w:val="0"/>
          <w:marTop w:val="240"/>
          <w:marBottom w:val="0"/>
          <w:divBdr>
            <w:top w:val="single" w:sz="6" w:space="4" w:color="E0DEDE"/>
            <w:left w:val="none" w:sz="0" w:space="0" w:color="E0DEDE"/>
            <w:bottom w:val="single" w:sz="6" w:space="4" w:color="E0DEDE"/>
            <w:right w:val="none" w:sz="0" w:space="0" w:color="E0DEDE"/>
          </w:divBdr>
          <w:divsChild>
            <w:div w:id="11530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86161025">
      <w:bodyDiv w:val="1"/>
      <w:marLeft w:val="0"/>
      <w:marRight w:val="0"/>
      <w:marTop w:val="0"/>
      <w:marBottom w:val="0"/>
      <w:divBdr>
        <w:top w:val="none" w:sz="0" w:space="0" w:color="auto"/>
        <w:left w:val="none" w:sz="0" w:space="0" w:color="auto"/>
        <w:bottom w:val="none" w:sz="0" w:space="0" w:color="auto"/>
        <w:right w:val="none" w:sz="0" w:space="0" w:color="auto"/>
      </w:divBdr>
      <w:divsChild>
        <w:div w:id="841941097">
          <w:marLeft w:val="0"/>
          <w:marRight w:val="0"/>
          <w:marTop w:val="0"/>
          <w:marBottom w:val="0"/>
          <w:divBdr>
            <w:top w:val="none" w:sz="0" w:space="0" w:color="auto"/>
            <w:left w:val="none" w:sz="0" w:space="0" w:color="auto"/>
            <w:bottom w:val="none" w:sz="0" w:space="0" w:color="auto"/>
            <w:right w:val="none" w:sz="0" w:space="0" w:color="auto"/>
          </w:divBdr>
        </w:div>
        <w:div w:id="160510224">
          <w:marLeft w:val="0"/>
          <w:marRight w:val="0"/>
          <w:marTop w:val="240"/>
          <w:marBottom w:val="0"/>
          <w:divBdr>
            <w:top w:val="single" w:sz="6" w:space="4" w:color="E0DEDE"/>
            <w:left w:val="none" w:sz="0" w:space="0" w:color="E0DEDE"/>
            <w:bottom w:val="single" w:sz="6" w:space="4" w:color="E0DEDE"/>
            <w:right w:val="none" w:sz="0" w:space="0" w:color="E0DEDE"/>
          </w:divBdr>
          <w:divsChild>
            <w:div w:id="14648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390">
      <w:bodyDiv w:val="1"/>
      <w:marLeft w:val="0"/>
      <w:marRight w:val="0"/>
      <w:marTop w:val="0"/>
      <w:marBottom w:val="0"/>
      <w:divBdr>
        <w:top w:val="none" w:sz="0" w:space="0" w:color="auto"/>
        <w:left w:val="none" w:sz="0" w:space="0" w:color="auto"/>
        <w:bottom w:val="none" w:sz="0" w:space="0" w:color="auto"/>
        <w:right w:val="none" w:sz="0" w:space="0" w:color="auto"/>
      </w:divBdr>
      <w:divsChild>
        <w:div w:id="686560965">
          <w:marLeft w:val="0"/>
          <w:marRight w:val="0"/>
          <w:marTop w:val="0"/>
          <w:marBottom w:val="0"/>
          <w:divBdr>
            <w:top w:val="none" w:sz="0" w:space="0" w:color="auto"/>
            <w:left w:val="none" w:sz="0" w:space="0" w:color="auto"/>
            <w:bottom w:val="none" w:sz="0" w:space="0" w:color="auto"/>
            <w:right w:val="none" w:sz="0" w:space="0" w:color="auto"/>
          </w:divBdr>
        </w:div>
        <w:div w:id="982271727">
          <w:marLeft w:val="0"/>
          <w:marRight w:val="0"/>
          <w:marTop w:val="240"/>
          <w:marBottom w:val="0"/>
          <w:divBdr>
            <w:top w:val="single" w:sz="6" w:space="4" w:color="E0DEDE"/>
            <w:left w:val="none" w:sz="0" w:space="0" w:color="E0DEDE"/>
            <w:bottom w:val="single" w:sz="6" w:space="4" w:color="E0DEDE"/>
            <w:right w:val="none" w:sz="0" w:space="0" w:color="E0DEDE"/>
          </w:divBdr>
          <w:divsChild>
            <w:div w:id="39023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90759">
      <w:bodyDiv w:val="1"/>
      <w:marLeft w:val="0"/>
      <w:marRight w:val="0"/>
      <w:marTop w:val="0"/>
      <w:marBottom w:val="0"/>
      <w:divBdr>
        <w:top w:val="none" w:sz="0" w:space="0" w:color="auto"/>
        <w:left w:val="none" w:sz="0" w:space="0" w:color="auto"/>
        <w:bottom w:val="none" w:sz="0" w:space="0" w:color="auto"/>
        <w:right w:val="none" w:sz="0" w:space="0" w:color="auto"/>
      </w:divBdr>
      <w:divsChild>
        <w:div w:id="1732341987">
          <w:marLeft w:val="0"/>
          <w:marRight w:val="0"/>
          <w:marTop w:val="0"/>
          <w:marBottom w:val="0"/>
          <w:divBdr>
            <w:top w:val="none" w:sz="0" w:space="0" w:color="auto"/>
            <w:left w:val="none" w:sz="0" w:space="0" w:color="auto"/>
            <w:bottom w:val="none" w:sz="0" w:space="0" w:color="auto"/>
            <w:right w:val="none" w:sz="0" w:space="0" w:color="auto"/>
          </w:divBdr>
        </w:div>
        <w:div w:id="1973057126">
          <w:marLeft w:val="0"/>
          <w:marRight w:val="0"/>
          <w:marTop w:val="240"/>
          <w:marBottom w:val="0"/>
          <w:divBdr>
            <w:top w:val="single" w:sz="6" w:space="4" w:color="E0DEDE"/>
            <w:left w:val="none" w:sz="0" w:space="0" w:color="E0DEDE"/>
            <w:bottom w:val="single" w:sz="6" w:space="4" w:color="E0DEDE"/>
            <w:right w:val="none" w:sz="0" w:space="0" w:color="E0DEDE"/>
          </w:divBdr>
          <w:divsChild>
            <w:div w:id="15111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792">
      <w:bodyDiv w:val="1"/>
      <w:marLeft w:val="0"/>
      <w:marRight w:val="0"/>
      <w:marTop w:val="0"/>
      <w:marBottom w:val="0"/>
      <w:divBdr>
        <w:top w:val="none" w:sz="0" w:space="0" w:color="auto"/>
        <w:left w:val="none" w:sz="0" w:space="0" w:color="auto"/>
        <w:bottom w:val="none" w:sz="0" w:space="0" w:color="auto"/>
        <w:right w:val="none" w:sz="0" w:space="0" w:color="auto"/>
      </w:divBdr>
      <w:divsChild>
        <w:div w:id="429938289">
          <w:marLeft w:val="0"/>
          <w:marRight w:val="0"/>
          <w:marTop w:val="0"/>
          <w:marBottom w:val="0"/>
          <w:divBdr>
            <w:top w:val="none" w:sz="0" w:space="0" w:color="auto"/>
            <w:left w:val="none" w:sz="0" w:space="0" w:color="auto"/>
            <w:bottom w:val="none" w:sz="0" w:space="0" w:color="auto"/>
            <w:right w:val="none" w:sz="0" w:space="0" w:color="auto"/>
          </w:divBdr>
        </w:div>
        <w:div w:id="707602885">
          <w:marLeft w:val="0"/>
          <w:marRight w:val="0"/>
          <w:marTop w:val="240"/>
          <w:marBottom w:val="0"/>
          <w:divBdr>
            <w:top w:val="single" w:sz="6" w:space="4" w:color="E0DEDE"/>
            <w:left w:val="none" w:sz="0" w:space="0" w:color="E0DEDE"/>
            <w:bottom w:val="single" w:sz="6" w:space="4" w:color="E0DEDE"/>
            <w:right w:val="none" w:sz="0" w:space="0" w:color="E0DEDE"/>
          </w:divBdr>
          <w:divsChild>
            <w:div w:id="11887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kr-eao.ru/files/Kvitantsiya-za-kapitalnyj-remont.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54415-D7E5-4D82-9959-EF0B7E45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4093</Words>
  <Characters>23331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User</cp:lastModifiedBy>
  <cp:revision>2</cp:revision>
  <cp:lastPrinted>2017-06-02T00:21:00Z</cp:lastPrinted>
  <dcterms:created xsi:type="dcterms:W3CDTF">2017-07-17T03:35:00Z</dcterms:created>
  <dcterms:modified xsi:type="dcterms:W3CDTF">2017-07-17T03:35:00Z</dcterms:modified>
</cp:coreProperties>
</file>