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352BE">
      <w:pPr>
        <w:pStyle w:val="Heading"/>
        <w:jc w:val="center"/>
        <w:rPr>
          <w:color w:val="000000"/>
        </w:rPr>
      </w:pPr>
      <w:bookmarkStart w:id="0" w:name="_GoBack"/>
      <w:bookmarkEnd w:id="0"/>
    </w:p>
    <w:p w:rsidR="00000000" w:rsidRDefault="000352BE">
      <w:pPr>
        <w:pStyle w:val="Heading"/>
        <w:jc w:val="center"/>
        <w:rPr>
          <w:color w:val="000000"/>
        </w:rPr>
      </w:pPr>
      <w:r>
        <w:rPr>
          <w:color w:val="000000"/>
        </w:rPr>
        <w:t>МУНИЦИПАЛЬНОЕ ОБРАЗОВАНИЕ «БИРОФЕЛЬДСКОЕ СЕЛЬСКОЕ ПОСЕЛЕНИЕ»</w:t>
      </w:r>
    </w:p>
    <w:p w:rsidR="00000000" w:rsidRDefault="000352BE">
      <w:pPr>
        <w:pStyle w:val="Heading"/>
        <w:jc w:val="center"/>
        <w:rPr>
          <w:color w:val="000000"/>
        </w:rPr>
      </w:pPr>
      <w:r>
        <w:rPr>
          <w:color w:val="000000"/>
        </w:rPr>
        <w:t>БИРОБИДЖАНСКОГО МУНИЦИПАЛЬНОГО РАЙОНА</w:t>
      </w:r>
    </w:p>
    <w:p w:rsidR="00000000" w:rsidRDefault="000352BE">
      <w:pPr>
        <w:pStyle w:val="Heading"/>
        <w:jc w:val="center"/>
        <w:rPr>
          <w:color w:val="000000"/>
        </w:rPr>
      </w:pPr>
      <w:r>
        <w:rPr>
          <w:color w:val="000000"/>
        </w:rPr>
        <w:t>ЕВРЕЙСКОЙ АВТОНОМНОЙ ОБЛАСТИ</w:t>
      </w:r>
    </w:p>
    <w:p w:rsidR="00000000" w:rsidRDefault="000352BE">
      <w:pPr>
        <w:pStyle w:val="Heading"/>
        <w:jc w:val="center"/>
        <w:rPr>
          <w:color w:val="000000"/>
        </w:rPr>
      </w:pPr>
    </w:p>
    <w:p w:rsidR="00000000" w:rsidRDefault="000352BE">
      <w:pPr>
        <w:pStyle w:val="Heading"/>
        <w:jc w:val="center"/>
        <w:rPr>
          <w:color w:val="000000"/>
        </w:rPr>
      </w:pPr>
      <w:r>
        <w:rPr>
          <w:color w:val="000000"/>
        </w:rPr>
        <w:t>АДМИНИСТРАЦИЯ СЕЛЬСКОГО ПОСЕЛЕНИЯ</w:t>
      </w:r>
    </w:p>
    <w:p w:rsidR="00000000" w:rsidRDefault="000352BE">
      <w:pPr>
        <w:pStyle w:val="Heading"/>
        <w:jc w:val="center"/>
        <w:rPr>
          <w:color w:val="000000"/>
        </w:rPr>
      </w:pPr>
    </w:p>
    <w:p w:rsidR="00000000" w:rsidRDefault="000352BE">
      <w:pPr>
        <w:pStyle w:val="Heading"/>
        <w:jc w:val="center"/>
        <w:rPr>
          <w:color w:val="000000"/>
        </w:rPr>
      </w:pPr>
    </w:p>
    <w:p w:rsidR="00000000" w:rsidRDefault="000352BE">
      <w:pPr>
        <w:pStyle w:val="Heading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000000" w:rsidRDefault="000352BE">
      <w:pPr>
        <w:pStyle w:val="Heading"/>
        <w:jc w:val="center"/>
        <w:rPr>
          <w:color w:val="000000"/>
        </w:rPr>
      </w:pPr>
      <w:r>
        <w:rPr>
          <w:color w:val="000000"/>
        </w:rPr>
        <w:t>от 19 декабря 2012 г. N 132</w:t>
      </w:r>
    </w:p>
    <w:p w:rsidR="00000000" w:rsidRDefault="000352BE">
      <w:pPr>
        <w:pStyle w:val="Heading"/>
        <w:jc w:val="center"/>
        <w:rPr>
          <w:color w:val="000000"/>
        </w:rPr>
      </w:pPr>
    </w:p>
    <w:p w:rsidR="00000000" w:rsidRDefault="000352BE">
      <w:pPr>
        <w:pStyle w:val="Heading"/>
        <w:jc w:val="center"/>
        <w:rPr>
          <w:color w:val="000000"/>
        </w:rPr>
      </w:pPr>
      <w:r>
        <w:rPr>
          <w:color w:val="000000"/>
        </w:rPr>
        <w:t>О ВНЕСЕНИИ ДОПОЛНЕНИЙ В ПОСТАНОВЛЕНИЕ ОТ</w:t>
      </w:r>
      <w:r>
        <w:rPr>
          <w:color w:val="000000"/>
        </w:rPr>
        <w:t xml:space="preserve"> 26.09.2011 N 78 «ОБ УТВЕРЖДЕНИИ СХЕМЫ РАЗМЕЩЕНИЯ </w:t>
      </w:r>
    </w:p>
    <w:p w:rsidR="00000000" w:rsidRDefault="000352BE">
      <w:pPr>
        <w:pStyle w:val="Heading"/>
        <w:jc w:val="center"/>
        <w:rPr>
          <w:color w:val="000000"/>
        </w:rPr>
      </w:pPr>
      <w:r>
        <w:rPr>
          <w:color w:val="000000"/>
        </w:rPr>
        <w:t>НЕСТАЦИОНАРНЫХ ТОРГОВЫХ ОБЪЕКТОВ НА ТЕРРИТОРИИ МУНИЦИПАЛЬНОГО ОБРАЗОВАНИЯ</w:t>
      </w:r>
    </w:p>
    <w:p w:rsidR="00000000" w:rsidRDefault="000352BE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«БИРОФЕЛЬДСКОЕ СЕЛЬСКОЕ ПОСЕЛЕНИЕ» БИРОБИДЖАНСКОГО МУНИЦИПАЛЬНОГО </w:t>
      </w:r>
    </w:p>
    <w:p w:rsidR="00000000" w:rsidRDefault="000352BE">
      <w:pPr>
        <w:pStyle w:val="Heading"/>
        <w:jc w:val="center"/>
        <w:rPr>
          <w:color w:val="000000"/>
        </w:rPr>
      </w:pPr>
      <w:r>
        <w:rPr>
          <w:color w:val="000000"/>
        </w:rPr>
        <w:t>РАЙОНА ЕВРЕЙСКОЙ АВТОНОМНОЙ ОБЛАСТИ»</w:t>
      </w:r>
    </w:p>
    <w:p w:rsidR="00000000" w:rsidRDefault="000352BE">
      <w:pPr>
        <w:ind w:firstLine="315"/>
        <w:jc w:val="both"/>
        <w:rPr>
          <w:color w:val="000000"/>
        </w:rPr>
      </w:pPr>
    </w:p>
    <w:p w:rsidR="00000000" w:rsidRDefault="000352BE">
      <w:pPr>
        <w:ind w:firstLine="225"/>
        <w:jc w:val="both"/>
        <w:rPr>
          <w:color w:val="000000"/>
        </w:rPr>
      </w:pPr>
      <w:r>
        <w:rPr>
          <w:color w:val="000000"/>
        </w:rPr>
        <w:t>В соответствии с Приказом</w:t>
      </w:r>
      <w:r>
        <w:rPr>
          <w:color w:val="000000"/>
        </w:rPr>
        <w:t xml:space="preserve"> управления промышленности и потребительского рынка Правительства Еврейской автономной области от 20.04.2011 N 34 «Об утверждении Порядка разработки и утверждения органами местного самоуправления муниципальных образований Еврейской автономной области схем </w:t>
      </w:r>
      <w:r>
        <w:rPr>
          <w:color w:val="000000"/>
        </w:rPr>
        <w:t>размещения нестационарных торговых объектов на земельных участках, в зданиях, строениях, сооружениях, находящихся в муниципальной собственности», Уставом муниципального образования «Бирофельдское сельское поселение» администрация сельского поселения</w:t>
      </w:r>
    </w:p>
    <w:p w:rsidR="00000000" w:rsidRDefault="000352BE">
      <w:pPr>
        <w:ind w:firstLine="225"/>
        <w:jc w:val="both"/>
        <w:rPr>
          <w:color w:val="000000"/>
        </w:rPr>
      </w:pPr>
    </w:p>
    <w:p w:rsidR="00000000" w:rsidRDefault="000352BE">
      <w:pPr>
        <w:ind w:firstLine="225"/>
        <w:jc w:val="both"/>
        <w:rPr>
          <w:color w:val="000000"/>
        </w:rPr>
      </w:pPr>
      <w:r>
        <w:rPr>
          <w:color w:val="000000"/>
        </w:rPr>
        <w:t>ПОСТА</w:t>
      </w:r>
      <w:r>
        <w:rPr>
          <w:color w:val="000000"/>
        </w:rPr>
        <w:t>НОВЛЯЕТ:</w:t>
      </w:r>
    </w:p>
    <w:p w:rsidR="00000000" w:rsidRDefault="000352BE">
      <w:pPr>
        <w:ind w:firstLine="225"/>
        <w:jc w:val="both"/>
        <w:rPr>
          <w:color w:val="000000"/>
        </w:rPr>
      </w:pPr>
    </w:p>
    <w:p w:rsidR="00000000" w:rsidRDefault="000352BE">
      <w:pPr>
        <w:ind w:firstLine="225"/>
        <w:jc w:val="both"/>
        <w:rPr>
          <w:color w:val="000000"/>
        </w:rPr>
      </w:pPr>
      <w:r>
        <w:rPr>
          <w:color w:val="000000"/>
        </w:rPr>
        <w:t>1. Дополнить постановление от 26.09.2011 N 78 «Об утверждении  схемы размещения нестационарных торговых объектов на территории муниципального образования «Бирофельдское сельское поселение» Биробиджанского муниципального района Еврейской автономно</w:t>
      </w:r>
      <w:r>
        <w:rPr>
          <w:color w:val="000000"/>
        </w:rPr>
        <w:t>й области»  согласно приложения N 2.</w:t>
      </w:r>
    </w:p>
    <w:p w:rsidR="00000000" w:rsidRDefault="000352BE">
      <w:pPr>
        <w:ind w:firstLine="225"/>
        <w:jc w:val="both"/>
        <w:rPr>
          <w:color w:val="000000"/>
        </w:rPr>
      </w:pPr>
      <w:r>
        <w:rPr>
          <w:color w:val="000000"/>
        </w:rPr>
        <w:t>2. Контроль за исполнением настоящего постановления возложить на заместителя главы администрации сельского поселения Васильеву Т.А.</w:t>
      </w:r>
    </w:p>
    <w:p w:rsidR="00000000" w:rsidRDefault="000352BE">
      <w:pPr>
        <w:ind w:firstLine="225"/>
        <w:jc w:val="both"/>
        <w:rPr>
          <w:color w:val="000000"/>
        </w:rPr>
      </w:pPr>
      <w:r>
        <w:rPr>
          <w:color w:val="000000"/>
        </w:rPr>
        <w:t>3. Опубликовать настоящее постановление в Информационном бюллетене Бирофельдского сельс</w:t>
      </w:r>
      <w:r>
        <w:rPr>
          <w:color w:val="000000"/>
        </w:rPr>
        <w:t>кого поселения.</w:t>
      </w:r>
    </w:p>
    <w:p w:rsidR="00000000" w:rsidRDefault="000352BE">
      <w:pPr>
        <w:ind w:firstLine="225"/>
        <w:jc w:val="both"/>
        <w:rPr>
          <w:color w:val="000000"/>
        </w:rPr>
      </w:pPr>
      <w:r>
        <w:rPr>
          <w:color w:val="000000"/>
        </w:rPr>
        <w:t>4. Настоящее постановление вступает в силу после дня его официального опубликования.</w:t>
      </w:r>
    </w:p>
    <w:p w:rsidR="00000000" w:rsidRDefault="000352BE">
      <w:pPr>
        <w:jc w:val="right"/>
        <w:rPr>
          <w:color w:val="000000"/>
        </w:rPr>
      </w:pPr>
    </w:p>
    <w:p w:rsidR="00000000" w:rsidRDefault="000352BE">
      <w:pPr>
        <w:jc w:val="right"/>
        <w:rPr>
          <w:color w:val="000000"/>
        </w:rPr>
      </w:pPr>
      <w:r>
        <w:rPr>
          <w:color w:val="000000"/>
        </w:rPr>
        <w:t xml:space="preserve">     Глава</w:t>
      </w:r>
    </w:p>
    <w:p w:rsidR="00000000" w:rsidRDefault="000352BE">
      <w:pPr>
        <w:jc w:val="right"/>
        <w:rPr>
          <w:color w:val="000000"/>
        </w:rPr>
      </w:pPr>
      <w:r>
        <w:rPr>
          <w:color w:val="000000"/>
        </w:rPr>
        <w:t xml:space="preserve">      сельского поселения</w:t>
      </w:r>
    </w:p>
    <w:p w:rsidR="00000000" w:rsidRDefault="000352BE">
      <w:pPr>
        <w:jc w:val="right"/>
        <w:rPr>
          <w:color w:val="000000"/>
        </w:rPr>
      </w:pPr>
      <w:r>
        <w:rPr>
          <w:color w:val="000000"/>
        </w:rPr>
        <w:t xml:space="preserve">     О.Н.СМОЛЯКОВА</w:t>
      </w:r>
    </w:p>
    <w:p w:rsidR="00000000" w:rsidRDefault="000352BE">
      <w:pPr>
        <w:jc w:val="right"/>
        <w:rPr>
          <w:color w:val="000000"/>
        </w:rPr>
      </w:pPr>
    </w:p>
    <w:p w:rsidR="00000000" w:rsidRDefault="000352BE">
      <w:pPr>
        <w:jc w:val="right"/>
        <w:rPr>
          <w:color w:val="000000"/>
        </w:rPr>
      </w:pPr>
    </w:p>
    <w:p w:rsidR="00000000" w:rsidRDefault="000352BE">
      <w:pPr>
        <w:jc w:val="right"/>
        <w:rPr>
          <w:color w:val="000000"/>
        </w:rPr>
      </w:pPr>
    </w:p>
    <w:p w:rsidR="00000000" w:rsidRDefault="000352BE">
      <w:pPr>
        <w:jc w:val="right"/>
        <w:rPr>
          <w:color w:val="000000"/>
        </w:rPr>
      </w:pPr>
    </w:p>
    <w:p w:rsidR="00000000" w:rsidRDefault="000352BE">
      <w:pPr>
        <w:jc w:val="right"/>
        <w:rPr>
          <w:color w:val="000000"/>
        </w:rPr>
      </w:pPr>
    </w:p>
    <w:p w:rsidR="00000000" w:rsidRDefault="000352BE">
      <w:pPr>
        <w:jc w:val="right"/>
        <w:rPr>
          <w:color w:val="000000"/>
        </w:rPr>
      </w:pPr>
      <w:r>
        <w:rPr>
          <w:color w:val="000000"/>
        </w:rPr>
        <w:t xml:space="preserve">       Приложение N 2</w:t>
      </w:r>
    </w:p>
    <w:p w:rsidR="00000000" w:rsidRDefault="000352BE">
      <w:pPr>
        <w:jc w:val="right"/>
        <w:rPr>
          <w:color w:val="000000"/>
        </w:rPr>
      </w:pPr>
      <w:r>
        <w:rPr>
          <w:color w:val="000000"/>
        </w:rPr>
        <w:t xml:space="preserve">     УТВЕРЖДЕНО</w:t>
      </w:r>
    </w:p>
    <w:p w:rsidR="00000000" w:rsidRDefault="000352BE">
      <w:pPr>
        <w:jc w:val="right"/>
        <w:rPr>
          <w:color w:val="000000"/>
        </w:rPr>
      </w:pPr>
      <w:r>
        <w:rPr>
          <w:color w:val="000000"/>
        </w:rPr>
        <w:t xml:space="preserve">     постановлением администрации</w:t>
      </w:r>
    </w:p>
    <w:p w:rsidR="00000000" w:rsidRDefault="000352BE">
      <w:pPr>
        <w:jc w:val="right"/>
        <w:rPr>
          <w:color w:val="000000"/>
        </w:rPr>
      </w:pPr>
      <w:r>
        <w:rPr>
          <w:color w:val="000000"/>
        </w:rPr>
        <w:t xml:space="preserve">     Бирофельдского с</w:t>
      </w:r>
      <w:r>
        <w:rPr>
          <w:color w:val="000000"/>
        </w:rPr>
        <w:t>ельского поселения</w:t>
      </w:r>
    </w:p>
    <w:p w:rsidR="00000000" w:rsidRDefault="000352BE">
      <w:pPr>
        <w:jc w:val="right"/>
        <w:rPr>
          <w:color w:val="000000"/>
        </w:rPr>
      </w:pPr>
      <w:r>
        <w:rPr>
          <w:color w:val="000000"/>
        </w:rPr>
        <w:t xml:space="preserve">       от 19.12.2012 N 132 </w:t>
      </w:r>
    </w:p>
    <w:p w:rsidR="00000000" w:rsidRDefault="000352BE">
      <w:pPr>
        <w:ind w:firstLine="225"/>
        <w:jc w:val="both"/>
        <w:rPr>
          <w:color w:val="000000"/>
        </w:rPr>
      </w:pPr>
    </w:p>
    <w:p w:rsidR="00000000" w:rsidRDefault="000352BE">
      <w:pPr>
        <w:ind w:firstLine="225"/>
        <w:jc w:val="both"/>
        <w:rPr>
          <w:color w:val="000000"/>
        </w:rPr>
      </w:pPr>
    </w:p>
    <w:p w:rsidR="00000000" w:rsidRDefault="000352BE">
      <w:pPr>
        <w:jc w:val="center"/>
        <w:rPr>
          <w:color w:val="000000"/>
        </w:rPr>
      </w:pPr>
      <w:r>
        <w:rPr>
          <w:color w:val="000000"/>
        </w:rPr>
        <w:t>СХЕМА</w:t>
      </w:r>
    </w:p>
    <w:p w:rsidR="00000000" w:rsidRDefault="000352BE">
      <w:pPr>
        <w:jc w:val="center"/>
        <w:rPr>
          <w:color w:val="000000"/>
        </w:rPr>
      </w:pPr>
      <w:r>
        <w:rPr>
          <w:color w:val="000000"/>
        </w:rPr>
        <w:t xml:space="preserve"> размещения нестационарных торговых объектов на территории муниципального образования «Бирофельдское сельское поселение»</w:t>
      </w:r>
    </w:p>
    <w:p w:rsidR="00000000" w:rsidRDefault="000352BE">
      <w:pPr>
        <w:jc w:val="center"/>
        <w:rPr>
          <w:color w:val="000000"/>
        </w:rPr>
      </w:pPr>
    </w:p>
    <w:tbl>
      <w:tblPr>
        <w:tblW w:w="0" w:type="auto"/>
        <w:tblInd w:w="81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0"/>
        <w:gridCol w:w="1875"/>
        <w:gridCol w:w="2055"/>
        <w:gridCol w:w="2280"/>
        <w:gridCol w:w="2265"/>
        <w:gridCol w:w="3090"/>
        <w:gridCol w:w="21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35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 п/п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35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размещения (адресный ориентир)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35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земельного участка, торгово</w:t>
            </w:r>
            <w:r>
              <w:rPr>
                <w:color w:val="000000"/>
              </w:rPr>
              <w:t xml:space="preserve">го объекта (здания, строения, сооружения или его </w:t>
            </w:r>
            <w:r>
              <w:rPr>
                <w:color w:val="000000"/>
              </w:rPr>
              <w:lastRenderedPageBreak/>
              <w:t>части)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35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Вид и кол-во размещенных нестационарных торговых объектов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35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осуществления торговой деятельности в месте размещения нестационарного торговых объектов 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35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Специализация торгового объекта 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35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Иная </w:t>
            </w:r>
          </w:p>
          <w:p w:rsidR="00000000" w:rsidRDefault="00035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дополни</w:t>
            </w:r>
            <w:r>
              <w:rPr>
                <w:color w:val="000000"/>
              </w:rPr>
              <w:t xml:space="preserve">тельная информация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35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35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35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35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35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35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35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35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35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Бирофельд, ул. Центральная у дома № 52 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35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кв.м.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35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Закрытый оборудованный торговый павильон 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35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Постоянно </w:t>
            </w:r>
          </w:p>
        </w:tc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35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Розничная торговля непродовольственными товарами 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352BE">
            <w:pPr>
              <w:rPr>
                <w:color w:val="000000"/>
              </w:rPr>
            </w:pPr>
          </w:p>
        </w:tc>
      </w:tr>
    </w:tbl>
    <w:p w:rsidR="000352BE" w:rsidRDefault="000352BE"/>
    <w:sectPr w:rsidR="000352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1C"/>
    <w:rsid w:val="000352BE"/>
    <w:rsid w:val="0089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957DB6-2F4B-41C3-9E8C-07323F69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2017-05-25T04:28:00Z</dcterms:created>
  <dcterms:modified xsi:type="dcterms:W3CDTF">2017-05-25T04:28:00Z</dcterms:modified>
</cp:coreProperties>
</file>