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Проект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Бирофельдское  сельское поселение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Биробиджанского муниципального района</w:t>
      </w:r>
    </w:p>
    <w:p>
      <w:pPr>
        <w:suppressAutoHyphens w:val="true"/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suppressAutoHyphens w:val="true"/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АДМИНИСТРАЦИЯ СЕЛЬСКОГО ПОСЕЛЕНИЯ</w:t>
      </w:r>
    </w:p>
    <w:p>
      <w:pPr>
        <w:suppressAutoHyphens w:val="true"/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ПОСТАНОВЛЕНИЕ</w:t>
      </w:r>
    </w:p>
    <w:p>
      <w:pPr>
        <w:suppressAutoHyphens w:val="true"/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_______________                                                               №__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                                                                                                                                                    </w:t>
      </w:r>
    </w:p>
    <w:p>
      <w:pPr>
        <w:tabs>
          <w:tab w:val="left" w:pos="383" w:leader="none"/>
          <w:tab w:val="center" w:pos="4677" w:leader="none"/>
          <w:tab w:val="left" w:pos="7056" w:leader="none"/>
        </w:tabs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с. Бирофельд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внесении дополнений в постановление администрации сельского поселения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Поселенческий Дом культуры с.Бирофельд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Бирофельдского сельского поселения и финансовом обеспечении выполнения муниципального задания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В соответствии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статьи 69.2 Бюджетного кодекса Российской Федерации, Устава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сельского поселения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Внести следующие изменения и дополнения в постановления администрации сельского поселения от 05.02.2016 № 46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 утверждении положения о формировании муниципального здания в отношении муниципального казенного учреждения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Поселенческий Дом культуры с.Бирофельд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Бирофельдского сельского поселения и финансовом обеспечении выполнения муниципального задания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1.1.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 3  положение постановления администрации изложить в следующей редакции: 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задание должно содержать: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показатели, характеризующие качество и (или) объем (содержание)  оказываемых  муниципальных  услуг (выполняемых работы);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контроля за исполнением муниципального здания, в том числе условия и порядок его досрочного прекращения;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требования к отчетности об исполнении муниципального здания.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задание на оказание муниципальных услуг физическим и юридическим лицам также должно     содержать  согласно приложению 1 к настоящему Положению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Положение № 1 утвержденное постановлением администрации в следующей редакции: 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Приложение 1 к Положению о формировании муниципального задания в отношении МКУ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Поселенческий</w:t>
      </w:r>
    </w:p>
    <w:p>
      <w:pPr>
        <w:suppressAutoHyphens w:val="true"/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Дом культуры с.Бирофельд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Бирофельдского сельского поселения и финансовом обеспечении выполнения муниципального задания</w:t>
      </w:r>
    </w:p>
    <w:p>
      <w:pPr>
        <w:suppressAutoHyphens w:val="true"/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УТВЕРЖДАЮ"</w:t>
      </w:r>
    </w:p>
    <w:p>
      <w:pPr>
        <w:suppressAutoHyphens w:val="true"/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"__" __________ 20__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г.</w:t>
      </w:r>
    </w:p>
    <w:p>
      <w:pPr>
        <w:suppressAutoHyphens w:val="true"/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</w:t>
      </w:r>
    </w:p>
    <w:p>
      <w:pPr>
        <w:suppressAutoHyphens w:val="true"/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Муниципальное задание по предоставлению   муниципальных услуг</w:t>
      </w:r>
    </w:p>
    <w:p>
      <w:pPr>
        <w:suppressAutoHyphens w:val="true"/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_______ году</w:t>
      </w:r>
    </w:p>
    <w:p>
      <w:pPr>
        <w:suppressAutoHyphens w:val="true"/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</w:t>
      </w:r>
    </w:p>
    <w:p>
      <w:pPr>
        <w:suppressAutoHyphens w:val="true"/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полное наименование учреждения)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Перечень  (состав) услуг и категории физических и (или) юридических лиц, являющихся потребителями муниципальных услуг.</w:t>
      </w:r>
    </w:p>
    <w:tbl>
      <w:tblPr>
        <w:tblInd w:w="75" w:type="dxa"/>
      </w:tblPr>
      <w:tblGrid>
        <w:gridCol w:w="1701"/>
        <w:gridCol w:w="1701"/>
      </w:tblGrid>
      <w:tr>
        <w:trPr>
          <w:trHeight w:val="1" w:hRule="atLeast"/>
          <w:jc w:val="left"/>
        </w:trPr>
        <w:tc>
          <w:tcPr>
            <w:tcW w:w="17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Наименование услуги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 </w:t>
            </w:r>
          </w:p>
        </w:tc>
        <w:tc>
          <w:tcPr>
            <w:tcW w:w="17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Категория потребителей </w:t>
            </w:r>
          </w:p>
        </w:tc>
      </w:tr>
      <w:tr>
        <w:trPr>
          <w:trHeight w:val="1" w:hRule="atLeast"/>
          <w:jc w:val="left"/>
        </w:trPr>
        <w:tc>
          <w:tcPr>
            <w:tcW w:w="17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Требования  к качеству и объему (составу) оказываемых муниципальных услуг, ожидаемые результаты.</w:t>
      </w:r>
    </w:p>
    <w:tbl>
      <w:tblPr/>
      <w:tblGrid>
        <w:gridCol w:w="884"/>
        <w:gridCol w:w="2509"/>
        <w:gridCol w:w="2029"/>
        <w:gridCol w:w="1906"/>
        <w:gridCol w:w="4301"/>
        <w:gridCol w:w="3091"/>
      </w:tblGrid>
      <w:tr>
        <w:trPr>
          <w:trHeight w:val="1" w:hRule="atLeast"/>
          <w:jc w:val="left"/>
        </w:trPr>
        <w:tc>
          <w:tcPr>
            <w:tcW w:w="88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№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п/п </w:t>
            </w:r>
          </w:p>
        </w:tc>
        <w:tc>
          <w:tcPr>
            <w:tcW w:w="250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Наименование услуги </w:t>
            </w:r>
          </w:p>
        </w:tc>
        <w:tc>
          <w:tcPr>
            <w:tcW w:w="202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Единица измерения </w:t>
            </w:r>
          </w:p>
        </w:tc>
        <w:tc>
          <w:tcPr>
            <w:tcW w:w="19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Объем </w:t>
            </w:r>
          </w:p>
        </w:tc>
        <w:tc>
          <w:tcPr>
            <w:tcW w:w="43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Показатель(и)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качества </w:t>
            </w:r>
          </w:p>
        </w:tc>
        <w:tc>
          <w:tcPr>
            <w:tcW w:w="309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67" w:hanging="67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Ожидаемые результаты </w:t>
            </w:r>
          </w:p>
        </w:tc>
      </w:tr>
      <w:tr>
        <w:trPr>
          <w:trHeight w:val="1" w:hRule="atLeast"/>
          <w:jc w:val="left"/>
        </w:trPr>
        <w:tc>
          <w:tcPr>
            <w:tcW w:w="88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  </w:t>
            </w:r>
          </w:p>
        </w:tc>
        <w:tc>
          <w:tcPr>
            <w:tcW w:w="250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9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  </w:t>
            </w:r>
          </w:p>
        </w:tc>
      </w:tr>
      <w:tr>
        <w:trPr>
          <w:trHeight w:val="1" w:hRule="atLeast"/>
          <w:jc w:val="left"/>
        </w:trPr>
        <w:tc>
          <w:tcPr>
            <w:tcW w:w="88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  </w:t>
            </w:r>
          </w:p>
        </w:tc>
        <w:tc>
          <w:tcPr>
            <w:tcW w:w="250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9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  </w:t>
            </w:r>
          </w:p>
        </w:tc>
        <w:tc>
          <w:tcPr>
            <w:tcW w:w="250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9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  </w:t>
            </w:r>
          </w:p>
        </w:tc>
        <w:tc>
          <w:tcPr>
            <w:tcW w:w="250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9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Определение категории физических и   (или) юридических лиц, являющихся потребителями соответствующих услуг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_____________________________________________________________________________________________________________________.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Порядок контроля за исполнением муниципального задания, в том числе условия и порядок его досрочного прекращения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_____________________________________________________________________________________________________________________.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Требования к отчетности об исполнении муниципального задания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_____________________________________________________________________________________________________________________.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Предельные цены (тарифы) на оплату соответствующих услуг физическими или юридическими  лицами  в случаях, 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если законодательством Российской Федерации предусмотрено их оказание на платной основе, либо порядок установления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указанных цен (тарифов) в случаях, установленных законодательством Российской Федерации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_____________________________________________________________________________________________________________________.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Руководитель учреждения _________________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подпись)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2.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постановления оставляю за собой.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Опубликовать настоящее постановления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Информационном бюллетене Бирофельдского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Биробиджанского муниципального района.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после его официального опубликования.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511" w:leader="none"/>
        </w:tabs>
        <w:suppressAutoHyphens w:val="true"/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администрации </w:t>
        <w:tab/>
        <w:t xml:space="preserve">                                                            М.Ю. Ворон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</w:t>
      </w:r>
    </w:p>
    <w:p>
      <w:pPr>
        <w:suppressAutoHyphens w:val="true"/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