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_______</w:t>
        <w:tab/>
        <w:t xml:space="preserve">                                                                                          №_</w:t>
      </w:r>
    </w:p>
    <w:p>
      <w:pPr>
        <w:tabs>
          <w:tab w:val="left" w:pos="7056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Трудовым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Федеральным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    1.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225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>
      <w:pPr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4.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 после дня его официального опубликования.</w:t>
      </w:r>
    </w:p>
    <w:p>
      <w:pPr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910" w:leader="none"/>
        </w:tabs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                     М.Ю. Ворон</w:t>
      </w:r>
    </w:p>
    <w:p>
      <w:pPr>
        <w:tabs>
          <w:tab w:val="left" w:pos="7884" w:leader="none"/>
        </w:tabs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tabs>
          <w:tab w:val="left" w:pos="7884" w:leader="none"/>
        </w:tabs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7884" w:leader="none"/>
        </w:tabs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Старший специалист</w:t>
        <w:tab/>
        <w:t xml:space="preserve">К.А.Лойко</w:t>
      </w:r>
    </w:p>
    <w:p>
      <w:pPr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разряда по предоставлению </w:t>
      </w:r>
    </w:p>
    <w:p>
      <w:pPr>
        <w:spacing w:before="100" w:after="10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муниципальных услуг                                                                                                                                              </w:t>
      </w:r>
    </w:p>
    <w:tbl>
      <w:tblPr/>
      <w:tblGrid>
        <w:gridCol w:w="4731"/>
      </w:tblGrid>
      <w:tr>
        <w:trPr>
          <w:trHeight w:val="1844" w:hRule="auto"/>
          <w:jc w:val="left"/>
        </w:trPr>
        <w:tc>
          <w:tcPr>
            <w:tcW w:w="4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464" w:leader="none"/>
              </w:tabs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УТВЕРЖДЕН:</w:t>
            </w:r>
          </w:p>
          <w:p>
            <w:pPr>
              <w:tabs>
                <w:tab w:val="left" w:pos="7464" w:leader="none"/>
              </w:tabs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постановлением администрации</w:t>
            </w:r>
          </w:p>
          <w:p>
            <w:pPr>
              <w:tabs>
                <w:tab w:val="left" w:pos="7464" w:leader="none"/>
              </w:tabs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сельского поселения </w:t>
            </w:r>
          </w:p>
          <w:p>
            <w:pPr>
              <w:tabs>
                <w:tab w:val="left" w:pos="7464" w:leader="none"/>
              </w:tabs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25.04.2016 № 82</w:t>
            </w:r>
          </w:p>
          <w:p>
            <w:pPr>
              <w:tabs>
                <w:tab w:val="left" w:pos="7464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7464" w:leader="none"/>
        </w:tabs>
        <w:spacing w:before="0" w:after="200" w:line="276"/>
        <w:ind w:right="0" w:left="0" w:firstLine="225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7464" w:leader="none"/>
        </w:tabs>
        <w:spacing w:before="0" w:after="200" w:line="276"/>
        <w:ind w:right="0" w:left="0" w:firstLine="225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Административный Регламент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 (далее – Регламент) 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 разработан в целях повышения качества предоставления муниципальной услуги 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 (далее – муниципальная услуга),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регулирования Регламента являются правоотношения, возникающие при обращении заявителя в администрацию Бирофельдского сельского поселения Биробиджанского района Еврейской автономной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целях реализации его права на уведомительную регистрацию трудового договора, заключенного работодателем - физическим лицом, не являющимся индивидуальным предпринимателем с работником.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Заявителями являются работодатели – физические лица, не являющиеся индивидуальными предпринимателями, зарегистрированные по месту жительства в селах Алексеевка, Опытное поле, Красивое, Бирофельд,  в случае смерти работодателя - физического лица, не являющегося индивидуальным предпринимателем, или отсутствия сведений о месте его пребывания - работник.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предоставляется администрацией Бирофельдского  сельского поселения Биробиджанского района Еврейской автономной области (далее – администрация) по адресу: ЕАО Биробиджанский район, с. Бирофельд, ул. Центральная, д.45.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администрации: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понедельник - пятница - с 08.00 до 16.00;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перерыв на обед - с 12.00 до 13.00;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суббота и воскресенье - выходные дни.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заявителей по вопросам предоставления муниципальной услуги осуществляется в рабочие дни с 08.00 до 16.00.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результата предоставления муниципальной услуги осуществляется в рабочие дни с 08.00 до  16.00.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Справочные телефоны администрации: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приемная: 78-2-97(номер телефона);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специалисты, ответственные за проведение муниципальной услуги: 78-4-11 (номер телефона).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портала государственных и муниципальных услуг Еврейской автономной области (далее - портал):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http://www.pgu.eao.ru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электронной почты администрации: adbirofeld@mail.ru.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личному обращению заявителя в администрацию;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использованием средств телефонной связи;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письменным обращениям заявителя, направляемым в администрацию посредством почтовой или электронной связи.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заявитель может получить информацию о муниципальной услуге при обращении на портал посредством информационно-телекоммуникационной сети Интернет (далее - сеть Интернет).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на портале.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муниципальной услуги – проведение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 местного самоуправления, предоставляющего муниципальную услугу, 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Бирофельдского  сельского поселения Биробиджанского района Еврейской автономной области (далее - администрация) в лице Главы администрации сельского поселения.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нахождения и номера телефонов администрации предоставляющего муниципальную услугу по адресу: ЕАО Биробиджанский район, с. Бирофельд, ул. Центральная, д.45.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администрации: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понедельник - пятница - с 08.00 до 16.00;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перерыв на обед - с 12.00 до 13.00;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суббота и воскресенье - выходные дни.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заявителей по вопросам предоставления муниципальной услуги осуществляется в рабочие дни с 08.00 до 16.00.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результата предоставления муниципальной услуги осуществляется в рабочие дни с 08.00 до  16.00.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Справочные телефоны администрации: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приемная: 78-2-97(номер телефона);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специалисты, ответственные за проведение муниципальной услуги: 78-4-11 (номер телефона).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Конечным результатом предоставления муниципальной услуги является уведомительная регистрация трудового договора, заключенного работодателем - физическим лицом, не являющимся индивидуальным предпринимателем с работником.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 допустимые сроки предоставления муниципальной услуги не должны превышать 10 дней со дня регистрации обращения работодателя или работника об осуществлении регистрации трудового договора или факта его прекращения.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осуществляется в соответствии с: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Трудовым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постановлением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 сельского поселения от 25.05.2015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№ 77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 Регламентом.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муниципальной услуги представляются: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о подаче трудового договора на проведение его уведомительной регистрации (факта его прекращения);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экземпляра (подлинника) трудового договора, заключенного между работодателем и работником, подписанного сторонами.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отношения, - один экземпляр (подлинник) договора, заключенного между работодателем и работником, подписанного сторонами;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паспорта работодателя в случае обращения представителя заявителя;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подтверждающий полномочия представителя заявителя на представление документов, если документы представляются не заявителем.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отказа в приеме документов является отсутствие одного из документов, указанных 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пункте 2.6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Регламента, и у работодателя - регистрации по месту жительства в селах Алексеевка, Опытное поле, Красивое, Бирофельд.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обращении заявителя (его представителя) за предоставлением муниципальной услуги предъявляется документ, удостоверяющий личность заявителя (его представителя).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предоставляется бесплатно.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15 минут.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поступившего запроса заявителя о предоставлении муниципальной услуги производится в день поступления в администрацию Бирофельдского сельского  поселения.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Помещение, в котором предоставляется муниципальная услуга, оборудуется телефонной связью, обеспечивает доступ к основным нормативным правовым актам, регулирующим исполнение муниципальной услуги, наличие образца письменного заявления и бумаги для его написания. Места ожидания личного приема для заявителя должны быть оборудованы стульями.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Показателями доступности и качества предоставляемой муниципальной услуги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точное соблюдение требований законодательства и настоящего Регламента при предоставлении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доступность информации о муниципальной услуге;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своевременность предоставления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обоснованных жалоб в части качества и доступности предоставляемой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в многофункциональном центре не оказывается.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включает в себя следующие административные процедуры: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документов, необходимых для предоставления муниципальной услуги, определенных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пунктом 2.6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Регламента;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предоставлении муниципальной услуги или отказе в ее предоставлении;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содержания трудового договора на включение всех обязательных условий и соответствия их трудовому законодательству;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внесение сведений о заключении трудового договора в журнал уведомительной регистрации трудовых договоров, заключаемых работодателем - физическим лицом, не являющимся индивидуальным предпринимателем, с работниками.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Блок-схема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последовательности действий по предоставлению муниципальной услуги приведена в приложении к настоящему административному Регламенту.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Юридическим фактом для начала процедуры предоставления муниципальной услуги является получение документов, указанных 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пункте 2.6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Регламента. Результатом приема документов является регистрация их в журнале регистрации входящих документов, после чего они направляются должностному лицу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(наименование должности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ответственному за предоставление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Должностное лицо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(наименование должности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ответственное за предоставление муниципальной услуги, проводит проверку трудового договора на предмет содержания обязательных условий и соответствия их трудовому законодательству.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проведения проверки должностное лицо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(наименование должности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ответственное за предоставление муниципальной услуги, вносит сведения о заключении трудового договора в журнал уведомительной регистрации трудовых договоров, заключаемых работодателем - физическим лицом, не являющимся индивидуальным предпринимателем, с работниками.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Трудовой договор подлежит уведомительной регистрации независимо от результатов проверки.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последней странице трудового договора проставляется штамп с указанием реквизитов: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регистрационный 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должность, фамилия, инициалы должностного лица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(наименование должности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ответственного за проведение уведомительной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при осуществлении регистрации трудового договора выявлено, что он не содержит всех обязательных для включения в трудовой договор условий или они не отвечают требованиям трудового законодательства, об этом в письменной форме сообщается должностным лицом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(наименование должности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работодателю.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экземпляра зарегистрированных трудовых договоров возвращаются работодателю - один для работника, другой хранится у работодателя.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регистрации факта прекращения трудового договора производится внесение сведений о факте прекращения трудового договора в журнал регистрации трудовых договоров и на последней странице договора делается отметка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Факт прекращения трудового договора зарегистрирован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(кем зарегистрирован)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_________ 20__»,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указывается должность, фамилия, инициалы и подпись должностного лица, осуществляющего регистрацию.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случаях, предусмотренных Трудовым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предоставления работником трудового договора для регистрации факта его прекращения, в журнале регистрации трудовых договоров делается отметка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заявлению работника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выполнения административных процедур в многофункциональном центре отсутствуют, так как муниципальная услуга в нем не оказывается.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 за предоставлением муниципальной услуги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(кто осуществляет)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полнотой и качеством предоставления муниципальной услуги осуществляет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(кто осуществляет)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текущего контроля проверяется: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сроков исполнения административных процедур;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последовательность исполнения административных процедур.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текущего контроля в случае выявления нарушений устраняются выявленные нарушения и контролируется их устранение.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Досудебный (внесудебный) порядок обжалования решений и действий (бездействия) Бирофельдского  сельского поселения предоставляющего муниципальную услугу, а также его должностных лиц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Получатель муниципальной услуги имеет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услуги, в досудебном и судебном порядке.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досудебного (внесудебного) обжалования являются действия (бездействие) и решения должностных лиц Бирофельдского  сельского поселения, принятые (осуществленные) в ходе предоставления муниципальной услуги, в том числе: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регистрации запроса заявителя о предоставлении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предоставления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предоставлении сведений о порядке предоставления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требование у заявителя документов, не предусмотренных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пунктом 2.6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Регламента, для предоставления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приеме документов, предоставление которых предусмотрено для предоставления муниципальной услуги у заявителя;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затребование с заявителя при предоставлении муниципальной услуги платы;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в своей жалобе в обязательном порядке указывает свои фамилию, имя, отчество (последнее - при наличии), почтовый адрес или адрес электронной почты, по которому должен быть направлен ответ, излагает суть жалобы, ставит дату. На жалобе, направляемой посредством почтовой связи, также проставляется личная подпись заявителя.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должна содержать: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муниципального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суть обращения (жалобы). Заявителем могут быть представлены документы (при наличии), подтверждающие доводы заявителя, либо их копии.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жалобы принимается одно из следующих решений: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отказе в удовлетворении жалобы.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 на получение информации и документов, необходимых для обоснования и рассмотрения жалобы, делать выписки из них, снимать с них копии, в том числе с помощью технических средств.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Письменный ответ, содержащий результаты рассмотрения жалобы, направляется заявителю посредством почтовой связи или по электронной почте.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к административному Регламенту по представлению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Проведение уведомительной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регистрации трудового договора, заключенного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работодателем - физическим лицом, не являющимся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индивидуальным предпринимателем, с работником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БЛОК-СХЕМА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ПОСЛЕДОВАТЕЛЬНОСТИ ДЕЙСТВИЙ ПРИ ПРЕДОСТАВЛЕНИИ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МУНИЦИПАЛЬНОЙ УСЛУГИ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Прием документов, необходимых для предоставления муниципальной услуги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Принятие решения о предоставлении муниципальной услуги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 в предоставлении муниципальной услуги, если представлены не все документы, установленные требованиями, или работодатель не зарегистрирован  по месту жительства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Проверка трудового договора на предмет содержания обязательных условий и соответствия их требованиям трудового законодательства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Внесение сведений о заключенном трудовом договоре в журнал уведомительной регистрации трудовых договоров, заключаемых работодателем – физическим лицом, не являющимся индивидуальным предпринимателем, с работниками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6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Выдача зарегистрированного трудового договора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выявлении случаев отсутствия в трудовом договоре обязательных условий заключения трудового договора  или несоответствие их трудовому законодательству работодателю вручается письменное сообщение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775" w:leader="none"/>
        </w:tabs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5775" w:leader="none"/>
        </w:tabs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775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Mode="External" Target="consultantplus://offline/ref=C11BFBEB13FF2DDE0726441AEE0DFAC2F2528DC4A09823CCD906A0AEAC05vFW" Id="docRId3" Type="http://schemas.openxmlformats.org/officeDocument/2006/relationships/hyperlink"/><Relationship TargetMode="External" Target="consultantplus://offline/ref=C11BFBEB13FF2DDE0726441AEE0DFAC2F25384C1A79623CCD906A0AEAC05vFW" Id="docRId7" Type="http://schemas.openxmlformats.org/officeDocument/2006/relationships/hyperlink"/><Relationship TargetMode="External" Target="consultantplus://offline/ref=C11BFBEB13FF2DDE0726441AEE0DFAC2F25381C7A79423CCD906A0AEAC05vFW" Id="docRId10" Type="http://schemas.openxmlformats.org/officeDocument/2006/relationships/hyperlink"/><Relationship Target="styles.xml" Id="docRId14" Type="http://schemas.openxmlformats.org/officeDocument/2006/relationships/styles"/><Relationship TargetMode="External" Target="consultantplus://offline/ref=C11BFBEB13FF2DDE0726441AEE0DFAC2F25381C7A69923CCD906A0AEAC05vFW" Id="docRId2" Type="http://schemas.openxmlformats.org/officeDocument/2006/relationships/hyperlink"/><Relationship TargetMode="External" Target="consultantplus://offline/ref=C11BFBEB13FF2DDE0726441AEE0DFAC2F15282C2AEC674CE8853AE0AvBW" Id="docRId6" Type="http://schemas.openxmlformats.org/officeDocument/2006/relationships/hyperlink"/><Relationship TargetMode="External" Target="consultantplus://offline/ref=C11BFBEB13FF2DDE0726441AEE0DFAC2F25384C1A79623CCD906A0AEAC05vFW" Id="docRId1" Type="http://schemas.openxmlformats.org/officeDocument/2006/relationships/hyperlink"/><Relationship TargetMode="External" Target="consultantplus://offline/ref=C11BFBEB13FF2DDE07265A17F861A0CDF551DBCAA49921988459FBF3FB562A9BC8EE7B3D5AF2D0887A8EE10Cv6W" Id="docRId11" Type="http://schemas.openxmlformats.org/officeDocument/2006/relationships/hyperlink"/><Relationship TargetMode="External" Target="http://www.pgu.eao.ru/" Id="docRId5" Type="http://schemas.openxmlformats.org/officeDocument/2006/relationships/hyperlink"/><Relationship TargetMode="External" Target="consultantplus://offline/ref=C11BFBEB13FF2DDE0726441AEE0DFAC2F2528DC4A09823CCD906A0AEAC05vFW" Id="docRId9" Type="http://schemas.openxmlformats.org/officeDocument/2006/relationships/hyperlink"/><Relationship TargetMode="External" Target="consultantplus://offline/ref=C11BFBEB13FF2DDE0726441AEE0DFAC2F15282C2AEC674CE8853AE0AvBW" Id="docRId0" Type="http://schemas.openxmlformats.org/officeDocument/2006/relationships/hyperlink"/><Relationship TargetMode="External" Target="consultantplus://offline/ref=C11BFBEB13FF2DDE0726441AEE0DFAC2F25384C1A79623CCD906A0AEAC05vFW" Id="docRId12" Type="http://schemas.openxmlformats.org/officeDocument/2006/relationships/hyperlink"/><Relationship TargetMode="External" Target="consultantplus://offline/ref=C11BFBEB13FF2DDE0726441AEE0DFAC2F25381C7A79423CCD906A0AEAC05vFW" Id="docRId4" Type="http://schemas.openxmlformats.org/officeDocument/2006/relationships/hyperlink"/><Relationship TargetMode="External" Target="consultantplus://offline/ref=C11BFBEB13FF2DDE0726441AEE0DFAC2F25381C7A69923CCD906A0AEAC05vFW" Id="docRId8" Type="http://schemas.openxmlformats.org/officeDocument/2006/relationships/hyperlink"/></Relationships>
</file>