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20" w:rsidRDefault="00621520" w:rsidP="00621520">
      <w:pPr>
        <w:shd w:val="clear" w:color="auto" w:fill="EDEDED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Перечень наиболее популярных государственных и муниципальных услуг, доступных в электронной форме</w:t>
      </w:r>
    </w:p>
    <w:p w:rsidR="00621520" w:rsidRPr="00621520" w:rsidRDefault="00621520" w:rsidP="00621520">
      <w:pPr>
        <w:shd w:val="clear" w:color="auto" w:fill="EDEDED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621520" w:rsidRPr="00621520" w:rsidRDefault="00621520" w:rsidP="00621520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I. Популярные государственные услуги, предоставляемые федеральными органами исполнительной власти посредством Единого портала государственных и муниципальных услуг (функций) (</w:t>
      </w:r>
      <w:hyperlink r:id="rId4" w:history="1">
        <w:r w:rsidRPr="00621520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www.gosuslugi.ru</w:t>
        </w:r>
      </w:hyperlink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Федеральной миграционной службой: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получение загранпаспорта с электронным чипом (на 10 лет);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получение загранпаспорта без электронного чипа (на 5 лет);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замена паспорта гражданина Российской Федерации;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регистрация по месту жительства/пребывания;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регистрация гражданина по месту пребывания;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получений приглашений на въезд в Российскую Федерацию иностранных граждан и лиц без гражданства.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Федеральной налоговой службой: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узнай свой ИНН;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прием налоговых деклараций (расчетов).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Федеральная служба судебных приставов: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проверка задолженностей судебным приставам;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предоставление информации о наличии исполнительного производства.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Государственная инспекция безопасности дорожного движения Министерства внутренних дел Российской Федерации: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проверка и оплата штрафов ГИБДД;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регистрация транспортных средств;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проведение экзаменов на право управления транспортными средствами и выдача водительских удостоверений.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Министерство внутренних дел Российской Федерации: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получение справки о наличии судимости;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получение и продление лицензии на хранение и ношение оружия.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Пенсионный фонд Российской Федерации: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назначение пенсии;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получение информации о государственной социальной помощи в виде набора социальных услуг.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II. Популярные государственные услуги, предоставляемые органами исполнительной власти, формируемыми правительством Еврейской автономной области, посредством портала государственных и муниципальных услуг (функций) Еврейской автономной области (</w:t>
      </w:r>
      <w:hyperlink w:history="1">
        <w:r w:rsidRPr="00621520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www.pgu.eao.ru)</w:t>
        </w:r>
      </w:hyperlink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Управление трудовой занятости населения правительства Еврейской автономной области: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информирование о положении на рынке труда;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содействие гражданам в поиске подходящей работы, а работодателям в подборе необходимых работников.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Комитет социальной защиты населения правительства Еврейской автономной области: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назначение и выплата пособия по уходу за ребенком;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обеспечение предоставления на территории области мер социальной поддержки на оплату жилого помещения и (или) коммунальных услуг.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Управление автомобильных дорог и транспорта правительства Еврейской автономной области: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выдача разрешения на осуществление деятельности по перевозке пассажиров и багажа легковым такси.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Государственная инспекция правительства Еврейской автономной области по надзору за техническим состоянием самоходных машин и других видов техники: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государственная регистрация самоходной техники.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Управление по опеке и попечительству Еврейской автономной области: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выдача предварительного разрешения опекуну (попечителю) на совершение сделок по отчуждению имущества подопечных.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Управление по охране и использованию объектов животного мира правительства Еврейской автономной области: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выдача разрешений на добычу охотничьих ресурсов;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выдача и аннулирование охотничьих билетов.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 Управление здравоохранения правительства Еврейской автономной области:</w:t>
      </w:r>
    </w:p>
    <w:p w:rsidR="00621520" w:rsidRPr="00621520" w:rsidRDefault="00621520" w:rsidP="0062152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прием заявлений, постановка на учет и предоставление информации по лекарственному обеспечению отдельных категорий граждан, имеющих право на предоставление набора социальных услуг на территории Еврейской автономной области.</w:t>
      </w:r>
    </w:p>
    <w:p w:rsidR="00621520" w:rsidRPr="007561A0" w:rsidRDefault="00621520" w:rsidP="00621520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15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Раздел III. Популярные муниципальные услуги, предоставляемые органами местного самоуправления и </w:t>
      </w:r>
      <w:r w:rsidRPr="007561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подведомственными учреждениями в электронном виде:</w:t>
      </w:r>
    </w:p>
    <w:p w:rsidR="007561A0" w:rsidRPr="007561A0" w:rsidRDefault="007561A0" w:rsidP="007561A0">
      <w:pPr>
        <w:pStyle w:val="a3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hyperlink r:id="rId5" w:history="1">
        <w:r w:rsidRPr="007561A0">
          <w:rPr>
            <w:rStyle w:val="a4"/>
            <w:color w:val="auto"/>
            <w:sz w:val="32"/>
            <w:szCs w:val="32"/>
            <w:u w:val="none"/>
          </w:rPr>
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  </w:r>
      </w:hyperlink>
      <w:r>
        <w:rPr>
          <w:sz w:val="32"/>
          <w:szCs w:val="32"/>
        </w:rPr>
        <w:t>;</w:t>
      </w:r>
    </w:p>
    <w:p w:rsidR="007561A0" w:rsidRPr="007561A0" w:rsidRDefault="007561A0" w:rsidP="007561A0">
      <w:pPr>
        <w:pStyle w:val="a3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hyperlink r:id="rId6" w:history="1">
        <w:r>
          <w:rPr>
            <w:rStyle w:val="a4"/>
            <w:color w:val="auto"/>
            <w:sz w:val="32"/>
            <w:szCs w:val="32"/>
            <w:u w:val="none"/>
          </w:rPr>
          <w:t>п</w:t>
        </w:r>
        <w:r w:rsidRPr="007561A0">
          <w:rPr>
            <w:rStyle w:val="a4"/>
            <w:color w:val="auto"/>
            <w:sz w:val="32"/>
            <w:szCs w:val="32"/>
            <w:u w:val="none"/>
          </w:rPr>
          <w:t>редоставление информации об объектах недвижимого имущества, находящегося в муниципальной собственности и предназначенных для сдачи в аренду</w:t>
        </w:r>
      </w:hyperlink>
      <w:r>
        <w:rPr>
          <w:sz w:val="32"/>
          <w:szCs w:val="32"/>
        </w:rPr>
        <w:t>;</w:t>
      </w:r>
    </w:p>
    <w:p w:rsidR="007561A0" w:rsidRPr="007561A0" w:rsidRDefault="007561A0" w:rsidP="007561A0">
      <w:pPr>
        <w:pStyle w:val="a3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hyperlink r:id="rId7" w:history="1">
        <w:r>
          <w:rPr>
            <w:rStyle w:val="a4"/>
            <w:color w:val="auto"/>
            <w:sz w:val="32"/>
            <w:szCs w:val="32"/>
            <w:u w:val="none"/>
          </w:rPr>
          <w:t>п</w:t>
        </w:r>
      </w:hyperlink>
      <w:hyperlink r:id="rId8" w:history="1">
        <w:r w:rsidRPr="007561A0">
          <w:rPr>
            <w:rStyle w:val="a4"/>
            <w:color w:val="auto"/>
            <w:sz w:val="32"/>
            <w:szCs w:val="32"/>
            <w:u w:val="none"/>
          </w:rPr>
          <w:t>редоставление информации о времени и месте театральных представлений, филармонических и эстрадных концертов и гастрольных мероприятий, театров и филармоний киносеансов, анонсы данных мероприятий</w:t>
        </w:r>
      </w:hyperlink>
      <w:r>
        <w:rPr>
          <w:sz w:val="32"/>
          <w:szCs w:val="32"/>
        </w:rPr>
        <w:t>;</w:t>
      </w:r>
    </w:p>
    <w:p w:rsidR="007561A0" w:rsidRPr="007561A0" w:rsidRDefault="007561A0" w:rsidP="007561A0">
      <w:pPr>
        <w:pStyle w:val="a3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>- п</w:t>
      </w:r>
      <w:hyperlink r:id="rId9" w:anchor="recipient:1/sort:favour-category/electron:1/territory:203/category:110/categorytree:124,110/page:1/query:/procedure:84566/" w:history="1">
        <w:r w:rsidRPr="007561A0">
          <w:rPr>
            <w:rStyle w:val="a4"/>
            <w:color w:val="auto"/>
            <w:sz w:val="32"/>
            <w:szCs w:val="32"/>
            <w:u w:val="none"/>
          </w:rPr>
          <w:t>одготовка и выдача разрешений на строительство</w:t>
        </w:r>
      </w:hyperlink>
      <w:r>
        <w:rPr>
          <w:sz w:val="32"/>
          <w:szCs w:val="32"/>
        </w:rPr>
        <w:t>;</w:t>
      </w:r>
    </w:p>
    <w:p w:rsidR="007561A0" w:rsidRPr="007561A0" w:rsidRDefault="00FE62D2" w:rsidP="007561A0">
      <w:pPr>
        <w:pStyle w:val="a3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hyperlink r:id="rId10" w:anchor="recipient:1/sort:favour-category/electron:1/territory:203/category:110/categorytree:124,110/page:1/query:/procedure:84567/tab:description/" w:history="1">
        <w:r>
          <w:rPr>
            <w:rStyle w:val="a4"/>
            <w:color w:val="auto"/>
            <w:sz w:val="32"/>
            <w:szCs w:val="32"/>
            <w:u w:val="none"/>
          </w:rPr>
          <w:t>п</w:t>
        </w:r>
        <w:r w:rsidR="007561A0" w:rsidRPr="007561A0">
          <w:rPr>
            <w:rStyle w:val="a4"/>
            <w:color w:val="auto"/>
            <w:sz w:val="32"/>
            <w:szCs w:val="32"/>
            <w:u w:val="none"/>
          </w:rPr>
          <w:t>одготовка и выдача разрешений на ввод объекта в эксплуатацию при осуществлении строительства, реконструкции, капительного ремонта объектов капитального строительства</w:t>
        </w:r>
      </w:hyperlink>
      <w:r>
        <w:rPr>
          <w:sz w:val="32"/>
          <w:szCs w:val="32"/>
        </w:rPr>
        <w:t>;</w:t>
      </w:r>
    </w:p>
    <w:p w:rsidR="007561A0" w:rsidRPr="007561A0" w:rsidRDefault="00FE62D2" w:rsidP="007561A0">
      <w:pPr>
        <w:pStyle w:val="a3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hyperlink r:id="rId11" w:anchor="recipient:1/sort:favour-category/electron:1/territory:203/category:31/categorytree:124,31/page:1/query:/procedure:84358/tab:description/" w:history="1">
        <w:r>
          <w:rPr>
            <w:rStyle w:val="a4"/>
            <w:color w:val="auto"/>
            <w:sz w:val="32"/>
            <w:szCs w:val="32"/>
            <w:u w:val="none"/>
          </w:rPr>
          <w:t>п</w:t>
        </w:r>
        <w:r w:rsidR="007561A0" w:rsidRPr="007561A0">
          <w:rPr>
            <w:rStyle w:val="a4"/>
            <w:color w:val="auto"/>
            <w:sz w:val="32"/>
            <w:szCs w:val="32"/>
            <w:u w:val="none"/>
          </w:rPr>
          <w:t>одготовка и выдача градостроительного плана</w:t>
        </w:r>
      </w:hyperlink>
      <w:r>
        <w:rPr>
          <w:sz w:val="32"/>
          <w:szCs w:val="32"/>
        </w:rPr>
        <w:t>;</w:t>
      </w:r>
    </w:p>
    <w:p w:rsidR="007561A0" w:rsidRDefault="00FE62D2" w:rsidP="007561A0">
      <w:pPr>
        <w:pStyle w:val="a3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sz w:val="32"/>
          <w:szCs w:val="32"/>
        </w:rPr>
        <w:t xml:space="preserve">- </w:t>
      </w:r>
      <w:hyperlink r:id="rId12" w:anchor="recipient:1/sort:favour-category/electron:1/territory:203/category:31/categorytree:124,31/page:1/query:/procedure:84340/" w:history="1">
        <w:r>
          <w:rPr>
            <w:rStyle w:val="a4"/>
            <w:color w:val="auto"/>
            <w:sz w:val="32"/>
            <w:szCs w:val="32"/>
            <w:u w:val="none"/>
          </w:rPr>
          <w:t>п</w:t>
        </w:r>
        <w:r w:rsidR="007561A0" w:rsidRPr="007561A0">
          <w:rPr>
            <w:rStyle w:val="a4"/>
            <w:color w:val="auto"/>
            <w:sz w:val="32"/>
            <w:szCs w:val="32"/>
            <w:u w:val="none"/>
          </w:rPr>
          <w:t>редоставление в постоянное (бессрочное) пользование, безвозмездное срочное пользование, аренду земельных участков на территории Биробиджанского муниципального района</w:t>
        </w:r>
      </w:hyperlink>
      <w:r>
        <w:rPr>
          <w:sz w:val="32"/>
          <w:szCs w:val="32"/>
        </w:rPr>
        <w:t>.</w:t>
      </w:r>
    </w:p>
    <w:p w:rsidR="00D57CDC" w:rsidRPr="00621520" w:rsidRDefault="00D57CD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57CDC" w:rsidRPr="00621520" w:rsidSect="0062152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20"/>
    <w:rsid w:val="00621520"/>
    <w:rsid w:val="007561A0"/>
    <w:rsid w:val="00D57CDC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C9C2"/>
  <w15:chartTrackingRefBased/>
  <w15:docId w15:val="{35BB5EFB-A1DB-4EE4-B6A2-75BE2D60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459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3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.eao.ru/work/kultur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r.eao.ru/work/gkh.php" TargetMode="External"/><Relationship Id="rId12" Type="http://schemas.openxmlformats.org/officeDocument/2006/relationships/hyperlink" Target="http://www.pgu.eao.ru/web/guest/favo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.eao.ru/work/imush.php" TargetMode="External"/><Relationship Id="rId11" Type="http://schemas.openxmlformats.org/officeDocument/2006/relationships/hyperlink" Target="http://www.pgu.eao.ru/web/guest/favour" TargetMode="External"/><Relationship Id="rId5" Type="http://schemas.openxmlformats.org/officeDocument/2006/relationships/hyperlink" Target="http://otobr.ucoz.ru/index/0-4" TargetMode="External"/><Relationship Id="rId10" Type="http://schemas.openxmlformats.org/officeDocument/2006/relationships/hyperlink" Target="http://www.pgu.eao.ru/web/guest/favour" TargetMode="External"/><Relationship Id="rId4" Type="http://schemas.openxmlformats.org/officeDocument/2006/relationships/hyperlink" Target="http://www.gosuslugi.ru/" TargetMode="External"/><Relationship Id="rId9" Type="http://schemas.openxmlformats.org/officeDocument/2006/relationships/hyperlink" Target="http://www.pgu.eao.ru/web/guest/favou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827</Words>
  <Characters>4718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ZamOMC</dc:creator>
  <cp:keywords/>
  <dc:description/>
  <cp:lastModifiedBy>ZamOMC</cp:lastModifiedBy>
  <cp:revision>4</cp:revision>
  <dcterms:created xsi:type="dcterms:W3CDTF">2016-06-29T00:38:00Z</dcterms:created>
  <dcterms:modified xsi:type="dcterms:W3CDTF">2016-06-30T07:06:00Z</dcterms:modified>
</cp:coreProperties>
</file>